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sz w:val="56"/>
        </w:rPr>
        <w:t>H2Track 氢气源追踪仿真系统</w:t>
      </w:r>
    </w:p>
    <w:p>
      <w:pPr>
        <w:jc w:val="center"/>
      </w:pPr>
      <w:r>
        <w:rPr>
          <w:rFonts w:ascii="Times New Roman" w:hAnsi="Times New Roman" w:eastAsia="黑体"/>
          <w:b/>
          <w:sz w:val="44"/>
        </w:rPr>
        <w:t>下一步迭代组员分工计划</w:t>
      </w:r>
    </w:p>
    <w:p>
      <w:pPr>
        <w:jc w:val="center"/>
      </w:pPr>
      <w:r>
        <w:rPr>
          <w:rFonts w:ascii="Times New Roman" w:hAnsi="Times New Roman" w:eastAsia="楷体"/>
          <w:sz w:val="28"/>
        </w:rPr>
        <w:t>基于 ROS 2 + GADEN + 行为树的双算法气体源定位</w:t>
      </w:r>
    </w:p>
    <w:p/>
    <w:p/>
    <w:p/>
    <w:p/>
    <w:p>
      <w:pPr>
        <w:jc w:val="center"/>
      </w:pPr>
      <w:r>
        <w:rPr>
          <w:rFonts w:ascii="Times New Roman" w:hAnsi="Times New Roman" w:eastAsia="楷体"/>
          <w:sz w:val="24"/>
        </w:rPr>
        <w:t>项目团队：陈熙贤（组长）、刘瑞洁、余锦华、张青源、黄鹏轩、夏炜皓</w:t>
      </w:r>
    </w:p>
    <w:p>
      <w:pPr>
        <w:jc w:val="center"/>
      </w:pPr>
      <w:r>
        <w:rPr>
          <w:rFonts w:ascii="Times New Roman" w:hAnsi="Times New Roman" w:eastAsia="楷体"/>
          <w:sz w:val="24"/>
        </w:rPr>
        <w:t>指导老师：叶玮琳</w:t>
      </w:r>
    </w:p>
    <w:p/>
    <w:p/>
    <w:p>
      <w:pPr>
        <w:jc w:val="center"/>
      </w:pPr>
      <w:r>
        <w:rPr>
          <w:rFonts w:ascii="Times New Roman" w:hAnsi="Times New Roman" w:eastAsia="宋体"/>
          <w:sz w:val="28"/>
        </w:rPr>
        <w:t>2026 年 6 月</w:t>
      </w:r>
    </w:p>
    <w:p>
      <w:r>
        <w:br w:type="page"/>
      </w:r>
    </w:p>
    <w:p>
      <w:pPr>
        <w:spacing w:before="480" w:after="240"/>
        <w:pBdr>
          <w:bottom w:val="single" w:sz="6" w:color="1F4E79"/>
        </w:pBdr>
      </w:pPr>
      <w:r>
        <w:rPr>
          <w:rFonts w:ascii="Times New Roman" w:hAnsi="Times New Roman" w:eastAsia="黑体"/>
          <w:b/>
          <w:color w:val="1F4E79"/>
          <w:sz w:val="44"/>
        </w:rPr>
        <w:t>一、项目现状总结</w:t>
      </w:r>
    </w:p>
    <w:p>
      <w:r>
        <w:rPr>
          <w:rFonts w:ascii="Times New Roman" w:hAnsi="Times New Roman" w:eastAsia="黑体"/>
          <w:b/>
          <w:color w:val="1F4E79"/>
          <w:sz w:val="32"/>
        </w:rPr>
        <w:t>1.1 当前状态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截至 2026 年 6 月 30 日，项目已完成第一阶段目标，核心成果包括：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总代码行数：33,026 行（20,772 源文件 + 12,254 测试）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ROS 包数量：8 个（bringup/tracking/interfaces/description/gas_sim/web/utils/sim）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场景数量：6 个（baseline/warehouse/maze/snake/office/benchmark）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测试文件数：44 个，~490 个测试函数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Git 提交数：131 次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回归测试成功率：90%（10 轮 baseline 场景）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核心成果：Surge-Cast + 粒子滤波双算法融合、GADEN CFD 集成、FastAPI Web 控制台</w:t>
      </w:r>
    </w:p>
    <w:p>
      <w:r>
        <w:rPr>
          <w:rFonts w:ascii="Times New Roman" w:hAnsi="Times New Roman" w:eastAsia="黑体"/>
          <w:b/>
          <w:color w:val="1F4E79"/>
          <w:sz w:val="32"/>
        </w:rPr>
        <w:t>1.2 已有设计文档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docs/multi_robot_design.md：多机器人协作设计（角色分配、信息融合、冲突解决）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docs/adr/0001-tdlas-integration.md：TDLAS 集成决策记录（延后实施）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docs/research_roadmap.md：研究路线图（5 个 Phase，目标顶刊发表）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.github/workflows/ci.yml：CI 流水线（lint/test/build）</w:t>
      </w:r>
    </w:p>
    <w:p>
      <w:pPr>
        <w:spacing w:before="480" w:after="240"/>
        <w:pBdr>
          <w:bottom w:val="single" w:sz="6" w:color="1F4E79"/>
        </w:pBdr>
      </w:pPr>
      <w:r>
        <w:rPr>
          <w:rFonts w:ascii="Times New Roman" w:hAnsi="Times New Roman" w:eastAsia="黑体"/>
          <w:b/>
          <w:color w:val="1F4E79"/>
          <w:sz w:val="44"/>
        </w:rPr>
        <w:t>二、迭代目标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基于项目现状和研究路线图，制定 6 个月（26 周）的迭代计划，目标：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多机器人协调：实现 2-3 机器人分布式气体源定位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算法性能基准：建立自动调参体系，提升成功率至 ≥ 95%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TDLAS 集成：实现远程激光传感器融合（条件触发）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Gazebo Ignition 迁移：完成向 Gz Sim 的迁移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Web 数据持久化：实现历史回放和智能分析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论文准备：完成理论分析和实验验证，投稿顶刊</w:t>
      </w:r>
    </w:p>
    <w:p>
      <w:pPr>
        <w:spacing w:before="480" w:after="240"/>
        <w:pBdr>
          <w:bottom w:val="single" w:sz="6" w:color="1F4E79"/>
        </w:pBdr>
      </w:pPr>
      <w:r>
        <w:rPr>
          <w:rFonts w:ascii="Times New Roman" w:hAnsi="Times New Roman" w:eastAsia="黑体"/>
          <w:b/>
          <w:color w:val="1F4E79"/>
          <w:sz w:val="44"/>
        </w:rPr>
        <w:t>三、组员分工计划</w:t>
      </w:r>
    </w:p>
    <w:p>
      <w:r>
        <w:rPr>
          <w:rFonts w:ascii="Times New Roman" w:hAnsi="Times New Roman" w:eastAsia="黑体"/>
          <w:b/>
          <w:color w:val="1F4E79"/>
          <w:sz w:val="32"/>
        </w:rPr>
        <w:t>3.1 陈熙贤（组长）— 系统架构与多机器人协调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核心职责：多机器人协调系统架构设计、跨模块接口设计与代码审查、项目进度把控与风险管控、论文整体框架设计。关键技能：ROS 2 DDS、分布式系统、粒子滤波、学术论文写作。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3-1  陈熙贤任务分配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周次</w:t>
            </w:r>
          </w:p>
        </w:tc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交付物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1-2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设计多机器人通信协议（基于 DDS QoS）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docs/multi_robot_protocol.md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3-4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实现 coordinator_node 角色分配算法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coordinator_node.py v1.0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5-6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实现多机器人信息融合（分布式粒子滤波）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multi_robot/fusion.py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7-8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实现防碰撞机制（距离 &lt; 2m 避让）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collision_avoidance.py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9-10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多机器人回归测试（2 机器人 warehouse 场景）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test_multi_robot.py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11-12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论文框架设计 + 理论分析章节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paper/outline.md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13-14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论文实验设计 + 对比算法实现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paper/experiments.md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15-16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论文初稿撰写（引言 + 方法）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paper/draft_v1.tex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17-18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论文修改 + 图表制作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paper/draft_v2.tex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19-20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论文投稿准备 + 补充材料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paper/submission.zip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21-22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审稿意见回复 + 修改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paper/rebuttal.md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23-24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项目总结 + 技术报告更新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docs/final_report.md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25-26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知识转移 + 文档归档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docs/handover.md</w:t>
            </w:r>
          </w:p>
        </w:tc>
      </w:tr>
    </w:tbl>
    <w:p/>
    <w:p>
      <w:r>
        <w:rPr>
          <w:rFonts w:ascii="Times New Roman" w:hAnsi="Times New Roman" w:eastAsia="黑体"/>
          <w:b/>
          <w:color w:val="1F4E79"/>
          <w:sz w:val="32"/>
        </w:rPr>
        <w:t>3.2 刘瑞洁 — 算法优化与理论分析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核心职责：Surge-Cast 算法优化（自适应步长、风向突变检测）、算法收敛性证明、复杂度分析、对比算法实现（Baseline）。关键技能：数学分析、算法设计、LaTeX、Python。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3-2  刘瑞洁任务分配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周次</w:t>
            </w:r>
          </w:p>
        </w:tc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交付物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1-2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优化 Surge-Cast 自适应步长策略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surge_cast.py v2.0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3-4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实现风向突变检测和羽流断裂恢复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wind_estimator.py v2.0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5-6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Surge-Cast 收敛性证明（数学推导）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paper/surge_cast_proof.tex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7-8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实现对比算法（梯度上升、随机搜索）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baseline_algorithms.py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9-10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算法消融实验（Surge-Cast vs PF vs 融合）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paper/ablation.md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11-12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复杂度分析（时间/空间）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paper/complexity.tex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13-14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参数敏感性分析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paper/sensitivity.md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15-16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论文方法章节撰写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paper/methods.tex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17-18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论文实验章节撰写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paper/experiments.tex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19-20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论文修改 + 图表优化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paper/figures/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21-22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审稿意见回复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paper/rebuttal.md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23-24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算法文档更新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docs/algorithms.md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25-26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知识转移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docs/handover.md</w:t>
            </w:r>
          </w:p>
        </w:tc>
      </w:tr>
    </w:tbl>
    <w:p/>
    <w:p>
      <w:r>
        <w:rPr>
          <w:rFonts w:ascii="Times New Roman" w:hAnsi="Times New Roman" w:eastAsia="黑体"/>
          <w:b/>
          <w:color w:val="1F4E79"/>
          <w:sz w:val="32"/>
        </w:rPr>
        <w:t>3.3 余锦华 — 粒子滤波优化与自动调参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核心职责：粒子滤波性能优化（向量化、并行化）、自动调参系统（网格搜索、贝叶斯优化）、基准测试框架、CI/CD 集成。关键技能：NumPy、并行计算、Optuna、CI/CD。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3-3  余锦华任务分配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周次</w:t>
            </w:r>
          </w:p>
        </w:tc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交付物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1-2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补充粒子滤波基准测试（100/500/1000/5000 粒子）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benchmark_particle_filter.py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3-4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实现参数网格搜索脚本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scripts/tune_params.py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5-6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集成贝叶斯优化（Optuna）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scripts/tune_bayesian.py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7-8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粒子滤波并行化（多线程/多进程）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filter_parallel.py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9-10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CI 流水线优化（并行测试、缓存）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.github/workflows/ci_v2.yml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11-12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性能基准报告（JSON 历史对比）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benchmarks/report.json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13-14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自动调参结果分析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paper/tuning_results.md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15-16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论文方法章节（PF 优化部分）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paper/methods_pf.tex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17-18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论文实验章节（性能对比）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paper/experiments_pf.tex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19-20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论文修改 + 图表优化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paper/figures/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21-22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审稿意见回复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paper/rebuttal.md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23-24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工具文档更新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docs/benchmarking.md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25-26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知识转移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docs/handover.md</w:t>
            </w:r>
          </w:p>
        </w:tc>
      </w:tr>
    </w:tbl>
    <w:p/>
    <w:p>
      <w:r>
        <w:rPr>
          <w:rFonts w:ascii="Times New Roman" w:hAnsi="Times New Roman" w:eastAsia="黑体"/>
          <w:b/>
          <w:color w:val="1F4E79"/>
          <w:sz w:val="32"/>
        </w:rPr>
        <w:t>3.4 张青源 — 传感器融合与仿真环境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核心职责：TDLAS 传感器集成（条件触发）、GADEN 场景扩展（新场景、新气体）、传感器噪声建模、Sim-to-Real 适配。关键技能：传感器原理、信号处理、GADEN、ROS 2。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3-4  张青源任务分配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周次</w:t>
            </w:r>
          </w:p>
        </w:tc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交付物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1-2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调研 TDLAS 硬件方案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docs/tdlas_hardware.md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3-4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实现 TDLAS 适配器节点（方案 A：预警模式）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tdlas_adapter_node.py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5-6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TDLAS 与 MOX 融合实验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tdlas_fusion.py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7-8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新场景设计（工业管廊）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scenes/industrial_pipe/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9-10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传感器噪声建模（高斯/泊松）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sensor_noise_model.py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11-12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Sim-to-Real 适配层（域随机化）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sim2real_adapter.py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13-14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真实传感器数据接口设计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docs/real_sensor_api.md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15-16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论文方法章节（传感器融合）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paper/methods_sensor.tex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17-18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论文实验章节（传感器对比）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paper/experiments_sensor.tex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19-20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论文修改 + 图表优化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paper/figures/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21-22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审稿意见回复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paper/rebuttal.md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23-24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传感器文档更新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docs/sensors.md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25-26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知识转移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docs/handover.md</w:t>
            </w:r>
          </w:p>
        </w:tc>
      </w:tr>
    </w:tbl>
    <w:p/>
    <w:p>
      <w:r>
        <w:rPr>
          <w:rFonts w:ascii="Times New Roman" w:hAnsi="Times New Roman" w:eastAsia="黑体"/>
          <w:b/>
          <w:color w:val="1F4E79"/>
          <w:sz w:val="32"/>
        </w:rPr>
        <w:t>3.5 黄鹏轩 — Web 平台迁移与数据持久化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核心职责：Gazebo Ignition 迁移、Web 数据持久化（SQLite + 历史回放）、LLM 助手完善、可视化优化。关键技能：Gz Sim、FastAPI、SQLite、Three.js/Canvas。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3-5  黄鹏轩任务分配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周次</w:t>
            </w:r>
          </w:p>
        </w:tc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交付物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1-2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调研 Gz Sim 插件 API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docs/gz_sim_migration.md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3-4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转换 .world 到 SDF 格式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scenes/*/gz_sim.sdf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5-6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实现 Gz Sim 传感器插件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gz_sensor_plugin.cpp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7-8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双模式 launch（Classic/Gz Sim）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gz_sim.launch.py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9-10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SQLite 数据库设计 + 实现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db/schema.sql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11-12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历史回放功能（轨迹 + 热力图）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web/replay.py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13-14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LLM 助手完善（Claude API）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llm/report_generator.py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15-16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论文方法章节（可视化）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paper/methods_viz.tex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17-18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论文实验章节（可视化对比）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paper/experiments_viz.tex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19-20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论文修改 + 图表优化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paper/figures/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21-22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审稿意见回复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paper/rebuttal.md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23-24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Web 文档更新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docs/web_console.md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25-26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知识转移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docs/handover.md</w:t>
            </w:r>
          </w:p>
        </w:tc>
      </w:tr>
    </w:tbl>
    <w:p/>
    <w:p>
      <w:r>
        <w:rPr>
          <w:rFonts w:ascii="Times New Roman" w:hAnsi="Times New Roman" w:eastAsia="黑体"/>
          <w:b/>
          <w:color w:val="1F4E79"/>
          <w:sz w:val="32"/>
        </w:rPr>
        <w:t>3.6 夏炜皓 — 测试验证与文档管理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核心职责：多场景回归测试、Ground Truth 评估体系完善、文档管理（技术文档、论文、报告）、演示工具维护。关键技能：pytest、覆盖率分析、LaTeX、数据可视化。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3-6  夏炜皓任务分配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周次</w:t>
            </w:r>
          </w:p>
        </w:tc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交付物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1-2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多场景回归测试自动化（6 场景）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scripts/regression_all_scenes.py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3-4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Ground Truth 评估体系扩展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evaluation/extended_metrics.py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5-6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性能退化检测（基准对比）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scripts/performance_regression.py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7-8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测试覆盖率提升（目标 90%）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coverage_report.html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9-10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多机器人测试场景设计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test_multi_robot_scenarios.py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11-12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论文数据整理（实验结果汇总）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paper/data/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13-14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论文图表生成（自动化）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scripts/generate_figures.py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15-16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论文方法章节（评估指标）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paper/methods_eval.tex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17-18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论文实验章节（评估结果）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paper/experiments_eval.tex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19-20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论文修改 + 格式检查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paper/format_check.md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21-22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审稿意见回复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paper/rebuttal.md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23-24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项目文档归档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docs/archive/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25-26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知识转移 + 培训材料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docs/training.md</w:t>
            </w:r>
          </w:p>
        </w:tc>
      </w:tr>
    </w:tbl>
    <w:p/>
    <w:p>
      <w:pPr>
        <w:spacing w:before="480" w:after="240"/>
        <w:pBdr>
          <w:bottom w:val="single" w:sz="6" w:color="1F4E79"/>
        </w:pBdr>
      </w:pPr>
      <w:r>
        <w:rPr>
          <w:rFonts w:ascii="Times New Roman" w:hAnsi="Times New Roman" w:eastAsia="黑体"/>
          <w:b/>
          <w:color w:val="1F4E79"/>
          <w:sz w:val="44"/>
        </w:rPr>
        <w:t>四、迭代里程碑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4-1  迭代里程碑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里程碑</w:t>
            </w:r>
          </w:p>
        </w:tc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Phase 1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1-4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算法优化完成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回归成功率 ≥ 95%</w:t>
            </w:r>
          </w:p>
        </w:tc>
      </w:tr>
      <w:tr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Phase 2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5-8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多机器人原型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 机器人协调运行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Phase 3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9-12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传感器融合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TDLAS 预警功能可用</w:t>
            </w:r>
          </w:p>
        </w:tc>
      </w:tr>
      <w:tr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Phase 4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13-16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平台迁移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Gz Sim 双模式运行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Phase 5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17-20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论文初稿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完成 draft_v1</w:t>
            </w:r>
          </w:p>
        </w:tc>
      </w:tr>
      <w:tr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Phase 6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21-26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论文投稿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提交至目标期刊</w:t>
            </w:r>
          </w:p>
        </w:tc>
      </w:tr>
    </w:tbl>
    <w:p/>
    <w:p>
      <w:pPr>
        <w:spacing w:before="480" w:after="240"/>
        <w:pBdr>
          <w:bottom w:val="single" w:sz="6" w:color="1F4E79"/>
        </w:pBdr>
      </w:pPr>
      <w:r>
        <w:rPr>
          <w:rFonts w:ascii="Times New Roman" w:hAnsi="Times New Roman" w:eastAsia="黑体"/>
          <w:b/>
          <w:color w:val="1F4E79"/>
          <w:sz w:val="44"/>
        </w:rPr>
        <w:t>五、协作机制</w:t>
      </w:r>
    </w:p>
    <w:p>
      <w:r>
        <w:rPr>
          <w:rFonts w:ascii="Times New Roman" w:hAnsi="Times New Roman" w:eastAsia="黑体"/>
          <w:b/>
          <w:color w:val="1F4E79"/>
          <w:sz w:val="32"/>
        </w:rPr>
        <w:t>5.1 会议制度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每日站会：15 分钟，同步进度和阻塞问题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每周复盘会：1 小时，回顾本周成果，调整下周计划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每月里程碑评审：2 小时，检查里程碑完成情况</w:t>
      </w:r>
    </w:p>
    <w:p>
      <w:r>
        <w:rPr>
          <w:rFonts w:ascii="Times New Roman" w:hAnsi="Times New Roman" w:eastAsia="黑体"/>
          <w:b/>
          <w:color w:val="1F4E79"/>
          <w:sz w:val="32"/>
        </w:rPr>
        <w:t>5.2 代码审查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所有 PR 必须经过至少 1 人审查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关键模块（多机器人、传感器融合）需组长审批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使用 GitHub Actions 自动运行测试和覆盖率检查</w:t>
      </w:r>
    </w:p>
    <w:p>
      <w:r>
        <w:rPr>
          <w:rFonts w:ascii="Times New Roman" w:hAnsi="Times New Roman" w:eastAsia="黑体"/>
          <w:b/>
          <w:color w:val="1F4E79"/>
          <w:sz w:val="32"/>
        </w:rPr>
        <w:t>5.3 文档同步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技术文档：CLAUDE.md 实时更新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设计决策：docs/adr/ 记录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论文进展：paper/ 目录每周更新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会议记录：docs/meetings/ 归档</w:t>
      </w:r>
    </w:p>
    <w:p>
      <w:pPr>
        <w:spacing w:before="480" w:after="240"/>
        <w:pBdr>
          <w:bottom w:val="single" w:sz="6" w:color="1F4E79"/>
        </w:pBdr>
      </w:pPr>
      <w:r>
        <w:rPr>
          <w:rFonts w:ascii="Times New Roman" w:hAnsi="Times New Roman" w:eastAsia="黑体"/>
          <w:b/>
          <w:color w:val="1F4E79"/>
          <w:sz w:val="44"/>
        </w:rPr>
        <w:t>六、风险管理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6-1  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概率</w:t>
            </w:r>
          </w:p>
        </w:tc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应对措施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Gz Sim 插件 API 不兼容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高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高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提前调研，预留 2 周缓冲</w:t>
            </w:r>
          </w:p>
        </w:tc>
      </w:tr>
      <w:tr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TDLAS 硬件未到位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中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中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先用仿真数据验证算法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论文审稿周期长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中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高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同时投稿多个会议/期刊</w:t>
            </w:r>
          </w:p>
        </w:tc>
      </w:tr>
      <w:tr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团队成员时间冲突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中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中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每周同步，必要时调整任务</w:t>
            </w:r>
          </w:p>
        </w:tc>
      </w:tr>
    </w:tbl>
    <w:p/>
    <w:p>
      <w:pPr>
        <w:spacing w:before="480" w:after="240"/>
        <w:pBdr>
          <w:bottom w:val="single" w:sz="6" w:color="1F4E79"/>
        </w:pBdr>
      </w:pPr>
      <w:r>
        <w:rPr>
          <w:rFonts w:ascii="Times New Roman" w:hAnsi="Times New Roman" w:eastAsia="黑体"/>
          <w:b/>
          <w:color w:val="1F4E79"/>
          <w:sz w:val="44"/>
        </w:rPr>
        <w:t>七、预期成果</w:t>
      </w:r>
    </w:p>
    <w:p>
      <w:r>
        <w:rPr>
          <w:rFonts w:ascii="Times New Roman" w:hAnsi="Times New Roman" w:eastAsia="黑体"/>
          <w:b/>
          <w:color w:val="1F4E79"/>
          <w:sz w:val="32"/>
        </w:rPr>
        <w:t>7.1 技术成果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多机器人协调系统（2-3 机器人）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自动调参系统（成功率 ≥ 95%）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TDLAS 传感器融合（条件触发）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Gz Sim 双模式支持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Web 历史回放和智能分析</w:t>
      </w:r>
    </w:p>
    <w:p>
      <w:r>
        <w:rPr>
          <w:rFonts w:ascii="Times New Roman" w:hAnsi="Times New Roman" w:eastAsia="黑体"/>
          <w:b/>
          <w:color w:val="1F4E79"/>
          <w:sz w:val="32"/>
        </w:rPr>
        <w:t>7.2 学术成果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1 篇顶刊论文（IEEE T-RO / Autonomous Robots / RA-L）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1 篇会议论文（ICRA / IROS）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开源代码库（GitHub Stars 目标：100+）</w:t>
      </w:r>
    </w:p>
    <w:p>
      <w:r>
        <w:rPr>
          <w:rFonts w:ascii="Times New Roman" w:hAnsi="Times New Roman" w:eastAsia="黑体"/>
          <w:b/>
          <w:color w:val="1F4E79"/>
          <w:sz w:val="32"/>
        </w:rPr>
        <w:t>7.3 工程成果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完整的多机器人气体源定位系统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可复用的仿真平台（6 场景）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自动化测试和回归框架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详细的文档和教程</w:t>
      </w:r>
    </w:p>
    <w:p>
      <w:pPr>
        <w:spacing w:before="480" w:after="240"/>
        <w:pBdr>
          <w:bottom w:val="single" w:sz="6" w:color="1F4E79"/>
        </w:pBdr>
      </w:pPr>
      <w:r>
        <w:rPr>
          <w:rFonts w:ascii="Times New Roman" w:hAnsi="Times New Roman" w:eastAsia="黑体"/>
          <w:b/>
          <w:color w:val="1F4E79"/>
          <w:sz w:val="44"/>
        </w:rPr>
        <w:t>八、技能矩阵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8-1  技能矩阵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技能</w:t>
            </w:r>
          </w:p>
        </w:tc>
        <w:tc>
          <w:tcPr>
            <w:tcW w:type="dxa" w:w="1233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陈熙贤</w:t>
            </w:r>
          </w:p>
        </w:tc>
        <w:tc>
          <w:tcPr>
            <w:tcW w:type="dxa" w:w="1233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刘瑞洁</w:t>
            </w:r>
          </w:p>
        </w:tc>
        <w:tc>
          <w:tcPr>
            <w:tcW w:type="dxa" w:w="1233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余锦华</w:t>
            </w:r>
          </w:p>
        </w:tc>
        <w:tc>
          <w:tcPr>
            <w:tcW w:type="dxa" w:w="1233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张青源</w:t>
            </w:r>
          </w:p>
        </w:tc>
        <w:tc>
          <w:tcPr>
            <w:tcW w:type="dxa" w:w="1233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黄鹏轩</w:t>
            </w:r>
          </w:p>
        </w:tc>
        <w:tc>
          <w:tcPr>
            <w:tcW w:type="dxa" w:w="1233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夏炜皓</w:t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ROS 2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★★★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★★☆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★★☆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★★★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★★☆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★★☆</w:t>
            </w:r>
          </w:p>
        </w:tc>
      </w:tr>
      <w:tr>
        <w:tc>
          <w:tcPr>
            <w:tcW w:type="dxa" w:w="1233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Python</w:t>
            </w:r>
          </w:p>
        </w:tc>
        <w:tc>
          <w:tcPr>
            <w:tcW w:type="dxa" w:w="1233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★★★</w:t>
            </w:r>
          </w:p>
        </w:tc>
        <w:tc>
          <w:tcPr>
            <w:tcW w:type="dxa" w:w="1233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★★★</w:t>
            </w:r>
          </w:p>
        </w:tc>
        <w:tc>
          <w:tcPr>
            <w:tcW w:type="dxa" w:w="1233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★★★</w:t>
            </w:r>
          </w:p>
        </w:tc>
        <w:tc>
          <w:tcPr>
            <w:tcW w:type="dxa" w:w="1233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★★☆</w:t>
            </w:r>
          </w:p>
        </w:tc>
        <w:tc>
          <w:tcPr>
            <w:tcW w:type="dxa" w:w="1233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★★★</w:t>
            </w:r>
          </w:p>
        </w:tc>
        <w:tc>
          <w:tcPr>
            <w:tcW w:type="dxa" w:w="1233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★★☆</w:t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C++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★★☆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★★☆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★★☆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★★★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★★☆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★☆☆</w:t>
            </w:r>
          </w:p>
        </w:tc>
      </w:tr>
      <w:tr>
        <w:tc>
          <w:tcPr>
            <w:tcW w:type="dxa" w:w="1233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算法设计</w:t>
            </w:r>
          </w:p>
        </w:tc>
        <w:tc>
          <w:tcPr>
            <w:tcW w:type="dxa" w:w="1233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★★★</w:t>
            </w:r>
          </w:p>
        </w:tc>
        <w:tc>
          <w:tcPr>
            <w:tcW w:type="dxa" w:w="1233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★★★</w:t>
            </w:r>
          </w:p>
        </w:tc>
        <w:tc>
          <w:tcPr>
            <w:tcW w:type="dxa" w:w="1233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★★★</w:t>
            </w:r>
          </w:p>
        </w:tc>
        <w:tc>
          <w:tcPr>
            <w:tcW w:type="dxa" w:w="1233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★★☆</w:t>
            </w:r>
          </w:p>
        </w:tc>
        <w:tc>
          <w:tcPr>
            <w:tcW w:type="dxa" w:w="1233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★★☆</w:t>
            </w:r>
          </w:p>
        </w:tc>
        <w:tc>
          <w:tcPr>
            <w:tcW w:type="dxa" w:w="1233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★★☆</w:t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传感器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★★☆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★☆☆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★☆☆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★★★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★★☆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★☆☆</w:t>
            </w:r>
          </w:p>
        </w:tc>
      </w:tr>
      <w:tr>
        <w:tc>
          <w:tcPr>
            <w:tcW w:type="dxa" w:w="1233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Web 开发</w:t>
            </w:r>
          </w:p>
        </w:tc>
        <w:tc>
          <w:tcPr>
            <w:tcW w:type="dxa" w:w="1233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★★☆</w:t>
            </w:r>
          </w:p>
        </w:tc>
        <w:tc>
          <w:tcPr>
            <w:tcW w:type="dxa" w:w="1233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★☆☆</w:t>
            </w:r>
          </w:p>
        </w:tc>
        <w:tc>
          <w:tcPr>
            <w:tcW w:type="dxa" w:w="1233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★☆☆</w:t>
            </w:r>
          </w:p>
        </w:tc>
        <w:tc>
          <w:tcPr>
            <w:tcW w:type="dxa" w:w="1233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★☆☆</w:t>
            </w:r>
          </w:p>
        </w:tc>
        <w:tc>
          <w:tcPr>
            <w:tcW w:type="dxa" w:w="1233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★★★</w:t>
            </w:r>
          </w:p>
        </w:tc>
        <w:tc>
          <w:tcPr>
            <w:tcW w:type="dxa" w:w="1233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★☆☆</w:t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论文写作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★★★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★★☆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★★☆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★★☆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★★☆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★★★</w:t>
            </w:r>
          </w:p>
        </w:tc>
      </w:tr>
      <w:tr>
        <w:tc>
          <w:tcPr>
            <w:tcW w:type="dxa" w:w="1233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测试验证</w:t>
            </w:r>
          </w:p>
        </w:tc>
        <w:tc>
          <w:tcPr>
            <w:tcW w:type="dxa" w:w="1233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★★☆</w:t>
            </w:r>
          </w:p>
        </w:tc>
        <w:tc>
          <w:tcPr>
            <w:tcW w:type="dxa" w:w="1233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★★☆</w:t>
            </w:r>
          </w:p>
        </w:tc>
        <w:tc>
          <w:tcPr>
            <w:tcW w:type="dxa" w:w="1233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★★★</w:t>
            </w:r>
          </w:p>
        </w:tc>
        <w:tc>
          <w:tcPr>
            <w:tcW w:type="dxa" w:w="1233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★★☆</w:t>
            </w:r>
          </w:p>
        </w:tc>
        <w:tc>
          <w:tcPr>
            <w:tcW w:type="dxa" w:w="1233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★★☆</w:t>
            </w:r>
          </w:p>
        </w:tc>
        <w:tc>
          <w:tcPr>
            <w:tcW w:type="dxa" w:w="1233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★★★</w:t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/>
          <w:sz w:val="24"/>
        </w:rPr>
        <w:t>计划制定日期：2026-06-30    计划版本：v1.0    下次评审：2026-07-07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