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Discussion and Interview Agenda: Internal Operational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Setting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Objective of Interview: </w:t>
            </w:r>
            <w:r w:rsidDel="00000000" w:rsidR="00000000" w:rsidRPr="00000000">
              <w:rPr>
                <w:rtl w:val="0"/>
              </w:rPr>
              <w:br w:type="textWrapping"/>
              <w:t xml:space="preserve">                                   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Determine rules for the following: detecting faults and subsequent     alerts, equipment overrides, critical rooms, and BACnet control of equipment.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Date, Time and Location: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October 28, 2026, 11:00 am in the Facilities Office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User Participants: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Eng. Samy Wahdan, HVAC Maintenance Lead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Project Team Participants: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Bakr Eltabbal, Mostafa Amir, Ismail Gadallah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Interview/Discussion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equipment failures need to be alerted off immediately and which ones can wait?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quickly do you need to be notified of a failure?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should your team be notified of a fault?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maintains the sensors and BMS equipment?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rooms should be flagged as critical?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what situations do you currently override a room’s settings?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staff should be authorized to override in the system?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temperature adjustments are considered “small”? “Snall” adjustments around a standard temperature were mentioned.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saving energy conflicts with room comfort, which should take priority?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Follow-Up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 decisions or answers to questions which are to be recorded by the note-taker during the interview and summarized later.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items not resolved go in an open-item list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and time of next meeting or follow-up session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Discussion and Interview Agenda: Internal Executive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Setting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Objective of Interview: </w:t>
            </w:r>
            <w:r w:rsidDel="00000000" w:rsidR="00000000" w:rsidRPr="00000000">
              <w:rPr>
                <w:rtl w:val="0"/>
              </w:rPr>
              <w:br w:type="textWrapping"/>
              <w:t xml:space="preserve">                                   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 how success is measured, which reports and scenarios are needed, and what the pilot covers.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Date, Time and Location: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October 29, 2026, 11:00 am in the Facilities Office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User Participants: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Eng. Rasha Elhelaly, Director of Facilities (sponsor)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Project Team Participants: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Bakr Eltabbal, Mostafa Amir, Ismail Gadallah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Interview/Discussion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ind w:left="0" w:firstLine="0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should the 20% reduction be measured? What’s the baseline?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two buildings are the ones being covered in the pilot?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help desk tickets should count as complaints for the pilot?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Which scenarios do you want to test other than moving lectures into one building?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should see which reports and dashboards?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Should the system provide consumption data to the utility?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should be the minimum size of a group to book a lecture hall?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When saving energy conflicts with room comfort, which should take priority?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Follow-Up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Important decisions or answers to questions which are to be recorded by the note-taker during the interview and summarized later.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Open items not resolved go in an open-item list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Date and time of next meeting or follow-up session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