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Fesarit, Junh Cevastian M.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BSIT-2108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50958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09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