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Style w:val="aff0"/>
        <w:tblW w:w="15876" w:type="dxa"/>
        <w:tblLook w:val="04A0" w:firstRow="1" w:lastRow="0" w:firstColumn="1" w:lastColumn="0" w:noHBand="0" w:noVBand="1"/>
      </w:tblPr>
      <w:tblGrid>
        <w:gridCol w:w="540"/>
        <w:gridCol w:w="2871"/>
        <w:gridCol w:w="541"/>
        <w:gridCol w:w="2384"/>
        <w:gridCol w:w="541"/>
        <w:gridCol w:w="2362"/>
        <w:gridCol w:w="541"/>
        <w:gridCol w:w="2205"/>
        <w:gridCol w:w="540"/>
        <w:gridCol w:w="3351"/>
      </w:tblGrid>
      <w:tr w:rsidR="005F44C2" w:rsidRPr="00936880" w14:paraId="2D3309FF" w14:textId="77777777" w:rsidTr="005D391D">
        <w:trPr>
          <w:trHeight w:val="416"/>
        </w:trPr>
        <w:tc>
          <w:tcPr>
            <w:tcW w:w="523" w:type="dxa"/>
            <w:shd w:val="clear" w:color="auto" w:fill="99FF99"/>
          </w:tcPr>
          <w:p w14:paraId="79AF56C6" w14:textId="77777777" w:rsidR="005F44C2" w:rsidRPr="00936880" w:rsidRDefault="005F44C2"/>
        </w:tc>
        <w:tc>
          <w:tcPr>
            <w:tcW w:w="2777" w:type="dxa"/>
          </w:tcPr>
          <w:p w14:paraId="56A0E88F" w14:textId="56EEB17C" w:rsidR="005F44C2" w:rsidRPr="00B9644C" w:rsidRDefault="00B9644C" w:rsidP="00B9644C">
            <w:pPr>
              <w:rPr>
                <w:sz w:val="18"/>
                <w:szCs w:val="18"/>
              </w:rPr>
            </w:pPr>
            <w:r w:rsidRPr="00B9644C">
              <w:rPr>
                <w:sz w:val="18"/>
                <w:szCs w:val="18"/>
              </w:rPr>
              <w:t xml:space="preserve">- </w:t>
            </w:r>
            <w:r w:rsidR="00651E07" w:rsidRPr="00B9644C">
              <w:rPr>
                <w:sz w:val="18"/>
                <w:szCs w:val="18"/>
              </w:rPr>
              <w:t>нейтральное средство</w:t>
            </w:r>
          </w:p>
        </w:tc>
        <w:tc>
          <w:tcPr>
            <w:tcW w:w="523" w:type="dxa"/>
            <w:shd w:val="clear" w:color="auto" w:fill="FFCCCC"/>
          </w:tcPr>
          <w:p w14:paraId="76068EE3" w14:textId="77777777" w:rsidR="005F44C2" w:rsidRPr="00936880" w:rsidRDefault="005F44C2"/>
        </w:tc>
        <w:tc>
          <w:tcPr>
            <w:tcW w:w="2305" w:type="dxa"/>
          </w:tcPr>
          <w:p w14:paraId="74A48B9B" w14:textId="28FB2587" w:rsidR="005F44C2" w:rsidRPr="00B9644C" w:rsidRDefault="00B9644C" w:rsidP="00B9644C">
            <w:pPr>
              <w:rPr>
                <w:sz w:val="18"/>
                <w:szCs w:val="18"/>
              </w:rPr>
            </w:pPr>
            <w:r w:rsidRPr="00B9644C">
              <w:rPr>
                <w:sz w:val="18"/>
                <w:szCs w:val="18"/>
              </w:rPr>
              <w:t xml:space="preserve">- </w:t>
            </w:r>
            <w:r w:rsidR="00651E07" w:rsidRPr="00B9644C">
              <w:rPr>
                <w:sz w:val="18"/>
                <w:szCs w:val="18"/>
              </w:rPr>
              <w:t>кислотное средство</w:t>
            </w:r>
          </w:p>
        </w:tc>
        <w:tc>
          <w:tcPr>
            <w:tcW w:w="523" w:type="dxa"/>
            <w:shd w:val="clear" w:color="auto" w:fill="99CCFF"/>
          </w:tcPr>
          <w:p w14:paraId="678C9DEF" w14:textId="77777777" w:rsidR="005F44C2" w:rsidRPr="00936880" w:rsidRDefault="005F44C2"/>
        </w:tc>
        <w:tc>
          <w:tcPr>
            <w:tcW w:w="2284" w:type="dxa"/>
          </w:tcPr>
          <w:p w14:paraId="1893D7EE" w14:textId="0DB54E6E" w:rsidR="005F44C2" w:rsidRPr="00B9644C" w:rsidRDefault="00B9644C" w:rsidP="00B9644C">
            <w:pPr>
              <w:rPr>
                <w:sz w:val="18"/>
                <w:szCs w:val="18"/>
              </w:rPr>
            </w:pPr>
            <w:r w:rsidRPr="00B9644C">
              <w:rPr>
                <w:sz w:val="18"/>
                <w:szCs w:val="18"/>
              </w:rPr>
              <w:t xml:space="preserve">- </w:t>
            </w:r>
            <w:r w:rsidR="00651E07" w:rsidRPr="00B9644C">
              <w:rPr>
                <w:sz w:val="18"/>
                <w:szCs w:val="18"/>
              </w:rPr>
              <w:t>щелочное средство</w:t>
            </w:r>
          </w:p>
        </w:tc>
        <w:tc>
          <w:tcPr>
            <w:tcW w:w="523" w:type="dxa"/>
            <w:shd w:val="clear" w:color="auto" w:fill="FFFFCC"/>
          </w:tcPr>
          <w:p w14:paraId="7ACF93D5" w14:textId="77777777" w:rsidR="005F44C2" w:rsidRPr="00936880" w:rsidRDefault="005F44C2"/>
        </w:tc>
        <w:tc>
          <w:tcPr>
            <w:tcW w:w="2132" w:type="dxa"/>
          </w:tcPr>
          <w:p w14:paraId="0867526F" w14:textId="78F1C54A" w:rsidR="005F44C2" w:rsidRPr="00B9644C" w:rsidRDefault="00B9644C" w:rsidP="00B9644C">
            <w:pPr>
              <w:rPr>
                <w:sz w:val="18"/>
                <w:szCs w:val="18"/>
              </w:rPr>
            </w:pPr>
            <w:r w:rsidRPr="00B9644C">
              <w:rPr>
                <w:sz w:val="18"/>
                <w:szCs w:val="18"/>
              </w:rPr>
              <w:t xml:space="preserve">- </w:t>
            </w:r>
            <w:r w:rsidR="00651E07" w:rsidRPr="00B9644C">
              <w:rPr>
                <w:sz w:val="18"/>
                <w:szCs w:val="18"/>
              </w:rPr>
              <w:t>дезинфектант</w:t>
            </w:r>
          </w:p>
        </w:tc>
        <w:tc>
          <w:tcPr>
            <w:tcW w:w="522" w:type="dxa"/>
            <w:shd w:val="clear" w:color="auto" w:fill="FABF8F"/>
          </w:tcPr>
          <w:p w14:paraId="7ED23021" w14:textId="77777777" w:rsidR="005F44C2" w:rsidRPr="00936880" w:rsidRDefault="005F44C2"/>
        </w:tc>
        <w:tc>
          <w:tcPr>
            <w:tcW w:w="3240" w:type="dxa"/>
          </w:tcPr>
          <w:p w14:paraId="608D70F3" w14:textId="42DB370A" w:rsidR="005F44C2" w:rsidRPr="00B9644C" w:rsidRDefault="00B9644C" w:rsidP="00B9644C">
            <w:pPr>
              <w:rPr>
                <w:sz w:val="18"/>
                <w:szCs w:val="18"/>
              </w:rPr>
            </w:pPr>
            <w:r w:rsidRPr="00B9644C">
              <w:rPr>
                <w:sz w:val="18"/>
                <w:szCs w:val="18"/>
              </w:rPr>
              <w:t xml:space="preserve">- </w:t>
            </w:r>
            <w:r w:rsidR="00651E07" w:rsidRPr="00B9644C">
              <w:rPr>
                <w:sz w:val="18"/>
                <w:szCs w:val="18"/>
              </w:rPr>
              <w:t>средство на безводной основе</w:t>
            </w:r>
          </w:p>
        </w:tc>
      </w:tr>
    </w:tbl>
    <w:p w14:paraId="1A134ECF" w14:textId="77777777" w:rsidR="005F44C2" w:rsidRPr="00936880" w:rsidRDefault="005F44C2">
      <w:pPr>
        <w:rPr>
          <w:sz w:val="18"/>
          <w:szCs w:val="18"/>
        </w:rPr>
      </w:pPr>
    </w:p>
    <w:tbl>
      <w:tblPr>
        <w:tblStyle w:val="aff0"/>
        <w:tblW w:w="15876" w:type="dxa"/>
        <w:tblLayout w:type="fixed"/>
        <w:tblLook w:val="04A0" w:firstRow="1" w:lastRow="0" w:firstColumn="1" w:lastColumn="0" w:noHBand="0" w:noVBand="1"/>
      </w:tblPr>
      <w:tblGrid>
        <w:gridCol w:w="1688"/>
        <w:gridCol w:w="1408"/>
        <w:gridCol w:w="506"/>
        <w:gridCol w:w="1913"/>
        <w:gridCol w:w="1520"/>
        <w:gridCol w:w="2025"/>
        <w:gridCol w:w="1183"/>
        <w:gridCol w:w="1126"/>
        <w:gridCol w:w="510"/>
        <w:gridCol w:w="958"/>
        <w:gridCol w:w="1351"/>
        <w:gridCol w:w="1688"/>
      </w:tblGrid>
      <w:tr w:rsidR="005F44C2" w:rsidRPr="00936880" w14:paraId="66A8EB64" w14:textId="77777777" w:rsidTr="006C2E33">
        <w:trPr>
          <w:cantSplit/>
        </w:trPr>
        <w:tc>
          <w:tcPr>
            <w:tcW w:w="15876" w:type="dxa"/>
            <w:gridSpan w:val="12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</w:tcPr>
          <w:p w14:paraId="71C32680" w14:textId="77777777" w:rsidR="005F44C2" w:rsidRPr="00C73B85" w:rsidRDefault="00651E07" w:rsidP="00C73B85">
            <w:pPr>
              <w:pStyle w:val="--"/>
              <w:rPr>
                <w:rStyle w:val="af6"/>
              </w:rPr>
            </w:pPr>
            <w:r w:rsidRPr="00C73B85">
              <w:rPr>
                <w:rStyle w:val="af6"/>
              </w:rPr>
              <w:t>Технологическая карта санитарной обработки № ________</w:t>
            </w:r>
          </w:p>
        </w:tc>
      </w:tr>
      <w:tr w:rsidR="005F44C2" w:rsidRPr="00936880" w14:paraId="3FD64D76" w14:textId="77777777" w:rsidTr="006C2E33">
        <w:trPr>
          <w:cantSplit/>
        </w:trPr>
        <w:tc>
          <w:tcPr>
            <w:tcW w:w="15876" w:type="dxa"/>
            <w:gridSpan w:val="12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>
            <w:r>
              <w:rPr>
                <w:rFonts w:ascii="Arial" w:hAnsi="Arial"/>
                <w:b/>
                <w:sz w:val="18"/>
              </w:rPr>
              <w:t>Помещение: Туалет</w:t>
            </w:r>
          </w:p>
        </w:tc>
      </w:tr>
      <w:tr w:rsidR="005F44C2" w:rsidRPr="00936880" w14:paraId="435A7328" w14:textId="77777777" w:rsidTr="006C2E33">
        <w:trPr>
          <w:cantSplit/>
        </w:trPr>
        <w:tc>
          <w:tcPr>
            <w:tcW w:w="15876" w:type="dxa"/>
            <w:gridSpan w:val="12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1B666C6E" w14:textId="77777777" w:rsidR="005F44C2" w:rsidRPr="00C73B85" w:rsidRDefault="005F44C2" w:rsidP="00C73B85">
            <w:pPr>
              <w:pStyle w:val="--"/>
              <w:rPr>
                <w:rStyle w:val="af6"/>
              </w:rPr>
            </w:pPr>
          </w:p>
        </w:tc>
      </w:tr>
      <w:tr w:rsidR="005F44C2" w:rsidRPr="00C73B85" w14:paraId="3009328D" w14:textId="77777777" w:rsidTr="006C2E33">
        <w:trPr>
          <w:cantSplit/>
        </w:trPr>
        <w:tc>
          <w:tcPr>
            <w:tcW w:w="15876" w:type="dxa"/>
            <w:gridSpan w:val="12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00008C0B" w14:textId="5D8A45D1" w:rsidR="005F44C2" w:rsidRPr="00C73B85" w:rsidRDefault="00F46EC6" w:rsidP="00C73B85">
            <w:pPr>
              <w:pStyle w:val="--"/>
              <w:rPr>
                <w:rStyle w:val="af6"/>
              </w:rPr>
            </w:pPr>
            <w:r w:rsidRPr="00C73B85">
              <w:rPr>
                <w:rStyle w:val="af6"/>
              </w:rPr>
              <w:t/>
            </w:r>
          </w:p>
        </w:tc>
      </w:tr>
      <w:tr w:rsidR="005F44C2" w:rsidRPr="00C73B85" w14:paraId="4F16C9EE" w14:textId="77777777" w:rsidTr="006C2E33">
        <w:trPr>
          <w:cantSplit/>
        </w:trPr>
        <w:tc>
          <w:tcPr>
            <w:tcW w:w="15876" w:type="dxa"/>
            <w:gridSpan w:val="12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E519AC" w14:textId="77777777" w:rsidR="005F44C2" w:rsidRPr="00C73B85" w:rsidRDefault="005F44C2" w:rsidP="00C73B85">
            <w:pPr>
              <w:pStyle w:val="--"/>
              <w:rPr>
                <w:rStyle w:val="af6"/>
              </w:rPr>
            </w:pPr>
          </w:p>
        </w:tc>
      </w:tr>
      <w:tr w:rsidR="00A27B56" w:rsidRPr="00B9644C" w14:paraId="4C9BB6FA" w14:textId="77777777" w:rsidTr="00736317">
        <w:trPr>
          <w:cantSplit/>
          <w:trHeight w:val="1437"/>
        </w:trPr>
        <w:tc>
          <w:tcPr>
            <w:tcW w:w="1688" w:type="dxa"/>
            <w:tcBorders>
              <w:top w:val="single" w:sz="4" w:space="0" w:color="auto"/>
            </w:tcBorders>
            <w:noWrap/>
          </w:tcPr>
          <w:p w14:paraId="384D7F69" w14:textId="77777777" w:rsidR="005F44C2" w:rsidRPr="00C73B85" w:rsidRDefault="00651E07" w:rsidP="00C73B85">
            <w:pPr>
              <w:pStyle w:val="-"/>
            </w:pPr>
            <w:r w:rsidRPr="00C73B85">
              <w:t>Объект обработки</w:t>
            </w:r>
          </w:p>
        </w:tc>
        <w:tc>
          <w:tcPr>
            <w:tcW w:w="1408" w:type="dxa"/>
            <w:tcBorders>
              <w:top w:val="single" w:sz="4" w:space="0" w:color="auto"/>
            </w:tcBorders>
          </w:tcPr>
          <w:p w14:paraId="101DB1B8" w14:textId="77777777" w:rsidR="005F44C2" w:rsidRPr="00C73B85" w:rsidRDefault="00651E07" w:rsidP="00482BBC">
            <w:pPr>
              <w:jc w:val="center"/>
              <w:rPr>
                <w:rFonts w:eastAsia="Arial" w:cs="Arial CYR"/>
                <w:b/>
                <w:bCs/>
                <w:sz w:val="16"/>
                <w:szCs w:val="20"/>
                <w:lang w:eastAsia="ru-RU"/>
              </w:rPr>
            </w:pPr>
            <w:r w:rsidRPr="00C73B85">
              <w:rPr>
                <w:rFonts w:eastAsia="Arial" w:cs="Arial CYR"/>
                <w:b/>
                <w:bCs/>
                <w:sz w:val="16"/>
                <w:szCs w:val="20"/>
                <w:lang w:eastAsia="ru-RU"/>
              </w:rPr>
              <w:t>Способ обработки</w:t>
            </w:r>
          </w:p>
        </w:tc>
        <w:tc>
          <w:tcPr>
            <w:tcW w:w="506" w:type="dxa"/>
            <w:tcBorders>
              <w:top w:val="single" w:sz="4" w:space="0" w:color="auto"/>
            </w:tcBorders>
            <w:tcMar>
              <w:left w:w="0" w:type="dxa"/>
              <w:right w:w="0" w:type="dxa"/>
            </w:tcMar>
            <w:textDirection w:val="btLr"/>
            <w:vAlign w:val="center"/>
          </w:tcPr>
          <w:p w14:paraId="5E3799C3" w14:textId="77777777" w:rsidR="005F44C2" w:rsidRPr="00C73B85" w:rsidRDefault="00651E07" w:rsidP="00A27B56">
            <w:pPr>
              <w:ind w:left="113" w:right="113"/>
              <w:jc w:val="center"/>
              <w:rPr>
                <w:rFonts w:eastAsia="Arial" w:cs="Arial CYR"/>
                <w:b/>
                <w:bCs/>
                <w:sz w:val="16"/>
                <w:szCs w:val="20"/>
                <w:lang w:eastAsia="ru-RU"/>
              </w:rPr>
            </w:pPr>
            <w:r w:rsidRPr="00C73B85">
              <w:rPr>
                <w:rFonts w:eastAsia="Arial" w:cs="Arial CYR"/>
                <w:b/>
                <w:bCs/>
                <w:sz w:val="16"/>
                <w:szCs w:val="20"/>
                <w:lang w:eastAsia="ru-RU"/>
              </w:rPr>
              <w:t>№ инструкции</w:t>
            </w:r>
          </w:p>
        </w:tc>
        <w:tc>
          <w:tcPr>
            <w:tcW w:w="1913" w:type="dxa"/>
            <w:tcBorders>
              <w:top w:val="single" w:sz="4" w:space="0" w:color="auto"/>
            </w:tcBorders>
          </w:tcPr>
          <w:p w14:paraId="1612B757" w14:textId="77777777" w:rsidR="005F44C2" w:rsidRPr="00C73B85" w:rsidRDefault="00651E07" w:rsidP="00482BBC">
            <w:pPr>
              <w:jc w:val="center"/>
              <w:rPr>
                <w:rFonts w:eastAsia="Arial" w:cs="Arial CYR"/>
                <w:b/>
                <w:bCs/>
                <w:sz w:val="16"/>
                <w:szCs w:val="20"/>
                <w:lang w:eastAsia="ru-RU"/>
              </w:rPr>
            </w:pPr>
            <w:r w:rsidRPr="00C73B85">
              <w:rPr>
                <w:rFonts w:eastAsia="Arial" w:cs="Arial CYR"/>
                <w:b/>
                <w:bCs/>
                <w:sz w:val="16"/>
                <w:szCs w:val="20"/>
                <w:lang w:eastAsia="ru-RU"/>
              </w:rPr>
              <w:t>Наименование средства</w:t>
            </w:r>
          </w:p>
        </w:tc>
        <w:tc>
          <w:tcPr>
            <w:tcW w:w="1520" w:type="dxa"/>
            <w:tcBorders>
              <w:top w:val="single" w:sz="4" w:space="0" w:color="auto"/>
            </w:tcBorders>
          </w:tcPr>
          <w:p w14:paraId="671054DA" w14:textId="77777777" w:rsidR="005F44C2" w:rsidRPr="00C73B85" w:rsidRDefault="00651E07" w:rsidP="00482BBC">
            <w:pPr>
              <w:jc w:val="center"/>
              <w:rPr>
                <w:rFonts w:eastAsia="Arial" w:cs="Arial CYR"/>
                <w:b/>
                <w:bCs/>
                <w:sz w:val="16"/>
                <w:szCs w:val="20"/>
                <w:lang w:eastAsia="ru-RU"/>
              </w:rPr>
            </w:pPr>
            <w:r w:rsidRPr="00C73B85">
              <w:rPr>
                <w:rFonts w:eastAsia="Arial" w:cs="Arial CYR"/>
                <w:b/>
                <w:bCs/>
                <w:sz w:val="16"/>
                <w:szCs w:val="20"/>
                <w:lang w:eastAsia="ru-RU"/>
              </w:rPr>
              <w:t>Метод уборки</w:t>
            </w:r>
          </w:p>
        </w:tc>
        <w:tc>
          <w:tcPr>
            <w:tcW w:w="2025" w:type="dxa"/>
            <w:tcBorders>
              <w:top w:val="single" w:sz="4" w:space="0" w:color="auto"/>
            </w:tcBorders>
          </w:tcPr>
          <w:p w14:paraId="78941DA3" w14:textId="77777777" w:rsidR="005F44C2" w:rsidRPr="00C73B85" w:rsidRDefault="00651E07" w:rsidP="00482BBC">
            <w:pPr>
              <w:jc w:val="center"/>
              <w:rPr>
                <w:rFonts w:eastAsia="Arial" w:cs="Arial CYR"/>
                <w:b/>
                <w:bCs/>
                <w:sz w:val="16"/>
                <w:szCs w:val="20"/>
                <w:lang w:eastAsia="ru-RU"/>
              </w:rPr>
            </w:pPr>
            <w:r w:rsidRPr="00C73B85">
              <w:rPr>
                <w:rFonts w:eastAsia="Arial" w:cs="Arial CYR"/>
                <w:b/>
                <w:bCs/>
                <w:sz w:val="16"/>
                <w:szCs w:val="20"/>
                <w:lang w:eastAsia="ru-RU"/>
              </w:rPr>
              <w:t>Концентрация средства, %, метод разведения</w:t>
            </w:r>
          </w:p>
        </w:tc>
        <w:tc>
          <w:tcPr>
            <w:tcW w:w="1183" w:type="dxa"/>
            <w:tcBorders>
              <w:top w:val="single" w:sz="4" w:space="0" w:color="auto"/>
            </w:tcBorders>
          </w:tcPr>
          <w:p w14:paraId="6541EC60" w14:textId="3372E10B" w:rsidR="005F44C2" w:rsidRPr="00C73B85" w:rsidRDefault="00651E07" w:rsidP="006C2E33">
            <w:pPr>
              <w:jc w:val="center"/>
              <w:rPr>
                <w:rFonts w:eastAsia="Arial" w:cs="Arial CYR"/>
                <w:b/>
                <w:bCs/>
                <w:sz w:val="16"/>
                <w:szCs w:val="20"/>
                <w:lang w:eastAsia="ru-RU"/>
              </w:rPr>
            </w:pPr>
            <w:r w:rsidRPr="00C73B85">
              <w:rPr>
                <w:rFonts w:eastAsia="Arial" w:cs="Arial CYR"/>
                <w:b/>
                <w:bCs/>
                <w:sz w:val="16"/>
                <w:szCs w:val="20"/>
                <w:lang w:eastAsia="ru-RU"/>
              </w:rPr>
              <w:t>Температура раствора, °C</w:t>
            </w:r>
          </w:p>
        </w:tc>
        <w:tc>
          <w:tcPr>
            <w:tcW w:w="1126" w:type="dxa"/>
            <w:tcBorders>
              <w:top w:val="single" w:sz="4" w:space="0" w:color="auto"/>
            </w:tcBorders>
          </w:tcPr>
          <w:p w14:paraId="2D1609F3" w14:textId="77777777" w:rsidR="005F44C2" w:rsidRPr="00C73B85" w:rsidRDefault="00651E07" w:rsidP="00482BBC">
            <w:pPr>
              <w:jc w:val="center"/>
              <w:rPr>
                <w:rFonts w:eastAsia="Arial" w:cs="Arial CYR"/>
                <w:b/>
                <w:bCs/>
                <w:sz w:val="16"/>
                <w:szCs w:val="20"/>
                <w:lang w:eastAsia="ru-RU"/>
              </w:rPr>
            </w:pPr>
            <w:r w:rsidRPr="00C73B85">
              <w:rPr>
                <w:rFonts w:eastAsia="Arial" w:cs="Arial CYR"/>
                <w:b/>
                <w:bCs/>
                <w:sz w:val="16"/>
                <w:szCs w:val="20"/>
                <w:lang w:eastAsia="ru-RU"/>
              </w:rPr>
              <w:t>Время выдержки средства, мин</w:t>
            </w:r>
          </w:p>
        </w:tc>
        <w:tc>
          <w:tcPr>
            <w:tcW w:w="510" w:type="dxa"/>
            <w:tcBorders>
              <w:top w:val="single" w:sz="4" w:space="0" w:color="auto"/>
            </w:tcBorders>
            <w:tcMar>
              <w:left w:w="0" w:type="dxa"/>
              <w:right w:w="0" w:type="dxa"/>
            </w:tcMar>
            <w:textDirection w:val="btLr"/>
            <w:vAlign w:val="center"/>
          </w:tcPr>
          <w:p w14:paraId="41887868" w14:textId="77777777" w:rsidR="005F44C2" w:rsidRPr="00C73B85" w:rsidRDefault="00651E07" w:rsidP="00482BBC">
            <w:pPr>
              <w:ind w:left="113" w:right="113"/>
              <w:jc w:val="center"/>
              <w:rPr>
                <w:rFonts w:eastAsia="Arial" w:cs="Arial CYR"/>
                <w:b/>
                <w:bCs/>
                <w:sz w:val="16"/>
                <w:szCs w:val="20"/>
                <w:lang w:eastAsia="ru-RU"/>
              </w:rPr>
            </w:pPr>
            <w:r w:rsidRPr="00C73B85">
              <w:rPr>
                <w:rFonts w:eastAsia="Arial" w:cs="Arial CYR"/>
                <w:b/>
                <w:bCs/>
                <w:sz w:val="16"/>
                <w:szCs w:val="20"/>
                <w:lang w:eastAsia="ru-RU"/>
              </w:rPr>
              <w:t>Инвентарь</w:t>
            </w:r>
          </w:p>
        </w:tc>
        <w:tc>
          <w:tcPr>
            <w:tcW w:w="958" w:type="dxa"/>
            <w:tcBorders>
              <w:top w:val="single" w:sz="4" w:space="0" w:color="auto"/>
            </w:tcBorders>
          </w:tcPr>
          <w:p w14:paraId="2B801269" w14:textId="281F63E5" w:rsidR="005F44C2" w:rsidRPr="00C73B85" w:rsidRDefault="00651E07" w:rsidP="00A27B56">
            <w:pPr>
              <w:jc w:val="center"/>
              <w:rPr>
                <w:rFonts w:eastAsia="Arial" w:cs="Arial CYR"/>
                <w:b/>
                <w:bCs/>
                <w:sz w:val="16"/>
                <w:szCs w:val="20"/>
                <w:lang w:eastAsia="ru-RU"/>
              </w:rPr>
            </w:pPr>
            <w:r w:rsidRPr="00C73B85">
              <w:rPr>
                <w:rFonts w:eastAsia="Arial" w:cs="Arial CYR"/>
                <w:b/>
                <w:bCs/>
                <w:sz w:val="16"/>
                <w:szCs w:val="20"/>
                <w:lang w:eastAsia="ru-RU"/>
              </w:rPr>
              <w:t>Периодичность</w:t>
            </w:r>
          </w:p>
        </w:tc>
        <w:tc>
          <w:tcPr>
            <w:tcW w:w="1351" w:type="dxa"/>
            <w:tcBorders>
              <w:top w:val="single" w:sz="4" w:space="0" w:color="auto"/>
            </w:tcBorders>
          </w:tcPr>
          <w:p w14:paraId="6B4F1DCF" w14:textId="77777777" w:rsidR="005F44C2" w:rsidRPr="00C73B85" w:rsidRDefault="00651E07" w:rsidP="00482BBC">
            <w:pPr>
              <w:jc w:val="center"/>
              <w:rPr>
                <w:rFonts w:eastAsia="Arial" w:cs="Arial CYR"/>
                <w:b/>
                <w:bCs/>
                <w:sz w:val="16"/>
                <w:szCs w:val="20"/>
                <w:lang w:eastAsia="ru-RU"/>
              </w:rPr>
            </w:pPr>
            <w:r w:rsidRPr="00C73B85">
              <w:rPr>
                <w:rFonts w:eastAsia="Arial" w:cs="Arial CYR"/>
                <w:b/>
                <w:bCs/>
                <w:sz w:val="16"/>
                <w:szCs w:val="20"/>
                <w:lang w:eastAsia="ru-RU"/>
              </w:rPr>
              <w:t>Исполнитель</w:t>
            </w:r>
          </w:p>
        </w:tc>
        <w:tc>
          <w:tcPr>
            <w:tcW w:w="1688" w:type="dxa"/>
            <w:tcBorders>
              <w:top w:val="single" w:sz="4" w:space="0" w:color="auto"/>
            </w:tcBorders>
          </w:tcPr>
          <w:p w14:paraId="55377BF8" w14:textId="10653203" w:rsidR="005F44C2" w:rsidRPr="00C73B85" w:rsidRDefault="00651E07" w:rsidP="00482BBC">
            <w:pPr>
              <w:jc w:val="center"/>
              <w:rPr>
                <w:rFonts w:eastAsia="Arial" w:cs="Arial CYR"/>
                <w:b/>
                <w:bCs/>
                <w:sz w:val="16"/>
                <w:szCs w:val="20"/>
                <w:lang w:eastAsia="ru-RU"/>
              </w:rPr>
            </w:pPr>
            <w:r w:rsidRPr="00C73B85">
              <w:rPr>
                <w:rFonts w:eastAsia="Arial" w:cs="Arial CYR"/>
                <w:b/>
                <w:bCs/>
                <w:sz w:val="16"/>
                <w:szCs w:val="20"/>
                <w:lang w:eastAsia="ru-RU"/>
              </w:rPr>
              <w:t>Метод контроля/</w:t>
            </w:r>
            <w:r w:rsidR="00CB2608" w:rsidRPr="00C73B85">
              <w:rPr>
                <w:rFonts w:eastAsia="Arial" w:cs="Arial CYR"/>
                <w:b/>
                <w:bCs/>
                <w:sz w:val="16"/>
                <w:szCs w:val="20"/>
                <w:lang w:eastAsia="ru-RU"/>
              </w:rPr>
              <w:br/>
            </w:r>
            <w:r w:rsidR="00A71393" w:rsidRPr="00C73B85">
              <w:rPr>
                <w:rFonts w:eastAsia="Arial" w:cs="Arial CYR"/>
                <w:b/>
                <w:bCs/>
                <w:sz w:val="16"/>
                <w:szCs w:val="20"/>
                <w:lang w:eastAsia="ru-RU"/>
              </w:rPr>
              <w:t>ответственный</w:t>
            </w:r>
          </w:p>
        </w:tc>
      </w:tr>
      <w:tr w:rsidR="00736317" w:rsidRPr="00C73B85" w14:paraId="7DBEAF7A" w14:textId="77777777" w:rsidTr="00144EBB">
        <w:trPr>
          <w:cantSplit/>
          <w:trHeight w:val="168"/>
        </w:trPr>
        <w:tc>
          <w:tcPr>
            <w:tcW w:w="15876" w:type="dxa"/>
            <w:gridSpan w:val="12"/>
          </w:tcPr>
          <w:p w14:paraId="545937CE" w14:textId="69B3F0BB" w:rsidR="00736317" w:rsidRPr="00C73B85" w:rsidRDefault="00736317" w:rsidP="00C73B85">
            <w:pPr>
              <w:pStyle w:val="--1"/>
              <w:rPr>
                <w:rStyle w:val="af6"/>
              </w:rPr>
            </w:pPr>
            <w:r w:rsidRPr="00C73B85">
              <w:rPr>
                <w:rStyle w:val="af6"/>
              </w:rPr>
              <w:t>Перед мойкой необходимо убрать крупные загрязнения и мусор.</w:t>
            </w:r>
          </w:p>
        </w:tc>
      </w:tr>
      <w:tr w:rsidR="0014250B" w:rsidRPr="00736317" w14:paraId="0241940E" w14:textId="77777777" w:rsidTr="0014250B">
        <w:trPr>
          <w:cantSplit/>
          <w:trHeight w:val="156"/>
        </w:trPr>
        <w:tc>
          <w:tcPr>
            <w:tcW w:w="15876" w:type="dxa"/>
            <w:gridSpan w:val="12"/>
            <w:shd w:val="clear" w:color="auto" w:fill="D9D9D9" w:themeFill="background1" w:themeFillShade="D9"/>
          </w:tcPr>
          <w:p w14:paraId="11B25A5E" w14:textId="421F83EF" w:rsidR="0014250B" w:rsidRPr="00C73B85" w:rsidRDefault="0014250B" w:rsidP="00C73B85">
            <w:pPr>
              <w:pStyle w:val="--2"/>
              <w:rPr>
                <w:rStyle w:val="af6"/>
              </w:rPr>
            </w:pPr>
            <w:r w:rsidRPr="00C73B85">
              <w:rPr>
                <w:rStyle w:val="af6"/>
              </w:rPr>
              <w:t>Санитарная обработка поверхностей</w:t>
            </w:r>
          </w:p>
        </w:tc>
      </w:tr>
      <w:tr>
        <w:tc>
          <w:tcPr>
            <w:tcW w:w="1688" w:type="dxa"/>
            <w:vMerge w:val="restart"/>
          </w:tcPr>
          <w:p>
            <w:pPr>
              <w:pStyle w:val="--2"/>
            </w:pPr>
            <w:r>
              <w:rPr>
                <w:sz w:val="14"/>
                <w:rFonts w:ascii="Arial" w:hAnsi="Arial"/>
              </w:rPr>
              <w:t xml:space="preserve">светильники (внешние поверхности)</w:t>
            </w:r>
          </w:p>
        </w:tc>
        <w:tc>
          <w:tcPr>
            <w:tcW w:w="1408" w:type="dxa"/>
          </w:tcPr>
          <w:p>
            <w:pPr>
              <w:pStyle w:val="--2"/>
            </w:pPr>
            <w:r>
              <w:rPr>
                <w:sz w:val="14"/>
                <w:rFonts w:ascii="Arial" w:hAnsi="Arial"/>
              </w:rPr>
              <w:t xml:space="preserve">мойка</w:t>
            </w:r>
          </w:p>
        </w:tc>
        <w:tc>
          <w:tcPr>
            <w:tcW w:w="506" w:type="dxa"/>
            <w:vMerge w:val="restart"/>
            <w:tcMar>
              <w:left w:w="0" w:type="dxa"/>
              <w:right w:w="0" w:type="dxa"/>
            </w:tcMar>
            <w:textDirection w:val="btLr"/>
            <w:vAlign w:val="center"/>
          </w:tcPr>
          <w:p>
            <w:pPr>
              <w:pStyle w:val="--3"/>
            </w:pPr>
            <w:r>
              <w:rPr>
                <w:sz w:val="14"/>
                <w:rFonts w:ascii="Arial" w:hAnsi="Arial"/>
              </w:rPr>
              <w:t xml:space="preserve"/>
            </w:r>
          </w:p>
        </w:tc>
        <w:tc>
          <w:tcPr>
            <w:tcW w:w="1913" w:type="dxa"/>
            <w:shd w:val="clear" w:color="auto" w:fill="99FF99"/>
          </w:tcPr>
          <w:p>
            <w:pPr>
              <w:pStyle w:val="-0"/>
            </w:pPr>
            <w:r>
              <w:rPr>
                <w:rFonts w:ascii="Arial" w:hAnsi="Arial"/>
                <w:b/>
                <w:sz w:val="14"/>
              </w:rPr>
              <w:t>ХИМИТЕК КУХМАСТЕР-ФОРТЕ для дозирующих систем</w:t>
            </w:r>
          </w:p>
        </w:tc>
        <w:tc>
          <w:tcPr>
            <w:tcW w:w="1520" w:type="dxa"/>
          </w:tcPr>
          <w:p>
            <w:pPr>
              <w:pStyle w:val="--2"/>
            </w:pPr>
            <w:r>
              <w:rPr>
                <w:sz w:val="14"/>
                <w:rFonts w:ascii="Arial" w:hAnsi="Arial"/>
              </w:rPr>
              <w:t xml:space="preserve">ручной (протирание, обработка щёткой)</w:t>
            </w:r>
          </w:p>
        </w:tc>
        <w:tc>
          <w:tcPr>
            <w:tcW w:w="2025" w:type="dxa"/>
          </w:tcPr>
          <w:p>
            <w:pPr>
              <w:pStyle w:val="--3"/>
            </w:pPr>
            <w:r>
              <w:rPr>
                <w:rFonts w:ascii="Arial" w:hAnsi="Arial"/>
                <w:sz w:val="14"/>
              </w:rPr>
              <w:t>2,0 % - 3,0 %</w:t>
            </w:r>
            <w:r>
              <w:br/>
            </w:r>
            <w:r>
              <w:rPr>
                <w:rFonts w:ascii="Arial" w:hAnsi="Arial"/>
                <w:sz w:val="14"/>
              </w:rPr>
              <w:t>дозирующая система ProMax</w:t>
            </w:r>
          </w:p>
        </w:tc>
        <w:tc>
          <w:tcPr>
            <w:tcW w:w="1183" w:type="dxa"/>
          </w:tcPr>
          <w:p>
            <w:pPr>
              <w:pStyle w:val="--3"/>
            </w:pPr>
            <w:r>
              <w:rPr>
                <w:sz w:val="14"/>
                <w:rFonts w:ascii="Arial" w:hAnsi="Arial"/>
              </w:rPr>
              <w:t xml:space="preserve">не ниже 40°C</w:t>
            </w:r>
          </w:p>
        </w:tc>
        <w:tc>
          <w:tcPr>
            <w:tcW w:w="1126" w:type="dxa"/>
          </w:tcPr>
          <w:p>
            <w:pPr>
              <w:pStyle w:val="--3"/>
            </w:pPr>
            <w:r>
              <w:rPr>
                <w:sz w:val="14"/>
                <w:rFonts w:ascii="Arial" w:hAnsi="Arial"/>
              </w:rPr>
              <w:t xml:space="preserve">___________</w:t>
            </w:r>
          </w:p>
        </w:tc>
        <w:tc>
          <w:tcPr>
            <w:tcW w:w="510" w:type="dxa"/>
            <w:vMerge w:val="restart"/>
            <w:noWrap/>
            <w:tcMar>
              <w:left w:w="0" w:type="dxa"/>
              <w:right w:w="0" w:type="dxa"/>
            </w:tcMar>
            <w:textDirection w:val="btLr"/>
            <w:tcFitText/>
            <w:vAlign w:val="center"/>
          </w:tcPr>
          <w:p>
            <w:pPr>
              <w:pStyle w:val="--3"/>
            </w:pPr>
            <w:r>
              <w:rPr>
                <w:sz w:val="14"/>
                <w:rFonts w:ascii="Arial" w:hAnsi="Arial"/>
                <w:b/>
              </w:rPr>
              <w:t xml:space="preserve">промаркированный</w:t>
            </w:r>
          </w:p>
        </w:tc>
        <w:tc>
          <w:tcPr>
            <w:tcW w:w="958" w:type="dxa"/>
            <w:vMerge w:val="restart"/>
          </w:tcPr>
          <w:p>
            <w:pPr>
              <w:pStyle w:val="--3"/>
            </w:pPr>
            <w:r>
              <w:rPr>
                <w:sz w:val="14"/>
                <w:rFonts w:ascii="Arial" w:hAnsi="Arial"/>
              </w:rPr>
              <w:t xml:space="preserve">1 раз в месяц</w:t>
            </w:r>
          </w:p>
        </w:tc>
        <w:tc>
          <w:tcPr>
            <w:tcW w:w="1351" w:type="dxa"/>
            <w:vMerge w:val="restart"/>
          </w:tcPr>
          <w:p>
            <w:pPr>
              <w:pStyle w:val="--2"/>
            </w:pPr>
            <w:r>
              <w:rPr>
                <w:sz w:val="14"/>
                <w:rFonts w:ascii="Arial" w:hAnsi="Arial"/>
              </w:rPr>
              <w:t xml:space="preserve">уборщик служебных помещений</w:t>
            </w:r>
          </w:p>
        </w:tc>
        <w:tc>
          <w:tcPr>
            <w:tcW w:w="1688" w:type="dxa"/>
            <w:vMerge w:val="restart"/>
          </w:tcPr>
          <w:p>
            <w:pPr>
              <w:pStyle w:val="--2"/>
            </w:pPr>
            <w:r>
              <w:rPr>
                <w:sz w:val="14"/>
                <w:rFonts w:ascii="Arial" w:hAnsi="Arial"/>
              </w:rPr>
              <w:t xml:space="preserve">визуальный контроль/ сотрудник отдела качества</w:t>
            </w:r>
          </w:p>
        </w:tc>
      </w:tr>
      <w:tr>
        <w:tc>
          <w:tcPr>
            <w:tcW w:w="1688" w:type="dxa"/>
            <w:vMerge/>
          </w:tcPr>
          <w:p/>
        </w:tc>
        <w:tc>
          <w:tcPr>
            <w:tcW w:w="1408" w:type="dxa"/>
          </w:tcPr>
          <w:p>
            <w:pPr>
              <w:pStyle w:val="--2"/>
            </w:pPr>
            <w:r>
              <w:rPr>
                <w:sz w:val="14"/>
                <w:rFonts w:ascii="Arial" w:hAnsi="Arial"/>
              </w:rPr>
              <w:t xml:space="preserve">дезинфекция</w:t>
            </w:r>
          </w:p>
        </w:tc>
        <w:tc>
          <w:tcPr>
            <w:tcW w:w="506" w:type="dxa"/>
            <w:vMerge/>
            <w:tcMar>
              <w:left w:w="0" w:type="dxa"/>
              <w:right w:w="0" w:type="dxa"/>
            </w:tcMar>
            <w:textDirection w:val="btLr"/>
            <w:vAlign w:val="center"/>
          </w:tcPr>
          <w:p/>
        </w:tc>
        <w:tc>
          <w:tcPr>
            <w:tcW w:w="1913" w:type="dxa"/>
            <w:shd w:val="clear" w:color="auto" w:fill="FFFFCC"/>
          </w:tcPr>
          <w:p>
            <w:pPr>
              <w:pStyle w:val="-0"/>
            </w:pPr>
            <w:r>
              <w:rPr>
                <w:rFonts w:ascii="Arial" w:hAnsi="Arial"/>
                <w:b/>
                <w:sz w:val="14"/>
              </w:rPr>
              <w:t>ПОЛИДЕЗ</w:t>
            </w:r>
            <w:r>
              <w:rPr>
                <w:rFonts w:ascii="Arial" w:hAnsi="Arial"/>
                <w:b/>
                <w:sz w:val="14"/>
                <w:vertAlign w:val="superscript"/>
              </w:rPr>
              <w:t>®</w:t>
            </w:r>
          </w:p>
        </w:tc>
        <w:tc>
          <w:tcPr>
            <w:tcW w:w="1520" w:type="dxa"/>
          </w:tcPr>
          <w:p>
            <w:pPr>
              <w:pStyle w:val="--2"/>
            </w:pPr>
            <w:r>
              <w:rPr>
                <w:sz w:val="14"/>
                <w:rFonts w:ascii="Arial" w:hAnsi="Arial"/>
              </w:rPr>
              <w:t xml:space="preserve">ручной (протирание)</w:t>
            </w:r>
          </w:p>
        </w:tc>
        <w:tc>
          <w:tcPr>
            <w:tcW w:w="2025" w:type="dxa"/>
          </w:tcPr>
          <w:p>
            <w:pPr>
              <w:pStyle w:val="--3"/>
            </w:pPr>
            <w:r>
              <w:rPr>
                <w:rFonts w:ascii="Arial" w:hAnsi="Arial"/>
                <w:sz w:val="14"/>
              </w:rPr>
              <w:t>0,5 %</w:t>
            </w:r>
            <w:r>
              <w:br/>
            </w:r>
            <w:r>
              <w:rPr>
                <w:rFonts w:ascii="Arial" w:hAnsi="Arial"/>
                <w:sz w:val="14"/>
              </w:rPr>
              <w:t>дозирующая система ProMax</w:t>
            </w:r>
          </w:p>
        </w:tc>
        <w:tc>
          <w:tcPr>
            <w:tcW w:w="1183" w:type="dxa"/>
          </w:tcPr>
          <w:p>
            <w:pPr>
              <w:pStyle w:val="--3"/>
            </w:pPr>
            <w:r>
              <w:rPr>
                <w:sz w:val="14"/>
                <w:rFonts w:ascii="Arial" w:hAnsi="Arial"/>
              </w:rPr>
              <w:t xml:space="preserve">18-20°C</w:t>
            </w:r>
          </w:p>
        </w:tc>
        <w:tc>
          <w:tcPr>
            <w:tcW w:w="1126" w:type="dxa"/>
          </w:tcPr>
          <w:p>
            <w:pPr>
              <w:pStyle w:val="--3"/>
            </w:pPr>
            <w:r>
              <w:rPr>
                <w:sz w:val="14"/>
                <w:rFonts w:ascii="Arial" w:hAnsi="Arial"/>
              </w:rPr>
              <w:t xml:space="preserve">30 минут</w:t>
            </w:r>
          </w:p>
        </w:tc>
        <w:tc>
          <w:tcPr>
            <w:tcW w:w="510" w:type="dxa"/>
            <w:vMerge/>
            <w:noWrap/>
            <w:tcMar>
              <w:left w:w="0" w:type="dxa"/>
              <w:right w:w="0" w:type="dxa"/>
            </w:tcMar>
            <w:textDirection w:val="btLr"/>
            <w:tcFitText/>
            <w:vAlign w:val="center"/>
          </w:tcPr>
          <w:p/>
        </w:tc>
        <w:tc>
          <w:tcPr>
            <w:tcW w:w="958" w:type="dxa"/>
            <w:vMerge/>
          </w:tcPr>
          <w:p/>
        </w:tc>
        <w:tc>
          <w:tcPr>
            <w:tcW w:w="1351" w:type="dxa"/>
            <w:vMerge/>
          </w:tcPr>
          <w:p/>
        </w:tc>
        <w:tc>
          <w:tcPr>
            <w:tcW w:w="1688" w:type="dxa"/>
            <w:vMerge/>
          </w:tcPr>
          <w:p/>
        </w:tc>
      </w:tr>
      <w:tr>
        <w:tc>
          <w:tcPr>
            <w:tcW w:w="15876" w:type="dxa"/>
            <w:gridSpan w:val="12"/>
            <w:shd w:val="clear" w:color="auto" w:fill="D2D2D2"/>
          </w:tcPr>
          <w:p>
            <w:pPr>
              <w:pStyle w:val="--2"/>
            </w:pPr>
            <w:r>
              <w:rPr>
                <w:sz w:val="14"/>
                <w:rFonts w:ascii="Arial" w:hAnsi="Arial"/>
                <w:b/>
              </w:rPr>
              <w:t xml:space="preserve">Санитарная обработка технологического оборудования</w:t>
            </w:r>
          </w:p>
        </w:tc>
      </w:tr>
      <w:tr>
        <w:tc>
          <w:tcPr>
            <w:tcW w:w="1688" w:type="dxa"/>
            <w:vMerge w:val="restart"/>
          </w:tcPr>
          <w:p>
            <w:pPr>
              <w:pStyle w:val="--2"/>
            </w:pPr>
            <w:r>
              <w:rPr>
                <w:sz w:val="14"/>
                <w:rFonts w:ascii="Arial" w:hAnsi="Arial"/>
              </w:rPr>
              <w:t xml:space="preserve">расстоечные шкафы</w:t>
            </w:r>
          </w:p>
        </w:tc>
        <w:tc>
          <w:tcPr>
            <w:tcW w:w="1408" w:type="dxa"/>
          </w:tcPr>
          <w:p>
            <w:pPr>
              <w:pStyle w:val="--2"/>
            </w:pPr>
            <w:r>
              <w:rPr>
                <w:sz w:val="14"/>
                <w:rFonts w:ascii="Arial" w:hAnsi="Arial"/>
              </w:rPr>
              <w:t xml:space="preserve">мойка</w:t>
            </w:r>
          </w:p>
        </w:tc>
        <w:tc>
          <w:tcPr>
            <w:tcW w:w="506" w:type="dxa"/>
            <w:vMerge w:val="restart"/>
            <w:tcMar>
              <w:left w:w="0" w:type="dxa"/>
              <w:right w:w="0" w:type="dxa"/>
            </w:tcMar>
            <w:textDirection w:val="btLr"/>
            <w:vAlign w:val="center"/>
          </w:tcPr>
          <w:p>
            <w:pPr>
              <w:pStyle w:val="--3"/>
            </w:pPr>
            <w:r>
              <w:rPr>
                <w:sz w:val="14"/>
                <w:rFonts w:ascii="Arial" w:hAnsi="Arial"/>
              </w:rPr>
              <w:t xml:space="preserve"/>
            </w:r>
          </w:p>
        </w:tc>
        <w:tc>
          <w:tcPr>
            <w:tcW w:w="1913" w:type="dxa"/>
            <w:shd w:val="clear" w:color="auto" w:fill="FFCCCC"/>
          </w:tcPr>
          <w:p>
            <w:pPr>
              <w:pStyle w:val="-0"/>
            </w:pPr>
            <w:r>
              <w:rPr>
                <w:rFonts w:ascii="Arial" w:hAnsi="Arial"/>
                <w:b/>
                <w:sz w:val="14"/>
              </w:rPr>
              <w:t>ХИМИТЕК ИЗУМРУД 500</w:t>
            </w:r>
          </w:p>
        </w:tc>
        <w:tc>
          <w:tcPr>
            <w:tcW w:w="1520" w:type="dxa"/>
          </w:tcPr>
          <w:p>
            <w:pPr>
              <w:pStyle w:val="--2"/>
            </w:pPr>
            <w:r>
              <w:rPr>
                <w:sz w:val="14"/>
                <w:rFonts w:ascii="Arial" w:hAnsi="Arial"/>
              </w:rPr>
              <w:t xml:space="preserve">тряпка</w:t>
            </w:r>
          </w:p>
        </w:tc>
        <w:tc>
          <w:tcPr>
            <w:tcW w:w="2025" w:type="dxa"/>
          </w:tcPr>
          <w:p>
            <w:pPr>
              <w:pStyle w:val="--3"/>
            </w:pPr>
            <w:r>
              <w:rPr>
                <w:rFonts w:ascii="Arial" w:hAnsi="Arial"/>
                <w:sz w:val="14"/>
              </w:rPr>
              <w:t>1%</w:t>
            </w:r>
            <w:r>
              <w:br/>
            </w:r>
            <w:r>
              <w:rPr>
                <w:rFonts w:ascii="Arial" w:hAnsi="Arial"/>
                <w:sz w:val="14"/>
              </w:rPr>
              <w:t>ручной</w:t>
            </w:r>
          </w:p>
        </w:tc>
        <w:tc>
          <w:tcPr>
            <w:tcW w:w="1183" w:type="dxa"/>
          </w:tcPr>
          <w:p>
            <w:pPr>
              <w:pStyle w:val="--3"/>
            </w:pPr>
            <w:r>
              <w:rPr>
                <w:sz w:val="14"/>
                <w:rFonts w:ascii="Arial" w:hAnsi="Arial"/>
              </w:rPr>
              <w:t xml:space="preserve">40-50</w:t>
            </w:r>
          </w:p>
        </w:tc>
        <w:tc>
          <w:tcPr>
            <w:tcW w:w="1126" w:type="dxa"/>
          </w:tcPr>
          <w:p>
            <w:pPr>
              <w:pStyle w:val="--3"/>
            </w:pPr>
            <w:r>
              <w:rPr>
                <w:sz w:val="14"/>
                <w:rFonts w:ascii="Arial" w:hAnsi="Arial"/>
              </w:rPr>
              <w:t xml:space="preserve">1 час</w:t>
            </w:r>
          </w:p>
        </w:tc>
        <w:tc>
          <w:tcPr>
            <w:tcW w:w="510" w:type="dxa"/>
            <w:vMerge w:val="restart"/>
            <w:noWrap/>
            <w:tcMar>
              <w:left w:w="0" w:type="dxa"/>
              <w:right w:w="0" w:type="dxa"/>
            </w:tcMar>
            <w:textDirection w:val="btLr"/>
            <w:tcFitText/>
            <w:vAlign w:val="center"/>
          </w:tcPr>
          <w:p>
            <w:pPr>
              <w:pStyle w:val="--3"/>
            </w:pPr>
            <w:r>
              <w:rPr>
                <w:sz w:val="14"/>
                <w:rFonts w:ascii="Arial" w:hAnsi="Arial"/>
                <w:b/>
              </w:rPr>
              <w:t xml:space="preserve">промаркированный</w:t>
            </w:r>
          </w:p>
        </w:tc>
        <w:tc>
          <w:tcPr>
            <w:tcW w:w="958" w:type="dxa"/>
            <w:vMerge w:val="restart"/>
          </w:tcPr>
          <w:p>
            <w:pPr>
              <w:pStyle w:val="--3"/>
            </w:pPr>
            <w:r>
              <w:rPr>
                <w:sz w:val="14"/>
                <w:rFonts w:ascii="Arial" w:hAnsi="Arial"/>
              </w:rPr>
              <w:t xml:space="preserve">1 раз в день</w:t>
            </w:r>
          </w:p>
        </w:tc>
        <w:tc>
          <w:tcPr>
            <w:tcW w:w="1351" w:type="dxa"/>
            <w:vMerge w:val="restart"/>
          </w:tcPr>
          <w:p>
            <w:pPr>
              <w:pStyle w:val="--2"/>
            </w:pPr>
            <w:r>
              <w:rPr>
                <w:sz w:val="14"/>
                <w:rFonts w:ascii="Arial" w:hAnsi="Arial"/>
              </w:rPr>
              <w:t xml:space="preserve">сотрудник клининга</w:t>
            </w:r>
          </w:p>
        </w:tc>
        <w:tc>
          <w:tcPr>
            <w:tcW w:w="1688" w:type="dxa"/>
            <w:vMerge w:val="restart"/>
          </w:tcPr>
          <w:p>
            <w:pPr>
              <w:pStyle w:val="--2"/>
            </w:pPr>
            <w:r>
              <w:rPr>
                <w:sz w:val="14"/>
                <w:rFonts w:ascii="Arial" w:hAnsi="Arial"/>
              </w:rPr>
              <w:t xml:space="preserve">визуальный</w:t>
            </w:r>
          </w:p>
        </w:tc>
      </w:tr>
      <w:tr>
        <w:tc>
          <w:tcPr>
            <w:tcW w:w="1688" w:type="dxa"/>
            <w:vMerge/>
          </w:tcPr>
          <w:p/>
        </w:tc>
        <w:tc>
          <w:tcPr>
            <w:tcW w:w="1408" w:type="dxa"/>
          </w:tcPr>
          <w:p>
            <w:pPr>
              <w:pStyle w:val="--2"/>
            </w:pPr>
            <w:r>
              <w:rPr>
                <w:sz w:val="14"/>
                <w:rFonts w:ascii="Arial" w:hAnsi="Arial"/>
              </w:rPr>
              <w:t xml:space="preserve">дезинфекция</w:t>
            </w:r>
          </w:p>
        </w:tc>
        <w:tc>
          <w:tcPr>
            <w:tcW w:w="506" w:type="dxa"/>
            <w:vMerge/>
            <w:tcMar>
              <w:left w:w="0" w:type="dxa"/>
              <w:right w:w="0" w:type="dxa"/>
            </w:tcMar>
            <w:textDirection w:val="btLr"/>
            <w:vAlign w:val="center"/>
          </w:tcPr>
          <w:p/>
        </w:tc>
        <w:tc>
          <w:tcPr>
            <w:tcW w:w="1913" w:type="dxa"/>
            <w:shd w:val="clear" w:color="auto" w:fill="FFFFCC"/>
          </w:tcPr>
          <w:p>
            <w:pPr>
              <w:pStyle w:val="-0"/>
            </w:pPr>
            <w:r>
              <w:rPr>
                <w:rFonts w:ascii="Arial" w:hAnsi="Arial"/>
                <w:b/>
                <w:sz w:val="14"/>
              </w:rPr>
              <w:t>ПОЛИДЕЗ</w:t>
            </w:r>
            <w:r>
              <w:rPr>
                <w:rFonts w:ascii="Arial" w:hAnsi="Arial"/>
                <w:b/>
                <w:sz w:val="14"/>
                <w:vertAlign w:val="superscript"/>
              </w:rPr>
              <w:t>®</w:t>
            </w:r>
          </w:p>
        </w:tc>
        <w:tc>
          <w:tcPr>
            <w:tcW w:w="1520" w:type="dxa"/>
          </w:tcPr>
          <w:p>
            <w:pPr>
              <w:pStyle w:val="--2"/>
            </w:pPr>
            <w:r>
              <w:rPr>
                <w:sz w:val="14"/>
                <w:rFonts w:ascii="Arial" w:hAnsi="Arial"/>
              </w:rPr>
              <w:t xml:space="preserve">тряпка</w:t>
            </w:r>
          </w:p>
        </w:tc>
        <w:tc>
          <w:tcPr>
            <w:tcW w:w="2025" w:type="dxa"/>
          </w:tcPr>
          <w:p>
            <w:pPr>
              <w:pStyle w:val="--3"/>
            </w:pPr>
            <w:r>
              <w:rPr>
                <w:rFonts w:ascii="Arial" w:hAnsi="Arial"/>
                <w:sz w:val="14"/>
              </w:rPr>
              <w:t>1%</w:t>
            </w:r>
            <w:r>
              <w:br/>
            </w:r>
            <w:r>
              <w:rPr>
                <w:rFonts w:ascii="Arial" w:hAnsi="Arial"/>
                <w:sz w:val="14"/>
              </w:rPr>
              <w:t>ручной</w:t>
            </w:r>
          </w:p>
        </w:tc>
        <w:tc>
          <w:tcPr>
            <w:tcW w:w="1183" w:type="dxa"/>
          </w:tcPr>
          <w:p>
            <w:pPr>
              <w:pStyle w:val="--3"/>
            </w:pPr>
            <w:r>
              <w:rPr>
                <w:sz w:val="14"/>
                <w:rFonts w:ascii="Arial" w:hAnsi="Arial"/>
              </w:rPr>
              <w:t xml:space="preserve">18-80</w:t>
            </w:r>
          </w:p>
        </w:tc>
        <w:tc>
          <w:tcPr>
            <w:tcW w:w="1126" w:type="dxa"/>
          </w:tcPr>
          <w:p>
            <w:pPr>
              <w:pStyle w:val="--3"/>
            </w:pPr>
            <w:r>
              <w:rPr>
                <w:sz w:val="14"/>
                <w:rFonts w:ascii="Arial" w:hAnsi="Arial"/>
              </w:rPr>
              <w:t xml:space="preserve">1 час</w:t>
            </w:r>
          </w:p>
        </w:tc>
        <w:tc>
          <w:tcPr>
            <w:tcW w:w="510" w:type="dxa"/>
            <w:vMerge/>
            <w:noWrap/>
            <w:tcMar>
              <w:left w:w="0" w:type="dxa"/>
              <w:right w:w="0" w:type="dxa"/>
            </w:tcMar>
            <w:textDirection w:val="btLr"/>
            <w:tcFitText/>
            <w:vAlign w:val="center"/>
          </w:tcPr>
          <w:p/>
        </w:tc>
        <w:tc>
          <w:tcPr>
            <w:tcW w:w="958" w:type="dxa"/>
            <w:vMerge/>
          </w:tcPr>
          <w:p/>
        </w:tc>
        <w:tc>
          <w:tcPr>
            <w:tcW w:w="1351" w:type="dxa"/>
            <w:vMerge/>
          </w:tcPr>
          <w:p/>
        </w:tc>
        <w:tc>
          <w:tcPr>
            <w:tcW w:w="1688" w:type="dxa"/>
            <w:vMerge/>
          </w:tcPr>
          <w:p/>
        </w:tc>
      </w:tr>
      <w:tr>
        <w:tc>
          <w:tcPr>
            <w:tcW w:w="1688" w:type="dxa"/>
            <w:vMerge/>
          </w:tcPr>
          <w:p/>
        </w:tc>
        <w:tc>
          <w:tcPr>
            <w:tcW w:w="1408" w:type="dxa"/>
          </w:tcPr>
          <w:p>
            <w:pPr>
              <w:pStyle w:val="--2"/>
            </w:pPr>
            <w:r>
              <w:rPr>
                <w:sz w:val="14"/>
                <w:rFonts w:ascii="Arial" w:hAnsi="Arial"/>
              </w:rPr>
              <w:t xml:space="preserve">мойка</w:t>
            </w:r>
          </w:p>
        </w:tc>
        <w:tc>
          <w:tcPr>
            <w:tcW w:w="506" w:type="dxa"/>
            <w:vMerge w:val="restart"/>
            <w:tcMar>
              <w:left w:w="0" w:type="dxa"/>
              <w:right w:w="0" w:type="dxa"/>
            </w:tcMar>
            <w:textDirection w:val="btLr"/>
            <w:vAlign w:val="center"/>
          </w:tcPr>
          <w:p>
            <w:pPr>
              <w:pStyle w:val="--3"/>
            </w:pPr>
            <w:r>
              <w:rPr>
                <w:sz w:val="14"/>
                <w:rFonts w:ascii="Arial" w:hAnsi="Arial"/>
              </w:rPr>
              <w:t xml:space="preserve"/>
            </w:r>
          </w:p>
        </w:tc>
        <w:tc>
          <w:tcPr>
            <w:tcW w:w="1913" w:type="dxa"/>
            <w:shd w:val="clear" w:color="auto" w:fill="FFCCCC"/>
          </w:tcPr>
          <w:p>
            <w:pPr>
              <w:pStyle w:val="-0"/>
            </w:pPr>
            <w:r>
              <w:rPr>
                <w:rFonts w:ascii="Arial" w:hAnsi="Arial"/>
                <w:b/>
                <w:sz w:val="14"/>
              </w:rPr>
              <w:t>ХИМИТЕК ИНТЕРЬЕР</w:t>
            </w:r>
          </w:p>
        </w:tc>
        <w:tc>
          <w:tcPr>
            <w:tcW w:w="1520" w:type="dxa"/>
          </w:tcPr>
          <w:p>
            <w:pPr>
              <w:pStyle w:val="--2"/>
            </w:pPr>
            <w:r>
              <w:rPr>
                <w:sz w:val="14"/>
                <w:rFonts w:ascii="Arial" w:hAnsi="Arial"/>
              </w:rPr>
              <w:t xml:space="preserve">моп</w:t>
            </w:r>
          </w:p>
        </w:tc>
        <w:tc>
          <w:tcPr>
            <w:tcW w:w="2025" w:type="dxa"/>
          </w:tcPr>
          <w:p>
            <w:pPr>
              <w:pStyle w:val="--3"/>
            </w:pPr>
            <w:r>
              <w:rPr>
                <w:rFonts w:ascii="Arial" w:hAnsi="Arial"/>
                <w:sz w:val="14"/>
              </w:rPr>
              <w:t>1%</w:t>
            </w:r>
            <w:r>
              <w:br/>
            </w:r>
            <w:r>
              <w:rPr>
                <w:rFonts w:ascii="Arial" w:hAnsi="Arial"/>
                <w:sz w:val="14"/>
              </w:rPr>
              <w:t>ручной</w:t>
            </w:r>
          </w:p>
        </w:tc>
        <w:tc>
          <w:tcPr>
            <w:tcW w:w="1183" w:type="dxa"/>
          </w:tcPr>
          <w:p>
            <w:pPr>
              <w:pStyle w:val="--3"/>
            </w:pPr>
            <w:r>
              <w:rPr>
                <w:sz w:val="14"/>
                <w:rFonts w:ascii="Arial" w:hAnsi="Arial"/>
              </w:rPr>
              <w:t xml:space="preserve">40-50</w:t>
            </w:r>
          </w:p>
        </w:tc>
        <w:tc>
          <w:tcPr>
            <w:tcW w:w="1126" w:type="dxa"/>
          </w:tcPr>
          <w:p>
            <w:pPr>
              <w:pStyle w:val="--3"/>
            </w:pPr>
            <w:r>
              <w:rPr>
                <w:sz w:val="14"/>
                <w:rFonts w:ascii="Arial" w:hAnsi="Arial"/>
              </w:rPr>
              <w:t xml:space="preserve">1 час</w:t>
            </w:r>
          </w:p>
        </w:tc>
        <w:tc>
          <w:tcPr>
            <w:tcW w:w="510" w:type="dxa"/>
            <w:vMerge/>
            <w:noWrap/>
            <w:tcMar>
              <w:left w:w="0" w:type="dxa"/>
              <w:right w:w="0" w:type="dxa"/>
            </w:tcMar>
            <w:textDirection w:val="btLr"/>
            <w:tcFitText/>
            <w:vAlign w:val="center"/>
          </w:tcPr>
          <w:p/>
        </w:tc>
        <w:tc>
          <w:tcPr>
            <w:tcW w:w="958" w:type="dxa"/>
            <w:vMerge/>
          </w:tcPr>
          <w:p/>
        </w:tc>
        <w:tc>
          <w:tcPr>
            <w:tcW w:w="1351" w:type="dxa"/>
            <w:vMerge/>
          </w:tcPr>
          <w:p/>
        </w:tc>
        <w:tc>
          <w:tcPr>
            <w:tcW w:w="1688" w:type="dxa"/>
            <w:vMerge/>
          </w:tcPr>
          <w:p/>
        </w:tc>
      </w:tr>
      <w:tr>
        <w:tc>
          <w:tcPr>
            <w:tcW w:w="1688" w:type="dxa"/>
            <w:vMerge/>
          </w:tcPr>
          <w:p/>
        </w:tc>
        <w:tc>
          <w:tcPr>
            <w:tcW w:w="1408" w:type="dxa"/>
          </w:tcPr>
          <w:p>
            <w:pPr>
              <w:pStyle w:val="--2"/>
            </w:pPr>
            <w:r>
              <w:rPr>
                <w:sz w:val="14"/>
                <w:rFonts w:ascii="Arial" w:hAnsi="Arial"/>
              </w:rPr>
              <w:t xml:space="preserve">дезинфекция</w:t>
            </w:r>
          </w:p>
        </w:tc>
        <w:tc>
          <w:tcPr>
            <w:tcW w:w="506" w:type="dxa"/>
            <w:vMerge/>
            <w:tcMar>
              <w:left w:w="0" w:type="dxa"/>
              <w:right w:w="0" w:type="dxa"/>
            </w:tcMar>
            <w:textDirection w:val="btLr"/>
            <w:vAlign w:val="center"/>
          </w:tcPr>
          <w:p/>
        </w:tc>
        <w:tc>
          <w:tcPr>
            <w:tcW w:w="1913" w:type="dxa"/>
            <w:shd w:val="clear" w:color="auto" w:fill="FFFFCC"/>
          </w:tcPr>
          <w:p>
            <w:pPr>
              <w:pStyle w:val="-0"/>
            </w:pPr>
            <w:r>
              <w:rPr>
                <w:rFonts w:ascii="Arial" w:hAnsi="Arial"/>
                <w:b/>
                <w:sz w:val="14"/>
              </w:rPr>
              <w:t>ПОЛИДЕЗ</w:t>
            </w:r>
            <w:r>
              <w:rPr>
                <w:rFonts w:ascii="Arial" w:hAnsi="Arial"/>
                <w:b/>
                <w:sz w:val="14"/>
                <w:vertAlign w:val="superscript"/>
              </w:rPr>
              <w:t>®</w:t>
            </w:r>
          </w:p>
        </w:tc>
        <w:tc>
          <w:tcPr>
            <w:tcW w:w="1520" w:type="dxa"/>
          </w:tcPr>
          <w:p>
            <w:pPr>
              <w:pStyle w:val="--2"/>
            </w:pPr>
            <w:r>
              <w:rPr>
                <w:sz w:val="14"/>
                <w:rFonts w:ascii="Arial" w:hAnsi="Arial"/>
              </w:rPr>
              <w:t xml:space="preserve">моп</w:t>
            </w:r>
          </w:p>
        </w:tc>
        <w:tc>
          <w:tcPr>
            <w:tcW w:w="2025" w:type="dxa"/>
          </w:tcPr>
          <w:p>
            <w:pPr>
              <w:pStyle w:val="--3"/>
            </w:pPr>
            <w:r>
              <w:rPr>
                <w:rFonts w:ascii="Arial" w:hAnsi="Arial"/>
                <w:sz w:val="14"/>
              </w:rPr>
              <w:t>1%</w:t>
            </w:r>
            <w:r>
              <w:br/>
            </w:r>
            <w:r>
              <w:rPr>
                <w:rFonts w:ascii="Arial" w:hAnsi="Arial"/>
                <w:sz w:val="14"/>
              </w:rPr>
              <w:t>ручной</w:t>
            </w:r>
          </w:p>
        </w:tc>
        <w:tc>
          <w:tcPr>
            <w:tcW w:w="1183" w:type="dxa"/>
          </w:tcPr>
          <w:p>
            <w:pPr>
              <w:pStyle w:val="--3"/>
            </w:pPr>
            <w:r>
              <w:rPr>
                <w:sz w:val="14"/>
                <w:rFonts w:ascii="Arial" w:hAnsi="Arial"/>
              </w:rPr>
              <w:t xml:space="preserve">18-80</w:t>
            </w:r>
          </w:p>
        </w:tc>
        <w:tc>
          <w:tcPr>
            <w:tcW w:w="1126" w:type="dxa"/>
          </w:tcPr>
          <w:p>
            <w:pPr>
              <w:pStyle w:val="--3"/>
            </w:pPr>
            <w:r>
              <w:rPr>
                <w:sz w:val="14"/>
                <w:rFonts w:ascii="Arial" w:hAnsi="Arial"/>
              </w:rPr>
              <w:t xml:space="preserve">1 час</w:t>
            </w:r>
          </w:p>
        </w:tc>
        <w:tc>
          <w:tcPr>
            <w:tcW w:w="510" w:type="dxa"/>
            <w:vMerge/>
            <w:noWrap/>
            <w:tcMar>
              <w:left w:w="0" w:type="dxa"/>
              <w:right w:w="0" w:type="dxa"/>
            </w:tcMar>
            <w:textDirection w:val="btLr"/>
            <w:tcFitText/>
            <w:vAlign w:val="center"/>
          </w:tcPr>
          <w:p/>
        </w:tc>
        <w:tc>
          <w:tcPr>
            <w:tcW w:w="958" w:type="dxa"/>
            <w:vMerge/>
          </w:tcPr>
          <w:p/>
        </w:tc>
        <w:tc>
          <w:tcPr>
            <w:tcW w:w="1351" w:type="dxa"/>
            <w:vMerge/>
          </w:tcPr>
          <w:p/>
        </w:tc>
        <w:tc>
          <w:tcPr>
            <w:tcW w:w="1688" w:type="dxa"/>
            <w:vMerge/>
          </w:tcPr>
          <w:p/>
        </w:tc>
      </w:tr>
      <w:tr>
        <w:tc>
          <w:tcPr>
            <w:tcW w:w="1688" w:type="dxa"/>
            <w:vMerge/>
          </w:tcPr>
          <w:p/>
        </w:tc>
        <w:tc>
          <w:tcPr>
            <w:tcW w:w="1408" w:type="dxa"/>
          </w:tcPr>
          <w:p>
            <w:pPr>
              <w:pStyle w:val="--2"/>
            </w:pPr>
            <w:r>
              <w:rPr>
                <w:sz w:val="14"/>
                <w:rFonts w:ascii="Arial" w:hAnsi="Arial"/>
              </w:rPr>
              <w:t xml:space="preserve">мойка</w:t>
            </w:r>
          </w:p>
        </w:tc>
        <w:tc>
          <w:tcPr>
            <w:tcW w:w="506" w:type="dxa"/>
            <w:tcMar>
              <w:left w:w="0" w:type="dxa"/>
              <w:right w:w="0" w:type="dxa"/>
            </w:tcMar>
            <w:textDirection w:val="btLr"/>
            <w:vAlign w:val="center"/>
          </w:tcPr>
          <w:p>
            <w:pPr>
              <w:pStyle w:val="--3"/>
            </w:pPr>
            <w:r>
              <w:rPr>
                <w:sz w:val="14"/>
                <w:rFonts w:ascii="Arial" w:hAnsi="Arial"/>
              </w:rPr>
              <w:t xml:space="preserve"/>
            </w:r>
          </w:p>
        </w:tc>
        <w:tc>
          <w:tcPr>
            <w:tcW w:w="1913" w:type="dxa"/>
            <w:shd w:val="clear" w:color="auto" w:fill="FFCCCC"/>
          </w:tcPr>
          <w:p>
            <w:pPr>
              <w:pStyle w:val="-0"/>
            </w:pPr>
            <w:r>
              <w:rPr>
                <w:rFonts w:ascii="Arial" w:hAnsi="Arial"/>
                <w:b/>
                <w:sz w:val="14"/>
              </w:rPr>
              <w:t>ХИМИТЕК ИЗУМРУД 500</w:t>
            </w:r>
          </w:p>
        </w:tc>
        <w:tc>
          <w:tcPr>
            <w:tcW w:w="1520" w:type="dxa"/>
          </w:tcPr>
          <w:p>
            <w:pPr>
              <w:pStyle w:val="--2"/>
            </w:pPr>
            <w:r>
              <w:rPr>
                <w:sz w:val="14"/>
                <w:rFonts w:ascii="Arial" w:hAnsi="Arial"/>
              </w:rPr>
              <w:t xml:space="preserve">тряпка</w:t>
            </w:r>
          </w:p>
        </w:tc>
        <w:tc>
          <w:tcPr>
            <w:tcW w:w="2025" w:type="dxa"/>
          </w:tcPr>
          <w:p>
            <w:pPr>
              <w:pStyle w:val="--3"/>
            </w:pPr>
            <w:r>
              <w:rPr>
                <w:rFonts w:ascii="Arial" w:hAnsi="Arial"/>
                <w:sz w:val="14"/>
              </w:rPr>
              <w:t>1%</w:t>
            </w:r>
            <w:r>
              <w:br/>
            </w:r>
            <w:r>
              <w:rPr>
                <w:rFonts w:ascii="Arial" w:hAnsi="Arial"/>
                <w:sz w:val="14"/>
              </w:rPr>
              <w:t>ручной</w:t>
            </w:r>
          </w:p>
        </w:tc>
        <w:tc>
          <w:tcPr>
            <w:tcW w:w="1183" w:type="dxa"/>
          </w:tcPr>
          <w:p>
            <w:pPr>
              <w:pStyle w:val="--3"/>
            </w:pPr>
            <w:r>
              <w:rPr>
                <w:sz w:val="14"/>
                <w:rFonts w:ascii="Arial" w:hAnsi="Arial"/>
              </w:rPr>
              <w:t xml:space="preserve">30</w:t>
            </w:r>
          </w:p>
        </w:tc>
        <w:tc>
          <w:tcPr>
            <w:tcW w:w="1126" w:type="dxa"/>
          </w:tcPr>
          <w:p>
            <w:pPr>
              <w:pStyle w:val="--3"/>
            </w:pPr>
            <w:r>
              <w:rPr>
                <w:sz w:val="14"/>
                <w:rFonts w:ascii="Arial" w:hAnsi="Arial"/>
              </w:rPr>
              <w:t xml:space="preserve">1 час</w:t>
            </w:r>
          </w:p>
        </w:tc>
        <w:tc>
          <w:tcPr>
            <w:tcW w:w="510" w:type="dxa"/>
            <w:vMerge/>
            <w:noWrap/>
            <w:tcMar>
              <w:left w:w="0" w:type="dxa"/>
              <w:right w:w="0" w:type="dxa"/>
            </w:tcMar>
            <w:textDirection w:val="btLr"/>
            <w:tcFitText/>
            <w:vAlign w:val="center"/>
          </w:tcPr>
          <w:p/>
        </w:tc>
        <w:tc>
          <w:tcPr>
            <w:tcW w:w="958" w:type="dxa"/>
          </w:tcPr>
          <w:p>
            <w:pPr>
              <w:pStyle w:val="--3"/>
            </w:pPr>
            <w:r>
              <w:rPr>
                <w:sz w:val="14"/>
                <w:rFonts w:ascii="Arial" w:hAnsi="Arial"/>
              </w:rPr>
              <w:t xml:space="preserve">по мере необходимости</w:t>
            </w:r>
          </w:p>
        </w:tc>
        <w:tc>
          <w:tcPr>
            <w:tcW w:w="1351" w:type="dxa"/>
            <w:vMerge/>
          </w:tcPr>
          <w:p/>
        </w:tc>
        <w:tc>
          <w:tcPr>
            <w:tcW w:w="1688" w:type="dxa"/>
            <w:vMerge/>
          </w:tcPr>
          <w:p/>
        </w:tc>
      </w:tr>
      <w:tr>
        <w:tc>
          <w:tcPr>
            <w:tcW w:w="1688" w:type="dxa"/>
            <w:vMerge/>
          </w:tcPr>
          <w:p/>
        </w:tc>
        <w:tc>
          <w:tcPr>
            <w:tcW w:w="1408" w:type="dxa"/>
          </w:tcPr>
          <w:p>
            <w:pPr>
              <w:pStyle w:val="--2"/>
            </w:pPr>
            <w:r>
              <w:rPr>
                <w:sz w:val="14"/>
                <w:rFonts w:ascii="Arial" w:hAnsi="Arial"/>
              </w:rPr>
              <w:t xml:space="preserve">мойка</w:t>
            </w:r>
          </w:p>
        </w:tc>
        <w:tc>
          <w:tcPr>
            <w:tcW w:w="506" w:type="dxa"/>
            <w:vMerge w:val="restart"/>
            <w:tcMar>
              <w:left w:w="0" w:type="dxa"/>
              <w:right w:w="0" w:type="dxa"/>
            </w:tcMar>
            <w:textDirection w:val="btLr"/>
            <w:vAlign w:val="center"/>
          </w:tcPr>
          <w:p>
            <w:pPr>
              <w:pStyle w:val="--3"/>
            </w:pPr>
            <w:r>
              <w:rPr>
                <w:sz w:val="14"/>
                <w:rFonts w:ascii="Arial" w:hAnsi="Arial"/>
              </w:rPr>
              <w:t xml:space="preserve"/>
            </w:r>
          </w:p>
        </w:tc>
        <w:tc>
          <w:tcPr>
            <w:tcW w:w="1913" w:type="dxa"/>
            <w:shd w:val="clear" w:color="auto" w:fill="99FF99"/>
          </w:tcPr>
          <w:p>
            <w:pPr>
              <w:pStyle w:val="-0"/>
            </w:pPr>
            <w:r>
              <w:rPr>
                <w:rFonts w:ascii="Arial" w:hAnsi="Arial"/>
                <w:b/>
                <w:sz w:val="14"/>
              </w:rPr>
              <w:t>ХИМИТЕК ИЗУМРУД 100</w:t>
            </w:r>
          </w:p>
        </w:tc>
        <w:tc>
          <w:tcPr>
            <w:tcW w:w="1520" w:type="dxa"/>
          </w:tcPr>
          <w:p>
            <w:pPr>
              <w:pStyle w:val="--2"/>
            </w:pPr>
            <w:r>
              <w:rPr>
                <w:sz w:val="14"/>
                <w:rFonts w:ascii="Arial" w:hAnsi="Arial"/>
              </w:rPr>
              <w:t xml:space="preserve">тряпка</w:t>
            </w:r>
          </w:p>
        </w:tc>
        <w:tc>
          <w:tcPr>
            <w:tcW w:w="2025" w:type="dxa"/>
          </w:tcPr>
          <w:p>
            <w:pPr>
              <w:pStyle w:val="--3"/>
            </w:pPr>
            <w:r>
              <w:rPr>
                <w:rFonts w:ascii="Arial" w:hAnsi="Arial"/>
                <w:sz w:val="14"/>
              </w:rPr>
              <w:t>100%</w:t>
            </w:r>
            <w:r>
              <w:br/>
            </w:r>
            <w:r>
              <w:rPr>
                <w:rFonts w:ascii="Arial" w:hAnsi="Arial"/>
                <w:sz w:val="14"/>
              </w:rPr>
              <w:t>ручной</w:t>
            </w:r>
          </w:p>
        </w:tc>
        <w:tc>
          <w:tcPr>
            <w:tcW w:w="1183" w:type="dxa"/>
          </w:tcPr>
          <w:p>
            <w:pPr>
              <w:pStyle w:val="--3"/>
            </w:pPr>
            <w:r>
              <w:rPr>
                <w:sz w:val="14"/>
                <w:rFonts w:ascii="Arial" w:hAnsi="Arial"/>
              </w:rPr>
              <w:t xml:space="preserve">40-50</w:t>
            </w:r>
          </w:p>
        </w:tc>
        <w:tc>
          <w:tcPr>
            <w:tcW w:w="1126" w:type="dxa"/>
          </w:tcPr>
          <w:p>
            <w:pPr>
              <w:pStyle w:val="--3"/>
            </w:pPr>
            <w:r>
              <w:rPr>
                <w:sz w:val="14"/>
                <w:rFonts w:ascii="Arial" w:hAnsi="Arial"/>
              </w:rPr>
              <w:t xml:space="preserve">___________</w:t>
            </w:r>
          </w:p>
        </w:tc>
        <w:tc>
          <w:tcPr>
            <w:tcW w:w="510" w:type="dxa"/>
            <w:vMerge/>
            <w:noWrap/>
            <w:tcMar>
              <w:left w:w="0" w:type="dxa"/>
              <w:right w:w="0" w:type="dxa"/>
            </w:tcMar>
            <w:textDirection w:val="btLr"/>
            <w:tcFitText/>
            <w:vAlign w:val="center"/>
          </w:tcPr>
          <w:p/>
        </w:tc>
        <w:tc>
          <w:tcPr>
            <w:tcW w:w="958" w:type="dxa"/>
            <w:vMerge w:val="restart"/>
          </w:tcPr>
          <w:p>
            <w:pPr>
              <w:pStyle w:val="--3"/>
            </w:pPr>
            <w:r>
              <w:rPr>
                <w:sz w:val="14"/>
                <w:rFonts w:ascii="Arial" w:hAnsi="Arial"/>
              </w:rPr>
              <w:t xml:space="preserve">1 раз в день</w:t>
            </w:r>
          </w:p>
        </w:tc>
        <w:tc>
          <w:tcPr>
            <w:tcW w:w="1351" w:type="dxa"/>
            <w:vMerge/>
          </w:tcPr>
          <w:p/>
        </w:tc>
        <w:tc>
          <w:tcPr>
            <w:tcW w:w="1688" w:type="dxa"/>
            <w:vMerge/>
          </w:tcPr>
          <w:p/>
        </w:tc>
      </w:tr>
      <w:tr>
        <w:tc>
          <w:tcPr>
            <w:tcW w:w="1688" w:type="dxa"/>
            <w:vMerge/>
          </w:tcPr>
          <w:p/>
        </w:tc>
        <w:tc>
          <w:tcPr>
            <w:tcW w:w="1408" w:type="dxa"/>
          </w:tcPr>
          <w:p>
            <w:pPr>
              <w:pStyle w:val="--2"/>
            </w:pPr>
            <w:r>
              <w:rPr>
                <w:sz w:val="14"/>
                <w:rFonts w:ascii="Arial" w:hAnsi="Arial"/>
              </w:rPr>
              <w:t xml:space="preserve">дезинфекция</w:t>
            </w:r>
          </w:p>
        </w:tc>
        <w:tc>
          <w:tcPr>
            <w:tcW w:w="506" w:type="dxa"/>
            <w:vMerge/>
            <w:tcMar>
              <w:left w:w="0" w:type="dxa"/>
              <w:right w:w="0" w:type="dxa"/>
            </w:tcMar>
            <w:textDirection w:val="btLr"/>
            <w:vAlign w:val="center"/>
          </w:tcPr>
          <w:p/>
        </w:tc>
        <w:tc>
          <w:tcPr>
            <w:tcW w:w="1913" w:type="dxa"/>
            <w:shd w:val="clear" w:color="auto" w:fill="FFFFCC"/>
          </w:tcPr>
          <w:p>
            <w:pPr>
              <w:pStyle w:val="-0"/>
            </w:pPr>
            <w:r>
              <w:rPr>
                <w:rFonts w:ascii="Arial" w:hAnsi="Arial"/>
                <w:b/>
                <w:sz w:val="14"/>
              </w:rPr>
              <w:t>ХИМИТЕК ПОЛИДЕЗ</w:t>
            </w:r>
            <w:r>
              <w:rPr>
                <w:rFonts w:ascii="Arial" w:hAnsi="Arial"/>
                <w:b/>
                <w:sz w:val="14"/>
                <w:vertAlign w:val="superscript"/>
              </w:rPr>
              <w:t>®</w:t>
            </w:r>
            <w:r>
              <w:rPr>
                <w:rFonts w:ascii="Arial" w:hAnsi="Arial"/>
                <w:b/>
                <w:sz w:val="14"/>
              </w:rPr>
              <w:t>-ЭКСПРЕСС</w:t>
            </w:r>
          </w:p>
        </w:tc>
        <w:tc>
          <w:tcPr>
            <w:tcW w:w="1520" w:type="dxa"/>
          </w:tcPr>
          <w:p>
            <w:pPr>
              <w:pStyle w:val="--2"/>
            </w:pPr>
            <w:r>
              <w:rPr>
                <w:sz w:val="14"/>
                <w:rFonts w:ascii="Arial" w:hAnsi="Arial"/>
              </w:rPr>
              <w:t xml:space="preserve">тряпка</w:t>
            </w:r>
          </w:p>
        </w:tc>
        <w:tc>
          <w:tcPr>
            <w:tcW w:w="2025" w:type="dxa"/>
          </w:tcPr>
          <w:p>
            <w:pPr>
              <w:pStyle w:val="--3"/>
            </w:pPr>
            <w:r>
              <w:rPr>
                <w:rFonts w:ascii="Arial" w:hAnsi="Arial"/>
                <w:sz w:val="14"/>
              </w:rPr>
              <w:t>100%</w:t>
            </w:r>
            <w:r>
              <w:br/>
            </w:r>
            <w:r>
              <w:rPr>
                <w:rFonts w:ascii="Arial" w:hAnsi="Arial"/>
                <w:sz w:val="14"/>
              </w:rPr>
              <w:t>без разведения</w:t>
            </w:r>
          </w:p>
        </w:tc>
        <w:tc>
          <w:tcPr>
            <w:tcW w:w="1183" w:type="dxa"/>
          </w:tcPr>
          <w:p>
            <w:pPr>
              <w:pStyle w:val="--3"/>
            </w:pPr>
            <w:r>
              <w:rPr>
                <w:sz w:val="14"/>
                <w:rFonts w:ascii="Arial" w:hAnsi="Arial"/>
              </w:rPr>
              <w:t xml:space="preserve">18-20</w:t>
            </w:r>
          </w:p>
        </w:tc>
        <w:tc>
          <w:tcPr>
            <w:tcW w:w="1126" w:type="dxa"/>
          </w:tcPr>
          <w:p>
            <w:pPr>
              <w:pStyle w:val="--3"/>
            </w:pPr>
            <w:r>
              <w:rPr>
                <w:sz w:val="14"/>
                <w:rFonts w:ascii="Arial" w:hAnsi="Arial"/>
              </w:rPr>
              <w:t xml:space="preserve">1 час</w:t>
            </w:r>
          </w:p>
        </w:tc>
        <w:tc>
          <w:tcPr>
            <w:tcW w:w="510" w:type="dxa"/>
            <w:vMerge/>
            <w:noWrap/>
            <w:tcMar>
              <w:left w:w="0" w:type="dxa"/>
              <w:right w:w="0" w:type="dxa"/>
            </w:tcMar>
            <w:textDirection w:val="btLr"/>
            <w:tcFitText/>
            <w:vAlign w:val="center"/>
          </w:tcPr>
          <w:p/>
        </w:tc>
        <w:tc>
          <w:tcPr>
            <w:tcW w:w="958" w:type="dxa"/>
            <w:vMerge/>
          </w:tcPr>
          <w:p/>
        </w:tc>
        <w:tc>
          <w:tcPr>
            <w:tcW w:w="1351" w:type="dxa"/>
            <w:vMerge/>
          </w:tcPr>
          <w:p/>
        </w:tc>
        <w:tc>
          <w:tcPr>
            <w:tcW w:w="1688" w:type="dxa"/>
            <w:vMerge/>
          </w:tcPr>
          <w:p/>
        </w:tc>
      </w:tr>
      <w:tr>
        <w:tc>
          <w:tcPr>
            <w:tcW w:w="15876" w:type="dxa"/>
            <w:gridSpan w:val="12"/>
          </w:tcPr>
          <w:p>
            <w:pPr>
              <w:pStyle w:val="--2"/>
            </w:pPr>
            <w:r>
              <w:rPr>
                <w:b/>
                <w:sz w:val="14"/>
                <w:rFonts w:ascii="Arial" w:hAnsi="Arial"/>
              </w:rPr>
              <w:t xml:space="preserve">Объекты без инструкций (требуют настройки)</w:t>
            </w:r>
          </w:p>
        </w:tc>
      </w:tr>
      <w:tr>
        <w:tc>
          <w:tcPr>
            <w:tcW w:w="1688" w:type="dxa"/>
          </w:tcPr>
          <w:p>
            <w:pPr>
              <w:pStyle w:val="--2"/>
            </w:pPr>
            <w:r>
              <w:rPr>
                <w:sz w:val="14"/>
                <w:rFonts w:ascii="Arial" w:hAnsi="Arial"/>
              </w:rPr>
              <w:t xml:space="preserve">держатели кф</w:t>
            </w:r>
          </w:p>
        </w:tc>
        <w:tc>
          <w:tcPr>
            <w:tcW w:w="1408" w:type="dxa"/>
          </w:tcPr>
          <w:p>
            <w:pPr>
              <w:pStyle w:val="--2"/>
            </w:pPr>
          </w:p>
        </w:tc>
        <w:tc>
          <w:tcPr>
            <w:tcW w:w="506" w:type="dxa"/>
            <w:tcMar>
              <w:left w:w="0" w:type="dxa"/>
              <w:right w:w="0" w:type="dxa"/>
            </w:tcMar>
            <w:textDirection w:val="btLr"/>
            <w:vAlign w:val="center"/>
          </w:tcPr>
          <w:p>
            <w:pPr>
              <w:pStyle w:val="--3"/>
            </w:pPr>
          </w:p>
        </w:tc>
        <w:tc>
          <w:tcPr>
            <w:tcW w:w="1913" w:type="dxa"/>
          </w:tcPr>
          <w:p>
            <w:pPr>
              <w:pStyle w:val="-0"/>
            </w:pPr>
          </w:p>
        </w:tc>
        <w:tc>
          <w:tcPr>
            <w:tcW w:w="1520" w:type="dxa"/>
          </w:tcPr>
          <w:p>
            <w:pPr>
              <w:pStyle w:val="--2"/>
            </w:pPr>
          </w:p>
        </w:tc>
        <w:tc>
          <w:tcPr>
            <w:tcW w:w="2025" w:type="dxa"/>
          </w:tcPr>
          <w:p>
            <w:pPr>
              <w:pStyle w:val="--3"/>
            </w:pPr>
          </w:p>
        </w:tc>
        <w:tc>
          <w:tcPr>
            <w:tcW w:w="1183" w:type="dxa"/>
          </w:tcPr>
          <w:p>
            <w:pPr>
              <w:pStyle w:val="--3"/>
            </w:pPr>
          </w:p>
        </w:tc>
        <w:tc>
          <w:tcPr>
            <w:tcW w:w="1126" w:type="dxa"/>
          </w:tcPr>
          <w:p>
            <w:pPr>
              <w:pStyle w:val="--3"/>
            </w:pPr>
          </w:p>
        </w:tc>
        <w:tc>
          <w:tcPr>
            <w:tcW w:w="510" w:type="dxa"/>
            <w:noWrap/>
            <w:tcMar>
              <w:left w:w="0" w:type="dxa"/>
              <w:right w:w="0" w:type="dxa"/>
            </w:tcMar>
            <w:textDirection w:val="btLr"/>
            <w:tcFitText/>
            <w:vAlign w:val="center"/>
          </w:tcPr>
          <w:p>
            <w:pPr>
              <w:pStyle w:val="--3"/>
            </w:pPr>
          </w:p>
        </w:tc>
        <w:tc>
          <w:tcPr>
            <w:tcW w:w="958" w:type="dxa"/>
          </w:tcPr>
          <w:p>
            <w:pPr>
              <w:pStyle w:val="--3"/>
            </w:pPr>
          </w:p>
        </w:tc>
        <w:tc>
          <w:tcPr>
            <w:tcW w:w="1351" w:type="dxa"/>
          </w:tcPr>
          <w:p>
            <w:pPr>
              <w:pStyle w:val="--2"/>
            </w:pPr>
          </w:p>
        </w:tc>
        <w:tc>
          <w:tcPr>
            <w:tcW w:w="1688" w:type="dxa"/>
          </w:tcPr>
          <w:p>
            <w:pPr>
              <w:pStyle w:val="--2"/>
            </w:pPr>
          </w:p>
        </w:tc>
      </w:tr>
      <w:tr>
        <w:tc>
          <w:tcPr>
            <w:tcW w:w="1688" w:type="dxa"/>
          </w:tcPr>
          <w:p>
            <w:pPr>
              <w:pStyle w:val="--2"/>
            </w:pPr>
            <w:r>
              <w:rPr>
                <w:sz w:val="14"/>
                <w:rFonts w:ascii="Arial" w:hAnsi="Arial"/>
              </w:rPr>
              <w:t xml:space="preserve">потолок (окрашенный)</w:t>
            </w:r>
          </w:p>
        </w:tc>
        <w:tc>
          <w:tcPr>
            <w:tcW w:w="1408" w:type="dxa"/>
          </w:tcPr>
          <w:p>
            <w:pPr>
              <w:pStyle w:val="--2"/>
            </w:pPr>
          </w:p>
        </w:tc>
        <w:tc>
          <w:tcPr>
            <w:tcW w:w="506" w:type="dxa"/>
            <w:tcMar>
              <w:left w:w="0" w:type="dxa"/>
              <w:right w:w="0" w:type="dxa"/>
            </w:tcMar>
            <w:textDirection w:val="btLr"/>
            <w:vAlign w:val="center"/>
          </w:tcPr>
          <w:p>
            <w:pPr>
              <w:pStyle w:val="--3"/>
            </w:pPr>
          </w:p>
        </w:tc>
        <w:tc>
          <w:tcPr>
            <w:tcW w:w="1913" w:type="dxa"/>
          </w:tcPr>
          <w:p>
            <w:pPr>
              <w:pStyle w:val="-0"/>
            </w:pPr>
          </w:p>
        </w:tc>
        <w:tc>
          <w:tcPr>
            <w:tcW w:w="1520" w:type="dxa"/>
          </w:tcPr>
          <w:p>
            <w:pPr>
              <w:pStyle w:val="--2"/>
            </w:pPr>
          </w:p>
        </w:tc>
        <w:tc>
          <w:tcPr>
            <w:tcW w:w="2025" w:type="dxa"/>
          </w:tcPr>
          <w:p>
            <w:pPr>
              <w:pStyle w:val="--3"/>
            </w:pPr>
          </w:p>
        </w:tc>
        <w:tc>
          <w:tcPr>
            <w:tcW w:w="1183" w:type="dxa"/>
          </w:tcPr>
          <w:p>
            <w:pPr>
              <w:pStyle w:val="--3"/>
            </w:pPr>
          </w:p>
        </w:tc>
        <w:tc>
          <w:tcPr>
            <w:tcW w:w="1126" w:type="dxa"/>
          </w:tcPr>
          <w:p>
            <w:pPr>
              <w:pStyle w:val="--3"/>
            </w:pPr>
          </w:p>
        </w:tc>
        <w:tc>
          <w:tcPr>
            <w:tcW w:w="510" w:type="dxa"/>
            <w:noWrap/>
            <w:tcMar>
              <w:left w:w="0" w:type="dxa"/>
              <w:right w:w="0" w:type="dxa"/>
            </w:tcMar>
            <w:textDirection w:val="btLr"/>
            <w:tcFitText/>
            <w:vAlign w:val="center"/>
          </w:tcPr>
          <w:p>
            <w:pPr>
              <w:pStyle w:val="--3"/>
            </w:pPr>
          </w:p>
        </w:tc>
        <w:tc>
          <w:tcPr>
            <w:tcW w:w="958" w:type="dxa"/>
          </w:tcPr>
          <w:p>
            <w:pPr>
              <w:pStyle w:val="--3"/>
            </w:pPr>
          </w:p>
        </w:tc>
        <w:tc>
          <w:tcPr>
            <w:tcW w:w="1351" w:type="dxa"/>
          </w:tcPr>
          <w:p>
            <w:pPr>
              <w:pStyle w:val="--2"/>
            </w:pPr>
          </w:p>
        </w:tc>
        <w:tc>
          <w:tcPr>
            <w:tcW w:w="1688" w:type="dxa"/>
          </w:tcPr>
          <w:p>
            <w:pPr>
              <w:pStyle w:val="--2"/>
            </w:pPr>
          </w:p>
        </w:tc>
      </w:tr>
      <w:tr>
        <w:tc>
          <w:tcPr>
            <w:tcW w:w="1688" w:type="dxa"/>
          </w:tcPr>
          <w:p>
            <w:pPr>
              <w:pStyle w:val="--2"/>
            </w:pPr>
            <w:r>
              <w:rPr>
                <w:sz w:val="14"/>
                <w:rFonts w:ascii="Arial" w:hAnsi="Arial"/>
              </w:rPr>
              <w:t xml:space="preserve">стеллажи складские (до 2 м)</w:t>
            </w:r>
          </w:p>
        </w:tc>
        <w:tc>
          <w:tcPr>
            <w:tcW w:w="1408" w:type="dxa"/>
          </w:tcPr>
          <w:p>
            <w:pPr>
              <w:pStyle w:val="--2"/>
            </w:pPr>
          </w:p>
        </w:tc>
        <w:tc>
          <w:tcPr>
            <w:tcW w:w="506" w:type="dxa"/>
            <w:tcMar>
              <w:left w:w="0" w:type="dxa"/>
              <w:right w:w="0" w:type="dxa"/>
            </w:tcMar>
            <w:textDirection w:val="btLr"/>
            <w:vAlign w:val="center"/>
          </w:tcPr>
          <w:p>
            <w:pPr>
              <w:pStyle w:val="--3"/>
            </w:pPr>
          </w:p>
        </w:tc>
        <w:tc>
          <w:tcPr>
            <w:tcW w:w="1913" w:type="dxa"/>
          </w:tcPr>
          <w:p>
            <w:pPr>
              <w:pStyle w:val="-0"/>
            </w:pPr>
          </w:p>
        </w:tc>
        <w:tc>
          <w:tcPr>
            <w:tcW w:w="1520" w:type="dxa"/>
          </w:tcPr>
          <w:p>
            <w:pPr>
              <w:pStyle w:val="--2"/>
            </w:pPr>
          </w:p>
        </w:tc>
        <w:tc>
          <w:tcPr>
            <w:tcW w:w="2025" w:type="dxa"/>
          </w:tcPr>
          <w:p>
            <w:pPr>
              <w:pStyle w:val="--3"/>
            </w:pPr>
          </w:p>
        </w:tc>
        <w:tc>
          <w:tcPr>
            <w:tcW w:w="1183" w:type="dxa"/>
          </w:tcPr>
          <w:p>
            <w:pPr>
              <w:pStyle w:val="--3"/>
            </w:pPr>
          </w:p>
        </w:tc>
        <w:tc>
          <w:tcPr>
            <w:tcW w:w="1126" w:type="dxa"/>
          </w:tcPr>
          <w:p>
            <w:pPr>
              <w:pStyle w:val="--3"/>
            </w:pPr>
          </w:p>
        </w:tc>
        <w:tc>
          <w:tcPr>
            <w:tcW w:w="510" w:type="dxa"/>
            <w:noWrap/>
            <w:tcMar>
              <w:left w:w="0" w:type="dxa"/>
              <w:right w:w="0" w:type="dxa"/>
            </w:tcMar>
            <w:textDirection w:val="btLr"/>
            <w:tcFitText/>
            <w:vAlign w:val="center"/>
          </w:tcPr>
          <w:p>
            <w:pPr>
              <w:pStyle w:val="--3"/>
            </w:pPr>
          </w:p>
        </w:tc>
        <w:tc>
          <w:tcPr>
            <w:tcW w:w="958" w:type="dxa"/>
          </w:tcPr>
          <w:p>
            <w:pPr>
              <w:pStyle w:val="--3"/>
            </w:pPr>
          </w:p>
        </w:tc>
        <w:tc>
          <w:tcPr>
            <w:tcW w:w="1351" w:type="dxa"/>
          </w:tcPr>
          <w:p>
            <w:pPr>
              <w:pStyle w:val="--2"/>
            </w:pPr>
          </w:p>
        </w:tc>
        <w:tc>
          <w:tcPr>
            <w:tcW w:w="1688" w:type="dxa"/>
          </w:tcPr>
          <w:p>
            <w:pPr>
              <w:pStyle w:val="--2"/>
            </w:pPr>
          </w:p>
        </w:tc>
      </w:tr>
    </w:tbl>
    <w:p w14:paraId="1125F6E1" w14:textId="77777777" w:rsidR="00651E07" w:rsidRDefault="00651E07" w:rsidP="0014250B">
      <w:pPr>
        <w:rPr>
          <w:szCs w:val="16"/>
          <w:lang w:val="ru-RU"/>
        </w:rPr>
      </w:pPr>
    </w:p>
    <w:sectPr w:rsidR="00651E07" w:rsidSect="00034616">
      <w:pgSz w:w="16834" w:h="11909" w:orient="landscape"/>
      <w:pgMar w:top="850" w:right="850" w:bottom="85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modern"/>
    <w:pitch w:val="fixed"/>
    <w:sig w:usb0="00000003" w:usb1="00000000" w:usb2="00000000" w:usb3="00000000" w:csb0="00000001" w:csb1="00000000"/>
  </w:font>
  <w:font w:name="Arial CYR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7678C"/>
    <w:rsid w:val="0014250B"/>
    <w:rsid w:val="0015074B"/>
    <w:rsid w:val="001B0CB7"/>
    <w:rsid w:val="00240740"/>
    <w:rsid w:val="0029639D"/>
    <w:rsid w:val="00296CF0"/>
    <w:rsid w:val="002E22D8"/>
    <w:rsid w:val="00326F90"/>
    <w:rsid w:val="003929CB"/>
    <w:rsid w:val="003A09C1"/>
    <w:rsid w:val="00482BBC"/>
    <w:rsid w:val="004E4C5F"/>
    <w:rsid w:val="00516913"/>
    <w:rsid w:val="00517A50"/>
    <w:rsid w:val="005437EC"/>
    <w:rsid w:val="005B3E6C"/>
    <w:rsid w:val="005D391D"/>
    <w:rsid w:val="005F44C2"/>
    <w:rsid w:val="00613080"/>
    <w:rsid w:val="00651E07"/>
    <w:rsid w:val="006C0A86"/>
    <w:rsid w:val="006C2E33"/>
    <w:rsid w:val="006E07AC"/>
    <w:rsid w:val="00736317"/>
    <w:rsid w:val="00773530"/>
    <w:rsid w:val="00774E99"/>
    <w:rsid w:val="008A1E21"/>
    <w:rsid w:val="00916DBB"/>
    <w:rsid w:val="00932B76"/>
    <w:rsid w:val="00936880"/>
    <w:rsid w:val="009854F1"/>
    <w:rsid w:val="009A41C5"/>
    <w:rsid w:val="00A27B56"/>
    <w:rsid w:val="00A35AF6"/>
    <w:rsid w:val="00A4151D"/>
    <w:rsid w:val="00A71393"/>
    <w:rsid w:val="00AA1D8D"/>
    <w:rsid w:val="00AB2DA9"/>
    <w:rsid w:val="00AB3DDB"/>
    <w:rsid w:val="00B414AC"/>
    <w:rsid w:val="00B47730"/>
    <w:rsid w:val="00B71010"/>
    <w:rsid w:val="00B9644C"/>
    <w:rsid w:val="00BC56A5"/>
    <w:rsid w:val="00BD41F2"/>
    <w:rsid w:val="00BD540B"/>
    <w:rsid w:val="00C00C50"/>
    <w:rsid w:val="00C73B85"/>
    <w:rsid w:val="00CB0664"/>
    <w:rsid w:val="00CB2608"/>
    <w:rsid w:val="00D4325D"/>
    <w:rsid w:val="00D670C1"/>
    <w:rsid w:val="00D76AB5"/>
    <w:rsid w:val="00DE2E6A"/>
    <w:rsid w:val="00DE3817"/>
    <w:rsid w:val="00E452FC"/>
    <w:rsid w:val="00E91162"/>
    <w:rsid w:val="00EC3035"/>
    <w:rsid w:val="00F46EC6"/>
    <w:rsid w:val="00F84F1F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673FE924"/>
  <w14:defaultImageDpi w14:val="300"/>
  <w15:docId w15:val="{047E8D79-050D-4628-B751-35F2872B840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eastAsiaTheme="minorEastAsia" w:hAnsi="Arial" w:cs="Arial"/>
        <w:sz w:val="14"/>
        <w:szCs w:val="14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0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Верхний колонтитул Знак"/>
    <w:basedOn w:val="a2"/>
    <w:link w:val="a5"/>
    <w:uiPriority w:val="99"/>
    <w:rsid w:val="00E618BF"/>
    <w:rPr>
      <w:lang w:val="ru-RU"/>
    </w:rPr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Нижний колонтитул Знак"/>
    <w:basedOn w:val="a2"/>
    <w:link w:val="a7"/>
    <w:uiPriority w:val="99"/>
    <w:rsid w:val="00E618BF"/>
    <w:rPr>
      <w:lang w:val="ru-RU"/>
    </w:rPr>
  </w:style>
  <w:style w:type="paragraph" w:styleId="a9">
    <w:name w:val="No Spacing"/>
    <w:uiPriority w:val="1"/>
    <w:qFormat/>
    <w:rsid w:val="00FC693F"/>
    <w:pPr>
      <w:spacing w:after="0" w:line="240" w:lineRule="auto"/>
    </w:pPr>
    <w:rPr>
      <w:lang w:val="ru-RU"/>
    </w:rPr>
  </w:style>
  <w:style w:type="character" w:customStyle="1" w:styleId="10">
    <w:name w:val="Заголовок 1 Знак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ru-RU"/>
    </w:rPr>
  </w:style>
  <w:style w:type="character" w:customStyle="1" w:styleId="22">
    <w:name w:val="Заголовок 2 Знак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ru-RU"/>
    </w:rPr>
  </w:style>
  <w:style w:type="character" w:customStyle="1" w:styleId="32">
    <w:name w:val="Заголовок 3 Знак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ru-RU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Заголовок Знак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ru-RU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Подзаголовок Знак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ru-RU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Основной текст Знак"/>
    <w:basedOn w:val="a2"/>
    <w:link w:val="af"/>
    <w:uiPriority w:val="99"/>
    <w:rsid w:val="00AA1D8D"/>
    <w:rPr>
      <w:lang w:val="ru-RU"/>
    </w:rPr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Основной текст 2 Знак"/>
    <w:basedOn w:val="a2"/>
    <w:link w:val="23"/>
    <w:uiPriority w:val="99"/>
    <w:rsid w:val="00AA1D8D"/>
    <w:rPr>
      <w:lang w:val="ru-RU"/>
    </w:rPr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Cs w:val="16"/>
    </w:rPr>
  </w:style>
  <w:style w:type="character" w:customStyle="1" w:styleId="34">
    <w:name w:val="Основной текст 3 Знак"/>
    <w:basedOn w:val="a2"/>
    <w:link w:val="33"/>
    <w:uiPriority w:val="99"/>
    <w:rsid w:val="00AA1D8D"/>
    <w:rPr>
      <w:sz w:val="16"/>
      <w:szCs w:val="16"/>
      <w:lang w:val="ru-RU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ru-RU"/>
    </w:rPr>
  </w:style>
  <w:style w:type="character" w:customStyle="1" w:styleId="af4">
    <w:name w:val="Текст макроса Знак"/>
    <w:basedOn w:val="a2"/>
    <w:link w:val="af3"/>
    <w:uiPriority w:val="99"/>
    <w:rsid w:val="0029639D"/>
    <w:rPr>
      <w:rFonts w:ascii="Courier" w:hAnsi="Courier"/>
      <w:sz w:val="20"/>
      <w:szCs w:val="20"/>
      <w:lang w:val="ru-RU"/>
    </w:rPr>
  </w:style>
  <w:style w:type="paragraph" w:styleId="27">
    <w:name w:val="Quote"/>
    <w:basedOn w:val="a1"/>
    <w:next w:val="a1"/>
    <w:link w:val="28"/>
    <w:uiPriority w:val="29"/>
    <w:qFormat/>
    <w:rsid w:val="00FC693F"/>
    <w:rPr>
      <w:i/>
      <w:iCs/>
      <w:color w:val="000000" w:themeColor="text1"/>
    </w:rPr>
  </w:style>
  <w:style w:type="character" w:customStyle="1" w:styleId="28">
    <w:name w:val="Цитата 2 Знак"/>
    <w:basedOn w:val="a2"/>
    <w:link w:val="27"/>
    <w:uiPriority w:val="29"/>
    <w:rsid w:val="00FC693F"/>
    <w:rPr>
      <w:i/>
      <w:iCs/>
      <w:color w:val="000000" w:themeColor="text1"/>
      <w:lang w:val="ru-RU"/>
    </w:rPr>
  </w:style>
  <w:style w:type="character" w:customStyle="1" w:styleId="40">
    <w:name w:val="Заголовок 4 Знак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ru-RU"/>
    </w:rPr>
  </w:style>
  <w:style w:type="character" w:customStyle="1" w:styleId="50">
    <w:name w:val="Заголовок 5 Знак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ru-RU"/>
    </w:rPr>
  </w:style>
  <w:style w:type="character" w:customStyle="1" w:styleId="60">
    <w:name w:val="Заголовок 6 Знак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ru-RU"/>
    </w:rPr>
  </w:style>
  <w:style w:type="character" w:customStyle="1" w:styleId="70">
    <w:name w:val="Заголовок 7 Знак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ru-RU"/>
    </w:rPr>
  </w:style>
  <w:style w:type="character" w:customStyle="1" w:styleId="80">
    <w:name w:val="Заголовок 8 Знак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ru-RU"/>
    </w:rPr>
  </w:style>
  <w:style w:type="character" w:customStyle="1" w:styleId="90">
    <w:name w:val="Заголовок 9 Знак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ru-RU"/>
    </w:rPr>
  </w:style>
  <w:style w:type="paragraph" w:styleId="af5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6">
    <w:name w:val="Strong"/>
    <w:basedOn w:val="a2"/>
    <w:qFormat/>
    <w:rsid w:val="00FC693F"/>
    <w:rPr>
      <w:b/>
      <w:bCs/>
      <w:lang w:val="ru-RU"/>
    </w:rPr>
  </w:style>
  <w:style w:type="character" w:styleId="af7">
    <w:name w:val="Emphasis"/>
    <w:basedOn w:val="a2"/>
    <w:uiPriority w:val="20"/>
    <w:qFormat/>
    <w:rsid w:val="00FC693F"/>
    <w:rPr>
      <w:i/>
      <w:iCs/>
      <w:lang w:val="ru-RU"/>
    </w:rPr>
  </w:style>
  <w:style w:type="paragraph" w:styleId="af8">
    <w:name w:val="Intense Quote"/>
    <w:basedOn w:val="a1"/>
    <w:next w:val="a1"/>
    <w:link w:val="af9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9">
    <w:name w:val="Выделенная цитата Знак"/>
    <w:basedOn w:val="a2"/>
    <w:link w:val="af8"/>
    <w:uiPriority w:val="30"/>
    <w:rsid w:val="00FC693F"/>
    <w:rPr>
      <w:b/>
      <w:bCs/>
      <w:i/>
      <w:iCs/>
      <w:color w:val="4F81BD" w:themeColor="accent1"/>
      <w:lang w:val="ru-RU"/>
    </w:rPr>
  </w:style>
  <w:style w:type="character" w:styleId="afa">
    <w:name w:val="Subtle Emphasis"/>
    <w:basedOn w:val="a2"/>
    <w:uiPriority w:val="19"/>
    <w:qFormat/>
    <w:rsid w:val="00FC693F"/>
    <w:rPr>
      <w:i/>
      <w:iCs/>
      <w:color w:val="808080" w:themeColor="text1" w:themeTint="7F"/>
      <w:lang w:val="ru-RU"/>
    </w:rPr>
  </w:style>
  <w:style w:type="character" w:styleId="afb">
    <w:name w:val="Intense Emphasis"/>
    <w:basedOn w:val="a2"/>
    <w:uiPriority w:val="21"/>
    <w:qFormat/>
    <w:rsid w:val="00FC693F"/>
    <w:rPr>
      <w:b/>
      <w:bCs/>
      <w:i/>
      <w:iCs/>
      <w:color w:val="4F81BD" w:themeColor="accent1"/>
      <w:lang w:val="ru-RU"/>
    </w:rPr>
  </w:style>
  <w:style w:type="character" w:styleId="afc">
    <w:name w:val="Subtle Reference"/>
    <w:basedOn w:val="a2"/>
    <w:uiPriority w:val="31"/>
    <w:qFormat/>
    <w:rsid w:val="00FC693F"/>
    <w:rPr>
      <w:smallCaps/>
      <w:color w:val="C0504D" w:themeColor="accent2"/>
      <w:u w:val="single"/>
      <w:lang w:val="ru-RU"/>
    </w:rPr>
  </w:style>
  <w:style w:type="character" w:styleId="afd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  <w:lang w:val="ru-RU"/>
    </w:rPr>
  </w:style>
  <w:style w:type="character" w:styleId="afe">
    <w:name w:val="Book Title"/>
    <w:basedOn w:val="a2"/>
    <w:uiPriority w:val="33"/>
    <w:qFormat/>
    <w:rsid w:val="00FC693F"/>
    <w:rPr>
      <w:b/>
      <w:bCs/>
      <w:smallCaps/>
      <w:spacing w:val="5"/>
      <w:lang w:val="ru-RU"/>
    </w:rPr>
  </w:style>
  <w:style w:type="paragraph" w:styleId="aff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0">
    <w:name w:val="Table Grid"/>
    <w:basedOn w:val="a3"/>
    <w:uiPriority w:val="59"/>
    <w:rsid w:val="00FC693F"/>
    <w:pPr>
      <w:spacing w:after="0" w:line="240" w:lineRule="auto"/>
    </w:pPr>
    <w:rPr>
      <w:lang w:val="ru-R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1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  <w:lang w:val="ru-RU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  <w:lang w:val="ru-RU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  <w:lang w:val="ru-RU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  <w:lang w:val="ru-RU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  <w:lang w:val="ru-RU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  <w:lang w:val="ru-RU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  <w:lang w:val="ru-RU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2">
    <w:name w:val="Light List"/>
    <w:basedOn w:val="a3"/>
    <w:uiPriority w:val="61"/>
    <w:rsid w:val="00FC693F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3">
    <w:name w:val="Light Grid"/>
    <w:basedOn w:val="a3"/>
    <w:uiPriority w:val="62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Col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Col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Col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Col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Col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Col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Col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9">
    <w:name w:val="Medium Shading 2"/>
    <w:basedOn w:val="a3"/>
    <w:uiPriority w:val="64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a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ru-RU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ru-RU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ru-RU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ru-RU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ru-RU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ru-RU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ru-RU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lastRow">
      <w:tblPr/>
      <w:tcPr>
        <w:tcBorders>
          <w:top w:val="single" w:sz="18" w:space="0" w:color="404040" w:themeColor="text1" w:themeTint="BF"/>
        </w:tcBorders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lastRow">
      <w:tblPr/>
      <w:tcPr>
        <w:tcBorders>
          <w:top w:val="single" w:sz="18" w:space="0" w:color="7BA0CD" w:themeColor="accent1" w:themeTint="BF"/>
        </w:tcBorders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lastRow">
      <w:tblPr/>
      <w:tcPr>
        <w:tcBorders>
          <w:top w:val="single" w:sz="18" w:space="0" w:color="CF7B79" w:themeColor="accent2" w:themeTint="BF"/>
        </w:tcBorders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lastRow">
      <w:tblPr/>
      <w:tcPr>
        <w:tcBorders>
          <w:top w:val="single" w:sz="18" w:space="0" w:color="B3CC82" w:themeColor="accent3" w:themeTint="BF"/>
        </w:tcBorders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lastRow">
      <w:tblPr/>
      <w:tcPr>
        <w:tcBorders>
          <w:top w:val="single" w:sz="18" w:space="0" w:color="9F8AB9" w:themeColor="accent4" w:themeTint="BF"/>
        </w:tcBorders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lastRow">
      <w:tblPr/>
      <w:tcPr>
        <w:tcBorders>
          <w:top w:val="single" w:sz="18" w:space="0" w:color="78C0D4" w:themeColor="accent5" w:themeTint="BF"/>
        </w:tcBorders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lastRow">
      <w:tblPr/>
      <w:tcPr>
        <w:tcBorders>
          <w:top w:val="single" w:sz="18" w:space="0" w:color="F9B074" w:themeColor="accent6" w:themeTint="BF"/>
        </w:tcBorders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b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ru-RU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ru-RU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ru-RU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ru-RU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ru-RU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ru-RU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ru-RU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4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  <w:lang w:val="ru-RU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  <w:lang w:val="ru-RU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  <w:lang w:val="ru-RU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  <w:lang w:val="ru-RU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  <w:lang w:val="ru-RU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  <w:lang w:val="ru-RU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  <w:lang w:val="ru-RU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5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6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7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--">
    <w:name w:val="- ячейка - слева"/>
    <w:basedOn w:val="aff8"/>
    <w:link w:val="--0"/>
    <w:uiPriority w:val="99"/>
    <w:rsid w:val="00C73B85"/>
    <w:pPr>
      <w:spacing w:after="0" w:line="240" w:lineRule="auto"/>
    </w:pPr>
    <w:rPr>
      <w:rFonts w:ascii="Arial" w:eastAsia="Arial" w:hAnsi="Arial" w:cs="Arial CYR"/>
      <w:sz w:val="18"/>
      <w:szCs w:val="20"/>
      <w:lang w:val="ru-RU" w:eastAsia="ru-RU"/>
    </w:rPr>
  </w:style>
  <w:style w:type="character" w:customStyle="1" w:styleId="--0">
    <w:name w:val="- ячейка - слева Знак"/>
    <w:link w:val="--"/>
    <w:uiPriority w:val="99"/>
    <w:rsid w:val="00C73B85"/>
    <w:rPr>
      <w:rFonts w:eastAsia="Arial" w:cs="Arial CYR"/>
      <w:sz w:val="18"/>
      <w:szCs w:val="20"/>
      <w:lang w:val="ru-RU" w:eastAsia="ru-RU"/>
    </w:rPr>
  </w:style>
  <w:style w:type="paragraph" w:styleId="aff8">
    <w:name w:val="Normal (Web)"/>
    <w:basedOn w:val="a1"/>
    <w:uiPriority w:val="99"/>
    <w:semiHidden/>
    <w:unhideWhenUsed/>
    <w:rsid w:val="00C73B85"/>
    <w:rPr>
      <w:rFonts w:ascii="Times New Roman" w:hAnsi="Times New Roman" w:cs="Times New Roman"/>
      <w:sz w:val="24"/>
      <w:szCs w:val="24"/>
    </w:rPr>
  </w:style>
  <w:style w:type="paragraph" w:customStyle="1" w:styleId="-">
    <w:name w:val="- заголовок колонки (таблица широкая)"/>
    <w:basedOn w:val="a1"/>
    <w:rsid w:val="00C73B85"/>
    <w:pPr>
      <w:keepLines/>
      <w:spacing w:after="0" w:line="240" w:lineRule="auto"/>
      <w:jc w:val="center"/>
    </w:pPr>
    <w:rPr>
      <w:rFonts w:eastAsia="Arial" w:cs="Arial CYR"/>
      <w:b/>
      <w:bCs/>
      <w:sz w:val="16"/>
      <w:szCs w:val="20"/>
      <w:lang w:val="ru-RU" w:eastAsia="ru-RU"/>
    </w:rPr>
  </w:style>
  <w:style w:type="paragraph" w:customStyle="1" w:styleId="--1">
    <w:name w:val="- ячейка - по центру"/>
    <w:basedOn w:val="aff8"/>
    <w:rsid w:val="00C73B85"/>
    <w:pPr>
      <w:spacing w:after="0" w:line="240" w:lineRule="auto"/>
      <w:jc w:val="center"/>
    </w:pPr>
    <w:rPr>
      <w:rFonts w:ascii="Arial" w:eastAsia="Arial" w:hAnsi="Arial" w:cs="Arial CYR"/>
      <w:sz w:val="18"/>
      <w:szCs w:val="20"/>
      <w:lang w:val="ru-RU" w:eastAsia="ru-RU"/>
    </w:rPr>
  </w:style>
  <w:style w:type="paragraph" w:customStyle="1" w:styleId="--2">
    <w:name w:val="- ячейка - слева (таблица широкая)"/>
    <w:basedOn w:val="--"/>
    <w:rsid w:val="00C73B85"/>
    <w:rPr>
      <w:sz w:val="14"/>
    </w:rPr>
  </w:style>
  <w:style w:type="paragraph" w:customStyle="1" w:styleId="--3">
    <w:name w:val="- ячейка - по центру (таблица широкая)"/>
    <w:basedOn w:val="--"/>
    <w:uiPriority w:val="99"/>
    <w:rsid w:val="00C73B85"/>
    <w:pPr>
      <w:jc w:val="center"/>
    </w:pPr>
    <w:rPr>
      <w:rFonts w:eastAsia="Times New Roman" w:cs="Times New Roman"/>
      <w:sz w:val="14"/>
    </w:rPr>
  </w:style>
  <w:style w:type="paragraph" w:customStyle="1" w:styleId="-0">
    <w:name w:val="- продукт (таблица широкая)"/>
    <w:basedOn w:val="--2"/>
    <w:uiPriority w:val="99"/>
    <w:rsid w:val="00C00C50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relyOnVML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</TotalTime>
  <Pages>1</Pages>
  <Words>104</Words>
  <Characters>597</Characters>
  <Application>Microsoft Office Word</Application>
  <DocSecurity>0</DocSecurity>
  <Lines>4</Lines>
  <Paragraphs>1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700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Галина Раштанова</cp:lastModifiedBy>
  <cp:revision>3</cp:revision>
  <dcterms:created xsi:type="dcterms:W3CDTF">2026-06-22T08:15:00Z</dcterms:created>
  <dcterms:modified xsi:type="dcterms:W3CDTF">2026-07-06T12:29:00Z</dcterms:modified>
  <cp:category/>
</cp:coreProperties>
</file>