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53"/>
        <w:gridCol w:w="1068"/>
        <w:gridCol w:w="1141"/>
        <w:gridCol w:w="1455"/>
        <w:gridCol w:w="794"/>
        <w:gridCol w:w="1411"/>
        <w:gridCol w:w="1248"/>
        <w:gridCol w:w="1032"/>
        <w:gridCol w:w="1076"/>
        <w:gridCol w:w="1481"/>
        <w:gridCol w:w="1293"/>
        <w:gridCol w:w="2298"/>
      </w:tblGrid>
      <w:tr w:rsidR="005F44C2" w:rsidRPr="00936880" w14:paraId="66A8EB64" w14:textId="77777777" w:rsidTr="00A35AF6">
        <w:trPr>
          <w:cantSplit/>
        </w:trPr>
        <w:tc>
          <w:tcPr>
            <w:tcW w:w="24464" w:type="dxa"/>
            <w:gridSpan w:val="12"/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A35AF6">
        <w:trPr>
          <w:cantSplit/>
        </w:trPr>
        <w:tc>
          <w:tcPr>
            <w:tcW w:w="24464" w:type="dxa"/>
            <w:gridSpan w:val="12"/>
          </w:tcPr>
          <w:p>
            <w:r>
              <w:rPr>
                <w:b/>
              </w:rPr>
              <w:t>Помещение: Кондитерский цех 40</w:t>
            </w:r>
          </w:p>
        </w:tc>
      </w:tr>
      <w:tr w:rsidR="005F44C2" w:rsidRPr="00936880" w14:paraId="435A7328" w14:textId="77777777" w:rsidTr="00A35AF6">
        <w:trPr>
          <w:cantSplit/>
        </w:trPr>
        <w:tc>
          <w:tcPr>
            <w:tcW w:w="24464" w:type="dxa"/>
            <w:gridSpan w:val="12"/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517A50" w14:paraId="3009328D" w14:textId="77777777" w:rsidTr="00A35AF6">
        <w:trPr>
          <w:cantSplit/>
        </w:trPr>
        <w:tc>
          <w:tcPr>
            <w:tcW w:w="24464" w:type="dxa"/>
            <w:gridSpan w:val="12"/>
          </w:tcPr>
          <w:p w14:paraId="00008C0B" w14:textId="77777777" w:rsidR="005F44C2" w:rsidRPr="00936880" w:rsidRDefault="00651E07">
            <w:r w:rsidRPr="00936880">
              <w:rPr>
                <w:b/>
                <w:sz w:val="18"/>
              </w:rPr>
              <w:t>Санитарная обработка помещений осуществляется после полного удаления из них сырьевых компонентов и материалов.</w:t>
            </w:r>
          </w:p>
        </w:tc>
      </w:tr>
      <w:tr w:rsidR="005F44C2" w:rsidRPr="00517A50" w14:paraId="4F16C9EE" w14:textId="77777777" w:rsidTr="00A35AF6">
        <w:trPr>
          <w:cantSplit/>
        </w:trPr>
        <w:tc>
          <w:tcPr>
            <w:tcW w:w="24464" w:type="dxa"/>
            <w:gridSpan w:val="12"/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B9644C" w14:paraId="4C9BB6FA" w14:textId="77777777" w:rsidTr="00A35AF6">
        <w:trPr>
          <w:cantSplit/>
        </w:trPr>
        <w:tc>
          <w:tcPr>
            <w:tcW w:w="-23072" w:type="dxa"/>
          </w:tcPr>
          <w:p w14:paraId="384D7F69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-736" w:type="dxa"/>
          </w:tcPr>
          <w:p w14:paraId="41887868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24464" w:type="dxa"/>
          </w:tcPr>
          <w:p w14:paraId="55377BF8" w14:textId="77777777" w:rsidR="005F44C2" w:rsidRPr="00B9644C" w:rsidRDefault="00651E07">
            <w:pPr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контроля/периодичность</w:t>
            </w:r>
          </w:p>
        </w:tc>
      </w:tr>
      <w:tr>
        <w:tc>
          <w:tcPr>
            <w:tcW w:type="dxa" w:w="1053"/>
            <w:vMerge w:val="restart"/>
          </w:tcPr>
          <w:p>
            <w:r>
              <w:t>пол</w:t>
            </w:r>
          </w:p>
          <w:p>
            <w:r/>
          </w:p>
        </w:tc>
        <w:tc>
          <w:tcPr>
            <w:tcW w:type="dxa" w:w="1068"/>
          </w:tcPr>
          <w:p>
            <w:r>
              <w:t>мойка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CCCC"/>
          </w:tcPr>
          <w:p>
            <w:r>
              <w:t>ХИМИТЕК ПОЛИКОР®</w:t>
            </w:r>
          </w:p>
        </w:tc>
        <w:tc>
          <w:tcPr>
            <w:tcW w:type="dxa" w:w="794"/>
          </w:tcPr>
          <w:p>
            <w:r>
              <w:t>ручной (обработка щёткой)</w:t>
            </w:r>
          </w:p>
        </w:tc>
        <w:tc>
          <w:tcPr>
            <w:tcW w:type="dxa" w:w="1411"/>
          </w:tcPr>
          <w:p>
            <w:r>
              <w:t>10% (ручное разведение)</w:t>
            </w:r>
          </w:p>
        </w:tc>
        <w:tc>
          <w:tcPr>
            <w:tcW w:type="dxa" w:w="1248"/>
          </w:tcPr>
          <w:p>
            <w:r>
              <w:t>не ниже 40 °C</w:t>
            </w:r>
          </w:p>
        </w:tc>
        <w:tc>
          <w:tcPr>
            <w:tcW w:type="dxa" w:w="1032"/>
          </w:tcPr>
          <w:p>
            <w:r/>
          </w:p>
        </w:tc>
        <w:tc>
          <w:tcPr>
            <w:tcW w:type="dxa" w:w="1076"/>
            <w:vMerge w:val="restart"/>
          </w:tcPr>
          <w:p>
            <w:r>
              <w:t>промаркированный</w:t>
            </w:r>
          </w:p>
          <w:p>
            <w:r/>
          </w:p>
        </w:tc>
        <w:tc>
          <w:tcPr>
            <w:tcW w:type="dxa" w:w="1481"/>
            <w:vMerge w:val="restart"/>
          </w:tcPr>
          <w:p>
            <w:r>
              <w:t>1 раз в смену</w:t>
            </w:r>
          </w:p>
          <w:p>
            <w:r/>
          </w:p>
        </w:tc>
        <w:tc>
          <w:tcPr>
            <w:tcW w:type="dxa" w:w="1293"/>
            <w:vMerge w:val="restart"/>
          </w:tcPr>
          <w:p>
            <w:r>
              <w:t>сотрудник склада</w:t>
            </w:r>
          </w:p>
          <w:p>
            <w:r/>
          </w:p>
        </w:tc>
        <w:tc>
          <w:tcPr>
            <w:tcW w:type="dxa" w:w="2298"/>
            <w:vMerge w:val="restart"/>
          </w:tcPr>
          <w:p>
            <w:r>
              <w:t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type="dxa" w:w="1053"/>
            <w:vMerge/>
          </w:tcPr>
          <w:p/>
        </w:tc>
        <w:tc>
          <w:tcPr>
            <w:tcW w:type="dxa" w:w="1068"/>
          </w:tcPr>
          <w:p>
            <w:r>
              <w:t>дезинфекция</w:t>
            </w:r>
          </w:p>
        </w:tc>
        <w:tc>
          <w:tcPr>
            <w:tcW w:type="dxa" w:w="1141"/>
          </w:tcPr>
          <w:p>
            <w:r/>
          </w:p>
        </w:tc>
        <w:tc>
          <w:tcPr>
            <w:tcW w:type="dxa" w:w="1455"/>
            <w:shd w:val="clear" w:color="auto" w:fill="FFFFCC"/>
          </w:tcPr>
          <w:p>
            <w:r>
              <w:t>ХИМИТЕК ПОЛИДЕЗ®-СУПЕР</w:t>
            </w:r>
          </w:p>
        </w:tc>
        <w:tc>
          <w:tcPr>
            <w:tcW w:type="dxa" w:w="794"/>
          </w:tcPr>
          <w:p>
            <w:r>
              <w:t>ручной (протирание)</w:t>
            </w:r>
          </w:p>
        </w:tc>
        <w:tc>
          <w:tcPr>
            <w:tcW w:type="dxa" w:w="1411"/>
          </w:tcPr>
          <w:p>
            <w:r>
              <w:t>0,02 % – 0,05 % (по НУК), дозирующая система ProMax</w:t>
            </w:r>
          </w:p>
        </w:tc>
        <w:tc>
          <w:tcPr>
            <w:tcW w:type="dxa" w:w="1248"/>
          </w:tcPr>
          <w:p>
            <w:r>
              <w:t>18-20 °C</w:t>
            </w:r>
          </w:p>
        </w:tc>
        <w:tc>
          <w:tcPr>
            <w:tcW w:type="dxa" w:w="1032"/>
          </w:tcPr>
          <w:p>
            <w:r>
              <w:t>20 мин</w:t>
            </w:r>
          </w:p>
        </w:tc>
        <w:tc>
          <w:tcPr>
            <w:tcW w:type="dxa" w:w="1076"/>
            <w:vMerge/>
          </w:tcPr>
          <w:p/>
        </w:tc>
        <w:tc>
          <w:tcPr>
            <w:tcW w:type="dxa" w:w="1481"/>
            <w:vMerge/>
          </w:tcPr>
          <w:p/>
        </w:tc>
        <w:tc>
          <w:tcPr>
            <w:tcW w:type="dxa" w:w="1293"/>
            <w:vMerge/>
          </w:tcPr>
          <w:p/>
        </w:tc>
        <w:tc>
          <w:tcPr>
            <w:tcW w:type="dxa" w:w="2298"/>
            <w:vMerge/>
          </w:tcPr>
          <w:p/>
        </w:tc>
      </w:tr>
    </w:tbl>
    <w:p w14:paraId="1125F6E1" w14:textId="77777777" w:rsidR="00651E07" w:rsidRPr="00936880" w:rsidRDefault="00651E07">
      <w:pPr>
        <w:rPr>
          <w:szCs w:val="16"/>
        </w:rPr>
      </w:pPr>
    </w:p>
    <w:sectPr w:rsidR="00651E07" w:rsidRPr="00936880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770729">
    <w:abstractNumId w:val="8"/>
  </w:num>
  <w:num w:numId="2" w16cid:durableId="2041972550">
    <w:abstractNumId w:val="6"/>
  </w:num>
  <w:num w:numId="3" w16cid:durableId="853497843">
    <w:abstractNumId w:val="5"/>
  </w:num>
  <w:num w:numId="4" w16cid:durableId="83571371">
    <w:abstractNumId w:val="4"/>
  </w:num>
  <w:num w:numId="5" w16cid:durableId="604004394">
    <w:abstractNumId w:val="7"/>
  </w:num>
  <w:num w:numId="6" w16cid:durableId="1920870353">
    <w:abstractNumId w:val="3"/>
  </w:num>
  <w:num w:numId="7" w16cid:durableId="876426074">
    <w:abstractNumId w:val="2"/>
  </w:num>
  <w:num w:numId="8" w16cid:durableId="1668745512">
    <w:abstractNumId w:val="1"/>
  </w:num>
  <w:num w:numId="9" w16cid:durableId="12347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E22D8"/>
    <w:rsid w:val="00326F90"/>
    <w:rsid w:val="003A09C1"/>
    <w:rsid w:val="00516913"/>
    <w:rsid w:val="00517A50"/>
    <w:rsid w:val="005F44C2"/>
    <w:rsid w:val="00651E07"/>
    <w:rsid w:val="00774E99"/>
    <w:rsid w:val="008A1E21"/>
    <w:rsid w:val="00916DBB"/>
    <w:rsid w:val="00936880"/>
    <w:rsid w:val="009A41C5"/>
    <w:rsid w:val="00A35AF6"/>
    <w:rsid w:val="00A4151D"/>
    <w:rsid w:val="00AA1D8D"/>
    <w:rsid w:val="00AB3DDB"/>
    <w:rsid w:val="00B47730"/>
    <w:rsid w:val="00B9644C"/>
    <w:rsid w:val="00BD41F2"/>
    <w:rsid w:val="00BD540B"/>
    <w:rsid w:val="00CB0664"/>
    <w:rsid w:val="00D670C1"/>
    <w:rsid w:val="00DE2E6A"/>
    <w:rsid w:val="00DE3817"/>
    <w:rsid w:val="00EC30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87</Words>
  <Characters>498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ВОВАН</cp:lastModifiedBy>
  <cp:revision>20</cp:revision>
  <dcterms:created xsi:type="dcterms:W3CDTF">2013-12-23T23:15:00Z</dcterms:created>
  <dcterms:modified xsi:type="dcterms:W3CDTF">2026-04-25T15:41:00Z</dcterms:modified>
  <cp:category/>
</cp:coreProperties>
</file>