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ff0"/>
        <w:tblW w:w="15352" w:type="dxa"/>
        <w:tblLook w:val="04A0" w:firstRow="1" w:lastRow="0" w:firstColumn="1" w:lastColumn="0" w:noHBand="0" w:noVBand="1"/>
      </w:tblPr>
      <w:tblGrid>
        <w:gridCol w:w="523"/>
        <w:gridCol w:w="2777"/>
        <w:gridCol w:w="523"/>
        <w:gridCol w:w="2305"/>
        <w:gridCol w:w="523"/>
        <w:gridCol w:w="2284"/>
        <w:gridCol w:w="523"/>
        <w:gridCol w:w="2132"/>
        <w:gridCol w:w="522"/>
        <w:gridCol w:w="3240"/>
      </w:tblGrid>
      <w:tr w:rsidR="005F44C2" w:rsidRPr="00936880" w14:paraId="2D3309FF" w14:textId="77777777" w:rsidTr="00DE3817">
        <w:trPr>
          <w:trHeight w:val="416"/>
        </w:trPr>
        <w:tc>
          <w:tcPr>
            <w:tcW w:w="523" w:type="dxa"/>
            <w:shd w:val="clear" w:color="auto" w:fill="99FF99"/>
          </w:tcPr>
          <w:p w14:paraId="79AF56C6" w14:textId="77777777" w:rsidR="005F44C2" w:rsidRPr="00936880" w:rsidRDefault="005F44C2"/>
        </w:tc>
        <w:tc>
          <w:tcPr>
            <w:tcW w:w="2777" w:type="dxa"/>
          </w:tcPr>
          <w:p w14:paraId="56A0E88F" w14:textId="56EEB17C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нейтральное средство</w:t>
            </w:r>
          </w:p>
        </w:tc>
        <w:tc>
          <w:tcPr>
            <w:tcW w:w="523" w:type="dxa"/>
            <w:shd w:val="clear" w:color="auto" w:fill="FFCCCC"/>
          </w:tcPr>
          <w:p w14:paraId="76068EE3" w14:textId="77777777" w:rsidR="005F44C2" w:rsidRPr="00936880" w:rsidRDefault="005F44C2"/>
        </w:tc>
        <w:tc>
          <w:tcPr>
            <w:tcW w:w="2305" w:type="dxa"/>
          </w:tcPr>
          <w:p w14:paraId="74A48B9B" w14:textId="28FB2587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кислотное средство</w:t>
            </w:r>
          </w:p>
        </w:tc>
        <w:tc>
          <w:tcPr>
            <w:tcW w:w="523" w:type="dxa"/>
            <w:shd w:val="clear" w:color="auto" w:fill="99CCFF"/>
          </w:tcPr>
          <w:p w14:paraId="678C9DEF" w14:textId="77777777" w:rsidR="005F44C2" w:rsidRPr="00936880" w:rsidRDefault="005F44C2"/>
        </w:tc>
        <w:tc>
          <w:tcPr>
            <w:tcW w:w="2284" w:type="dxa"/>
          </w:tcPr>
          <w:p w14:paraId="1893D7EE" w14:textId="0DB54E6E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щелочное средство</w:t>
            </w:r>
          </w:p>
        </w:tc>
        <w:tc>
          <w:tcPr>
            <w:tcW w:w="523" w:type="dxa"/>
            <w:shd w:val="clear" w:color="auto" w:fill="FFFFCC"/>
          </w:tcPr>
          <w:p w14:paraId="7ACF93D5" w14:textId="77777777" w:rsidR="005F44C2" w:rsidRPr="00936880" w:rsidRDefault="005F44C2"/>
        </w:tc>
        <w:tc>
          <w:tcPr>
            <w:tcW w:w="2132" w:type="dxa"/>
          </w:tcPr>
          <w:p w14:paraId="0867526F" w14:textId="78F1C54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дезинфектант</w:t>
            </w:r>
          </w:p>
        </w:tc>
        <w:tc>
          <w:tcPr>
            <w:tcW w:w="522" w:type="dxa"/>
            <w:shd w:val="clear" w:color="auto" w:fill="FABF8F"/>
          </w:tcPr>
          <w:p w14:paraId="7ED23021" w14:textId="77777777" w:rsidR="005F44C2" w:rsidRPr="00936880" w:rsidRDefault="005F44C2"/>
        </w:tc>
        <w:tc>
          <w:tcPr>
            <w:tcW w:w="3240" w:type="dxa"/>
          </w:tcPr>
          <w:p w14:paraId="608D70F3" w14:textId="42DB370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средство на безводной основе</w:t>
            </w:r>
          </w:p>
        </w:tc>
      </w:tr>
    </w:tbl>
    <w:p w14:paraId="1A134ECF" w14:textId="77777777" w:rsidR="005F44C2" w:rsidRPr="00936880" w:rsidRDefault="005F44C2">
      <w:pPr>
        <w:rPr>
          <w:sz w:val="18"/>
          <w:szCs w:val="18"/>
        </w:rPr>
      </w:pPr>
    </w:p>
    <w:tbl>
      <w:tblPr>
        <w:tblStyle w:val="aff0"/>
        <w:tblW w:w="15350" w:type="dxa"/>
        <w:tblLook w:val="04A0" w:firstRow="1" w:lastRow="0" w:firstColumn="1" w:lastColumn="0" w:noHBand="0" w:noVBand="1"/>
      </w:tblPr>
      <w:tblGrid>
        <w:gridCol w:w="1809"/>
        <w:gridCol w:w="1134"/>
        <w:gridCol w:w="426"/>
        <w:gridCol w:w="1417"/>
        <w:gridCol w:w="1276"/>
        <w:gridCol w:w="1990"/>
        <w:gridCol w:w="1248"/>
        <w:gridCol w:w="1032"/>
        <w:gridCol w:w="411"/>
        <w:gridCol w:w="1467"/>
        <w:gridCol w:w="1554"/>
        <w:gridCol w:w="1586"/>
      </w:tblGrid>
      <w:tr w:rsidR="005F44C2" w:rsidRPr="00936880" w14:paraId="66A8EB64" w14:textId="77777777" w:rsidTr="006E07AC">
        <w:trPr>
          <w:cantSplit/>
        </w:trPr>
        <w:tc>
          <w:tcPr>
            <w:tcW w:w="15350" w:type="dxa"/>
            <w:gridSpan w:val="1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1C32680" w14:textId="77777777" w:rsidR="005F44C2" w:rsidRPr="00936880" w:rsidRDefault="00651E07">
            <w:r w:rsidRPr="00936880">
              <w:rPr>
                <w:b/>
                <w:sz w:val="18"/>
              </w:rPr>
              <w:t>Технологическая карта санитарной обработки № ________</w:t>
            </w:r>
          </w:p>
        </w:tc>
      </w:tr>
      <w:tr w:rsidR="005F44C2" w:rsidRPr="00936880" w14:paraId="3FD64D76" w14:textId="77777777" w:rsidTr="006E07AC">
        <w:trPr>
          <w:cantSplit/>
        </w:trPr>
        <w:tc>
          <w:tcPr>
            <w:tcW w:w="15350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>
            <w:r>
              <w:rPr>
                <w:rFonts w:ascii="Arial" w:hAnsi="Arial"/>
                <w:b/>
                <w:sz w:val="18"/>
              </w:rPr>
              <w:t>Помещение: Раздевалка (мужская/женская)</w:t>
            </w:r>
          </w:p>
        </w:tc>
      </w:tr>
      <w:tr w:rsidR="005F44C2" w:rsidRPr="00936880" w14:paraId="435A7328" w14:textId="77777777" w:rsidTr="006E07AC">
        <w:trPr>
          <w:cantSplit/>
        </w:trPr>
        <w:tc>
          <w:tcPr>
            <w:tcW w:w="15350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B666C6E" w14:textId="77777777" w:rsidR="005F44C2" w:rsidRPr="00936880" w:rsidRDefault="005F44C2">
            <w:pPr>
              <w:rPr>
                <w:sz w:val="18"/>
                <w:szCs w:val="18"/>
              </w:rPr>
            </w:pPr>
          </w:p>
        </w:tc>
      </w:tr>
      <w:tr w:rsidR="005F44C2" w:rsidRPr="00D76AB5" w14:paraId="3009328D" w14:textId="77777777" w:rsidTr="006E07AC">
        <w:trPr>
          <w:cantSplit/>
        </w:trPr>
        <w:tc>
          <w:tcPr>
            <w:tcW w:w="15350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0008C0B" w14:textId="5D8A45D1" w:rsidR="005F44C2" w:rsidRPr="00F46EC6" w:rsidRDefault="00F46EC6">
            <w:pPr>
              <w:rPr>
                <w:sz w:val="18"/>
                <w:szCs w:val="18"/>
              </w:rPr>
            </w:pPr>
            <w:r w:rsidRPr="00F46EC6">
              <w:rPr>
                <w:rStyle w:val="af6"/>
                <w:sz w:val="18"/>
                <w:szCs w:val="18"/>
              </w:rPr>
              <w:t>Санитарная обработка помещений осуществляется после полного удаления из них сырьевых компонентов, материалов и готовой продукции.</w:t>
            </w:r>
          </w:p>
        </w:tc>
      </w:tr>
      <w:tr w:rsidR="005F44C2" w:rsidRPr="00D76AB5" w14:paraId="4F16C9EE" w14:textId="77777777" w:rsidTr="006E07AC">
        <w:trPr>
          <w:cantSplit/>
        </w:trPr>
        <w:tc>
          <w:tcPr>
            <w:tcW w:w="15350" w:type="dxa"/>
            <w:gridSpan w:val="1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E519AC" w14:textId="77777777" w:rsidR="005F44C2" w:rsidRPr="00936880" w:rsidRDefault="005F44C2">
            <w:pPr>
              <w:rPr>
                <w:sz w:val="18"/>
                <w:szCs w:val="18"/>
              </w:rPr>
            </w:pPr>
          </w:p>
        </w:tc>
      </w:tr>
      <w:tr w:rsidR="00CB2608" w:rsidRPr="00B9644C" w14:paraId="4C9BB6FA" w14:textId="77777777" w:rsidTr="006E07AC">
        <w:trPr>
          <w:cantSplit/>
          <w:trHeight w:val="1437"/>
        </w:trPr>
        <w:tc>
          <w:tcPr>
            <w:tcW w:w="1809" w:type="dxa"/>
            <w:tcBorders>
              <w:top w:val="single" w:sz="4" w:space="0" w:color="auto"/>
            </w:tcBorders>
          </w:tcPr>
          <w:p w14:paraId="384D7F69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Объект обработки</w:t>
            </w:r>
          </w:p>
        </w:tc>
        <w:tc>
          <w:tcPr>
            <w:tcW w:w="1134" w:type="dxa"/>
            <w:tcBorders>
              <w:top w:val="single" w:sz="4" w:space="0" w:color="auto"/>
            </w:tcBorders>
          </w:tcPr>
          <w:p w14:paraId="101DB1B8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Способ обработки</w:t>
            </w:r>
          </w:p>
        </w:tc>
        <w:tc>
          <w:tcPr>
            <w:tcW w:w="426" w:type="dxa"/>
            <w:tcBorders>
              <w:top w:val="single" w:sz="4" w:space="0" w:color="auto"/>
            </w:tcBorders>
            <w:textDirection w:val="btLr"/>
          </w:tcPr>
          <w:p w14:paraId="5E3799C3" w14:textId="77777777" w:rsidR="005F44C2" w:rsidRPr="00B9644C" w:rsidRDefault="00651E07" w:rsidP="00482BBC">
            <w:pPr>
              <w:ind w:left="113" w:right="113"/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№ инструкции</w:t>
            </w:r>
          </w:p>
        </w:tc>
        <w:tc>
          <w:tcPr>
            <w:tcW w:w="1417" w:type="dxa"/>
            <w:tcBorders>
              <w:top w:val="single" w:sz="4" w:space="0" w:color="auto"/>
            </w:tcBorders>
          </w:tcPr>
          <w:p w14:paraId="1612B757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Наименование средства</w:t>
            </w:r>
          </w:p>
        </w:tc>
        <w:tc>
          <w:tcPr>
            <w:tcW w:w="1276" w:type="dxa"/>
            <w:tcBorders>
              <w:top w:val="single" w:sz="4" w:space="0" w:color="auto"/>
            </w:tcBorders>
          </w:tcPr>
          <w:p w14:paraId="671054DA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Метод уборки</w:t>
            </w:r>
          </w:p>
        </w:tc>
        <w:tc>
          <w:tcPr>
            <w:tcW w:w="1990" w:type="dxa"/>
            <w:tcBorders>
              <w:top w:val="single" w:sz="4" w:space="0" w:color="auto"/>
            </w:tcBorders>
          </w:tcPr>
          <w:p w14:paraId="78941DA3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Концентрация средства, %, метод разведения</w:t>
            </w:r>
          </w:p>
        </w:tc>
        <w:tc>
          <w:tcPr>
            <w:tcW w:w="1248" w:type="dxa"/>
            <w:tcBorders>
              <w:top w:val="single" w:sz="4" w:space="0" w:color="auto"/>
            </w:tcBorders>
          </w:tcPr>
          <w:p w14:paraId="6541EC60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Температура раствора, °C</w:t>
            </w:r>
          </w:p>
        </w:tc>
        <w:tc>
          <w:tcPr>
            <w:tcW w:w="1032" w:type="dxa"/>
            <w:tcBorders>
              <w:top w:val="single" w:sz="4" w:space="0" w:color="auto"/>
            </w:tcBorders>
          </w:tcPr>
          <w:p w14:paraId="2D1609F3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Время выдержки средства, мин</w:t>
            </w:r>
          </w:p>
        </w:tc>
        <w:tc>
          <w:tcPr>
            <w:tcW w:w="411" w:type="dxa"/>
            <w:tcBorders>
              <w:top w:val="single" w:sz="4" w:space="0" w:color="auto"/>
            </w:tcBorders>
            <w:textDirection w:val="btLr"/>
          </w:tcPr>
          <w:p w14:paraId="41887868" w14:textId="77777777" w:rsidR="005F44C2" w:rsidRPr="00B9644C" w:rsidRDefault="00651E07" w:rsidP="00482BBC">
            <w:pPr>
              <w:ind w:left="113" w:right="113"/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Инвентарь</w:t>
            </w:r>
          </w:p>
        </w:tc>
        <w:tc>
          <w:tcPr>
            <w:tcW w:w="1467" w:type="dxa"/>
            <w:tcBorders>
              <w:top w:val="single" w:sz="4" w:space="0" w:color="auto"/>
            </w:tcBorders>
          </w:tcPr>
          <w:p w14:paraId="2B801269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Периодичность</w:t>
            </w:r>
          </w:p>
        </w:tc>
        <w:tc>
          <w:tcPr>
            <w:tcW w:w="1554" w:type="dxa"/>
            <w:tcBorders>
              <w:top w:val="single" w:sz="4" w:space="0" w:color="auto"/>
            </w:tcBorders>
          </w:tcPr>
          <w:p w14:paraId="6B4F1DCF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Исполнитель</w:t>
            </w:r>
          </w:p>
        </w:tc>
        <w:tc>
          <w:tcPr>
            <w:tcW w:w="1586" w:type="dxa"/>
            <w:tcBorders>
              <w:top w:val="single" w:sz="4" w:space="0" w:color="auto"/>
            </w:tcBorders>
          </w:tcPr>
          <w:p w14:paraId="55377BF8" w14:textId="10653203" w:rsidR="005F44C2" w:rsidRPr="00A71393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Метод контроля/</w:t>
            </w:r>
            <w:r w:rsidR="00CB2608">
              <w:rPr>
                <w:b/>
                <w:sz w:val="16"/>
                <w:szCs w:val="16"/>
              </w:rPr>
              <w:br/>
            </w:r>
            <w:r w:rsidR="00A71393">
              <w:rPr>
                <w:b/>
                <w:sz w:val="16"/>
                <w:szCs w:val="16"/>
              </w:rPr>
              <w:t>ответственный</w:t>
            </w:r>
          </w:p>
        </w:tc>
      </w:tr>
      <w:tr w:rsidR="004E4C5F" w:rsidRPr="00D76AB5" w14:paraId="5672E772" w14:textId="77777777" w:rsidTr="004E4C5F">
        <w:trPr>
          <w:cantSplit/>
          <w:trHeight w:val="168"/>
        </w:trPr>
        <w:tc>
          <w:tcPr>
            <w:tcW w:w="15350" w:type="dxa"/>
            <w:gridSpan w:val="12"/>
          </w:tcPr>
          <w:p w14:paraId="1A15EEB2" w14:textId="507E01F2" w:rsidR="004E4C5F" w:rsidRPr="00B9644C" w:rsidRDefault="004E4C5F" w:rsidP="004E4C5F">
            <w:pPr>
              <w:jc w:val="center"/>
            </w:pPr>
            <w:r w:rsidRPr="00F46EC6">
              <w:rPr>
                <w:rStyle w:val="af6"/>
                <w:sz w:val="18"/>
                <w:szCs w:val="18"/>
              </w:rPr>
              <w:t>Перед мойкой необходимо убрать крупные загрязнения и мусор.</w:t>
            </w:r>
          </w:p>
        </w:tc>
      </w:tr>
      <w:tr w:rsidR="00E91162" w:rsidRPr="00E91162" w14:paraId="33B596FD" w14:textId="77777777" w:rsidTr="00E91162">
        <w:trPr>
          <w:cantSplit/>
          <w:trHeight w:val="168"/>
        </w:trPr>
        <w:tc>
          <w:tcPr>
            <w:tcW w:w="15350" w:type="dxa"/>
            <w:gridSpan w:val="12"/>
            <w:shd w:val="clear" w:color="auto" w:fill="D9D9D9" w:themeFill="background1" w:themeFillShade="D9"/>
          </w:tcPr>
          <w:p w14:paraId="4F921ED4" w14:textId="479FB0A0" w:rsidR="00E91162" w:rsidRPr="005437EC" w:rsidRDefault="00E91162" w:rsidP="00E91162">
            <w:pPr>
              <w:rPr>
                <w:rStyle w:val="af6"/>
              </w:rPr>
            </w:pPr>
            <w:r w:rsidRPr="005437EC">
              <w:rPr>
                <w:rStyle w:val="af6"/>
              </w:rPr>
              <w:t>Санитарная обработка поверхностей</w:t>
            </w:r>
          </w:p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потолок подвесной</w:t>
            </w:r>
          </w:p>
          <w:p>
            <w:r/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очистка (обеспыливание поверхностей)</w:t>
            </w:r>
          </w:p>
        </w:tc>
        <w:tc>
          <w:tcPr>
            <w:tcW w:w="426" w:type="dxa"/>
            <w:vMerge w:val="restart"/>
            <w:tcMar>
              <w:left w:w="0" w:type="dxa"/>
              <w:right w:w="0" w:type="dxa"/>
            </w:tcMar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  <w:p>
            <w:r/>
          </w:p>
          <w:p>
            <w:r/>
          </w:p>
        </w:tc>
        <w:tc>
          <w:tcPr>
            <w:tcW w:w="1417" w:type="dxa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 w:val="restart"/>
            <w:shd w:val="clear" w:color="auto" w:fill="969696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черный</w:t>
            </w:r>
          </w:p>
          <w:p>
            <w:r/>
          </w:p>
          <w:p>
            <w:r/>
          </w:p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3 месяца</w:t>
            </w:r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/>
            <w:shd w:val="clear" w:color="auto" w:fill="969696"/>
          </w:tcPr>
          <w:p/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12 месяцев</w:t>
            </w:r>
          </w:p>
          <w:p>
            <w:r/>
          </w:p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/>
            <w:shd w:val="clear" w:color="auto" w:fill="969696"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диффузоры, светильники (наружные поверхности), стены (выше 2 м)</w:t>
            </w:r>
          </w:p>
          <w:p>
            <w:r/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очистка (обеспыливание поверхностей)</w:t>
            </w:r>
          </w:p>
        </w:tc>
        <w:tc>
          <w:tcPr>
            <w:tcW w:w="426" w:type="dxa"/>
            <w:vMerge w:val="restart"/>
            <w:tcMar>
              <w:left w:w="0" w:type="dxa"/>
              <w:right w:w="0" w:type="dxa"/>
            </w:tcMar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  <w:p>
            <w:r/>
          </w:p>
          <w:p>
            <w:r/>
          </w:p>
        </w:tc>
        <w:tc>
          <w:tcPr>
            <w:tcW w:w="1417" w:type="dxa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 w:val="restart"/>
            <w:shd w:val="clear" w:color="auto" w:fill="969696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черный</w:t>
            </w:r>
          </w:p>
          <w:p>
            <w:r/>
          </w:p>
          <w:p>
            <w:r/>
          </w:p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3 месяца</w:t>
            </w:r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/>
            <w:shd w:val="clear" w:color="auto" w:fill="969696"/>
          </w:tcPr>
          <w:p/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6 месяцев</w:t>
            </w:r>
          </w:p>
          <w:p>
            <w:r/>
          </w:p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/>
            <w:shd w:val="clear" w:color="auto" w:fill="969696"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стены (до 2 м)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vMerge w:val="restart"/>
            <w:tcMar>
              <w:left w:w="0" w:type="dxa"/>
              <w:right w:w="0" w:type="dxa"/>
            </w:tcMar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  <w:p>
            <w:r/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 w:val="restart"/>
            <w:shd w:val="clear" w:color="auto" w:fill="969696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черный</w:t>
            </w:r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/>
            <w:shd w:val="clear" w:color="auto" w:fill="969696"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водопроводные трубы, двери, кабель-каналы, розетки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vMerge w:val="restart"/>
            <w:tcMar>
              <w:left w:w="0" w:type="dxa"/>
              <w:right w:w="0" w:type="dxa"/>
            </w:tcMar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  <w:p>
            <w:r/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 w:val="restart"/>
            <w:shd w:val="clear" w:color="auto" w:fill="969696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черный</w:t>
            </w:r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/>
            <w:shd w:val="clear" w:color="auto" w:fill="969696"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выключатели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vMerge w:val="restart"/>
            <w:tcMar>
              <w:left w:w="0" w:type="dxa"/>
              <w:right w:w="0" w:type="dxa"/>
            </w:tcMar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  <w:p>
            <w:r/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 w:val="restart"/>
            <w:shd w:val="clear" w:color="auto" w:fill="969696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черный</w:t>
            </w:r>
          </w:p>
          <w:p>
            <w:r/>
          </w:p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/>
            <w:shd w:val="clear" w:color="auto" w:fill="969696"/>
          </w:tcPr>
          <w:p/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 раза в смену</w:t>
            </w:r>
          </w:p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дверные ручки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vMerge w:val="restart"/>
            <w:tcMar>
              <w:left w:w="0" w:type="dxa"/>
              <w:right w:w="0" w:type="dxa"/>
            </w:tcMar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  <w:p>
            <w:r/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 w:val="restart"/>
            <w:shd w:val="clear" w:color="auto" w:fill="969696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черный</w:t>
            </w:r>
          </w:p>
          <w:p>
            <w:r/>
          </w:p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/>
            <w:shd w:val="clear" w:color="auto" w:fill="969696"/>
          </w:tcPr>
          <w:p/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 раза в смену</w:t>
            </w:r>
          </w:p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отопительные приборы</w:t>
            </w:r>
          </w:p>
          <w:p>
            <w:r/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очистка (обеспыливание поверхностей)</w:t>
            </w:r>
          </w:p>
        </w:tc>
        <w:tc>
          <w:tcPr>
            <w:tcW w:w="426" w:type="dxa"/>
            <w:vMerge w:val="restart"/>
            <w:tcMar>
              <w:left w:w="0" w:type="dxa"/>
              <w:right w:w="0" w:type="dxa"/>
            </w:tcMar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  <w:p>
            <w:r/>
          </w:p>
          <w:p>
            <w:r/>
          </w:p>
        </w:tc>
        <w:tc>
          <w:tcPr>
            <w:tcW w:w="1417" w:type="dxa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 w:val="restart"/>
            <w:shd w:val="clear" w:color="auto" w:fill="969696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черный</w:t>
            </w:r>
          </w:p>
          <w:p>
            <w:r/>
          </w:p>
          <w:p>
            <w:r/>
          </w:p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/>
            <w:shd w:val="clear" w:color="auto" w:fill="969696"/>
          </w:tcPr>
          <w:p/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6 месяцев</w:t>
            </w:r>
          </w:p>
          <w:p>
            <w:r/>
          </w:p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/>
            <w:shd w:val="clear" w:color="auto" w:fill="969696"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</w:tcPr>
          <w:p>
            <w:r>
              <w:rPr>
                <w:sz w:val="14"/>
                <w:rFonts w:ascii="Arial" w:hAnsi="Arial"/>
              </w:rPr>
              <w:t xml:space="preserve">окна внешние</w:t>
            </w:r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cMar>
              <w:left w:w="0" w:type="dxa"/>
              <w:right w:w="0" w:type="dxa"/>
            </w:tcMar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FF99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ИЗУМРУД 310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100 %</w:t>
            </w:r>
            <w:r>
              <w:br/>
            </w:r>
            <w:r>
              <w:rPr>
                <w:rFonts w:ascii="Arial" w:hAnsi="Arial"/>
                <w:sz w:val="14"/>
              </w:rPr>
              <w:t>готовая форма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shd w:val="clear" w:color="auto" w:fill="969696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черный</w:t>
            </w:r>
          </w:p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</w:tc>
        <w:tc>
          <w:tcPr>
            <w:tcW w:w="1554" w:type="dxa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586" w:type="dxa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</w:tc>
      </w:tr>
      <w:tr>
        <w:tc>
          <w:tcPr>
            <w:tcW w:w="1809" w:type="dxa"/>
          </w:tcPr>
          <w:p>
            <w:r>
              <w:rPr>
                <w:sz w:val="14"/>
                <w:rFonts w:ascii="Arial" w:hAnsi="Arial"/>
              </w:rPr>
              <w:t xml:space="preserve">зеркала</w:t>
            </w:r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cMar>
              <w:left w:w="0" w:type="dxa"/>
              <w:right w:w="0" w:type="dxa"/>
            </w:tcMar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FF99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ИЗУМРУД 310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100 %</w:t>
            </w:r>
            <w:r>
              <w:br/>
            </w:r>
            <w:r>
              <w:rPr>
                <w:rFonts w:ascii="Arial" w:hAnsi="Arial"/>
                <w:sz w:val="14"/>
              </w:rPr>
              <w:t>готовая форма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shd w:val="clear" w:color="auto" w:fill="969696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черный</w:t>
            </w:r>
          </w:p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</w:tc>
        <w:tc>
          <w:tcPr>
            <w:tcW w:w="1554" w:type="dxa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586" w:type="dxa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вешалки, обувницы, скамейки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vMerge w:val="restart"/>
            <w:tcMar>
              <w:left w:w="0" w:type="dxa"/>
              <w:right w:w="0" w:type="dxa"/>
            </w:tcMar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  <w:p>
            <w:r/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 w:val="restart"/>
            <w:shd w:val="clear" w:color="auto" w:fill="969696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черный</w:t>
            </w:r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/>
            <w:shd w:val="clear" w:color="auto" w:fill="969696"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шкафы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vMerge w:val="restart"/>
            <w:tcMar>
              <w:left w:w="0" w:type="dxa"/>
              <w:right w:w="0" w:type="dxa"/>
            </w:tcMar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  <w:p>
            <w:r/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 w:val="restart"/>
            <w:shd w:val="clear" w:color="auto" w:fill="969696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черный</w:t>
            </w:r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/>
            <w:shd w:val="clear" w:color="auto" w:fill="969696"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мусорные корзины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vMerge w:val="restart"/>
            <w:tcMar>
              <w:left w:w="0" w:type="dxa"/>
              <w:right w:w="0" w:type="dxa"/>
            </w:tcMar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  <w:p>
            <w:r/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 w:val="restart"/>
            <w:shd w:val="clear" w:color="auto" w:fill="969696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черный</w:t>
            </w:r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/>
            <w:shd w:val="clear" w:color="auto" w:fill="969696"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контейнеры для отходов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vMerge w:val="restart"/>
            <w:tcMar>
              <w:left w:w="0" w:type="dxa"/>
              <w:right w:w="0" w:type="dxa"/>
            </w:tcMar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  <w:p>
            <w:r/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 w:val="restart"/>
            <w:shd w:val="clear" w:color="auto" w:fill="969696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черный</w:t>
            </w:r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после каждого удаления отходов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/>
            <w:shd w:val="clear" w:color="auto" w:fill="969696"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пол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vMerge w:val="restart"/>
            <w:tcMar>
              <w:left w:w="0" w:type="dxa"/>
              <w:right w:w="0" w:type="dxa"/>
            </w:tcMar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  <w:p>
            <w:r/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УНИВЕРСАЛ-ПЕНАКТИВ-ЦВМ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2,0-3,0 %</w:t>
            </w:r>
            <w:r>
              <w:br/>
            </w:r>
            <w:r>
              <w:rPr>
                <w:rFonts w:ascii="Arial" w:hAnsi="Arial"/>
                <w:sz w:val="14"/>
              </w:rPr>
              <w:t>спрей система ProTwin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 w:val="restart"/>
            <w:shd w:val="clear" w:color="auto" w:fill="969696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черный</w:t>
            </w:r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 раза в смену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/>
            <w:shd w:val="clear" w:color="auto" w:fill="969696"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5350" w:type="dxa"/>
            <w:gridSpan w:val="12"/>
            <w:shd w:val="clear" w:color="auto" w:fill="D2D2D2"/>
          </w:tcPr>
          <w:p>
            <w:r>
              <w:rPr>
                <w:sz w:val="14"/>
                <w:rFonts w:ascii="Arial" w:hAnsi="Arial"/>
                <w:b/>
              </w:rPr>
              <w:t xml:space="preserve">Санитарная обработка средств измерений</w:t>
            </w:r>
          </w:p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весы напольные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vMerge w:val="restart"/>
            <w:tcMar>
              <w:left w:w="0" w:type="dxa"/>
              <w:right w:w="0" w:type="dxa"/>
            </w:tcMar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  <w:p>
            <w:r/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 w:val="restart"/>
            <w:shd w:val="clear" w:color="auto" w:fill="969696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черный</w:t>
            </w:r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смену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производства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контроль, химический контроль, микробиологический контроль 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/>
            <w:shd w:val="clear" w:color="auto" w:fill="969696"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весы настольные</w:t>
            </w:r>
          </w:p>
          <w:p>
            <w:r/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vMerge w:val="restart"/>
            <w:tcMar>
              <w:left w:w="0" w:type="dxa"/>
              <w:right w:w="0" w:type="dxa"/>
            </w:tcMar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  <w:p>
            <w:r/>
          </w:p>
          <w:p>
            <w:r/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 w:val="restart"/>
            <w:shd w:val="clear" w:color="auto" w:fill="969696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черный</w:t>
            </w:r>
          </w:p>
          <w:p>
            <w:r/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смену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производства</w:t>
            </w:r>
          </w:p>
          <w:p>
            <w:r/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контроль, химический контроль, микробиологический контроль /сотрудник отдела качества</w:t>
            </w:r>
          </w:p>
          <w:p>
            <w:r/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/>
            <w:shd w:val="clear" w:color="auto" w:fill="969696"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/>
            <w:shd w:val="clear" w:color="auto" w:fill="969696"/>
          </w:tcPr>
          <w:p/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при простое &gt; 30 минут</w:t>
            </w:r>
          </w:p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5350" w:type="dxa"/>
            <w:gridSpan w:val="12"/>
            <w:shd w:val="clear" w:color="auto" w:fill="D2D2D2"/>
          </w:tcPr>
          <w:p>
            <w:r>
              <w:rPr>
                <w:sz w:val="14"/>
                <w:rFonts w:ascii="Arial" w:hAnsi="Arial"/>
                <w:b/>
              </w:rPr>
              <w:t xml:space="preserve">Санитарная обработка рабочих поверхностей</w:t>
            </w:r>
          </w:p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производственные столы из нержавеющий стали</w:t>
            </w:r>
          </w:p>
          <w:p>
            <w:r/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vMerge w:val="restart"/>
            <w:tcMar>
              <w:left w:w="0" w:type="dxa"/>
              <w:right w:w="0" w:type="dxa"/>
            </w:tcMar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  <w:p>
            <w:r/>
          </w:p>
          <w:p>
            <w:r/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 w:val="restart"/>
            <w:shd w:val="clear" w:color="auto" w:fill="969696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черный</w:t>
            </w:r>
          </w:p>
          <w:p>
            <w:r/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смену, при смене операций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производства</w:t>
            </w:r>
          </w:p>
          <w:p>
            <w:r/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контроль, химический контроль, микробиологический контроль /сотрудник отдела качества</w:t>
            </w:r>
          </w:p>
          <w:p>
            <w:r/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/>
            <w:shd w:val="clear" w:color="auto" w:fill="969696"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/>
            <w:shd w:val="clear" w:color="auto" w:fill="969696"/>
          </w:tcPr>
          <w:p/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при простое &gt; 30 минут</w:t>
            </w:r>
          </w:p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5350" w:type="dxa"/>
            <w:gridSpan w:val="12"/>
            <w:shd w:val="clear" w:color="auto" w:fill="D2D2D2"/>
          </w:tcPr>
          <w:p>
            <w:r>
              <w:rPr>
                <w:sz w:val="14"/>
                <w:rFonts w:ascii="Arial" w:hAnsi="Arial"/>
                <w:b/>
              </w:rPr>
              <w:t xml:space="preserve">Санитарная обработка технологического оборудования</w:t>
            </w:r>
          </w:p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просеиватели для муки, просеиватели для сахара</w:t>
            </w:r>
          </w:p>
          <w:p>
            <w:r/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vMerge w:val="restart"/>
            <w:tcMar>
              <w:left w:w="0" w:type="dxa"/>
              <w:right w:w="0" w:type="dxa"/>
            </w:tcMar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  <w:p>
            <w:r/>
          </w:p>
          <w:p>
            <w:r/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 w:val="restart"/>
            <w:shd w:val="clear" w:color="auto" w:fill="969696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черный</w:t>
            </w:r>
          </w:p>
          <w:p>
            <w:r/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смену, при смене сырьевых компонентов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производства</w:t>
            </w:r>
          </w:p>
          <w:p>
            <w:r/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контроль, химический контроль, микробиологический контроль /сотрудник отдела качества</w:t>
            </w:r>
          </w:p>
          <w:p>
            <w:r/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/>
            <w:shd w:val="clear" w:color="auto" w:fill="969696"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/>
            <w:shd w:val="clear" w:color="auto" w:fill="969696"/>
          </w:tcPr>
          <w:p/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при простое &gt; 6 часов</w:t>
            </w:r>
          </w:p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тестоделители, тестомесы, тестоокруглители, тестораскатки</w:t>
            </w:r>
          </w:p>
          <w:p>
            <w:r/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vMerge w:val="restart"/>
            <w:tcMar>
              <w:left w:w="0" w:type="dxa"/>
              <w:right w:w="0" w:type="dxa"/>
            </w:tcMar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  <w:p>
            <w:r/>
          </w:p>
          <w:p>
            <w:r/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 w:val="restart"/>
            <w:shd w:val="clear" w:color="auto" w:fill="969696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черный</w:t>
            </w:r>
          </w:p>
          <w:p>
            <w:r/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смену, при смене тестовой заготовки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производства</w:t>
            </w:r>
          </w:p>
          <w:p>
            <w:r/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контроль, химический контроль, микробиологический контроль /сотрудник отдела качества</w:t>
            </w:r>
          </w:p>
          <w:p>
            <w:r/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/>
            <w:shd w:val="clear" w:color="auto" w:fill="969696"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/>
            <w:shd w:val="clear" w:color="auto" w:fill="969696"/>
          </w:tcPr>
          <w:p/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при простое &gt; 6 часов</w:t>
            </w:r>
          </w:p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</w:tbl>
    <w:p w14:paraId="1125F6E1" w14:textId="77777777" w:rsidR="00651E07" w:rsidRPr="00F46EC6" w:rsidRDefault="00651E07">
      <w:pPr>
        <w:rPr>
          <w:szCs w:val="16"/>
          <w:lang w:val="ru-RU"/>
        </w:rPr>
      </w:pPr>
    </w:p>
    <w:sectPr w:rsidR="00651E07" w:rsidRPr="00F46EC6" w:rsidSect="00034616">
      <w:pgSz w:w="16834" w:h="11909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678C"/>
    <w:rsid w:val="0015074B"/>
    <w:rsid w:val="001B0CB7"/>
    <w:rsid w:val="0029639D"/>
    <w:rsid w:val="00296CF0"/>
    <w:rsid w:val="002E22D8"/>
    <w:rsid w:val="00326F90"/>
    <w:rsid w:val="003929CB"/>
    <w:rsid w:val="003A09C1"/>
    <w:rsid w:val="00482BBC"/>
    <w:rsid w:val="004E4C5F"/>
    <w:rsid w:val="00516913"/>
    <w:rsid w:val="00517A50"/>
    <w:rsid w:val="005437EC"/>
    <w:rsid w:val="005F44C2"/>
    <w:rsid w:val="00613080"/>
    <w:rsid w:val="00651E07"/>
    <w:rsid w:val="006E07AC"/>
    <w:rsid w:val="00773530"/>
    <w:rsid w:val="00774E99"/>
    <w:rsid w:val="008A1E21"/>
    <w:rsid w:val="00916DBB"/>
    <w:rsid w:val="00936880"/>
    <w:rsid w:val="009854F1"/>
    <w:rsid w:val="009A41C5"/>
    <w:rsid w:val="00A35AF6"/>
    <w:rsid w:val="00A4151D"/>
    <w:rsid w:val="00A71393"/>
    <w:rsid w:val="00AA1D8D"/>
    <w:rsid w:val="00AB3DDB"/>
    <w:rsid w:val="00B47730"/>
    <w:rsid w:val="00B71010"/>
    <w:rsid w:val="00B9644C"/>
    <w:rsid w:val="00BC56A5"/>
    <w:rsid w:val="00BD41F2"/>
    <w:rsid w:val="00BD540B"/>
    <w:rsid w:val="00CB0664"/>
    <w:rsid w:val="00CB2608"/>
    <w:rsid w:val="00D4325D"/>
    <w:rsid w:val="00D670C1"/>
    <w:rsid w:val="00D76AB5"/>
    <w:rsid w:val="00DE2E6A"/>
    <w:rsid w:val="00DE3817"/>
    <w:rsid w:val="00E91162"/>
    <w:rsid w:val="00EC3035"/>
    <w:rsid w:val="00F46EC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73FE924"/>
  <w14:defaultImageDpi w14:val="300"/>
  <w15:docId w15:val="{047E8D79-050D-4628-B751-35F2872B8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EastAsia" w:hAnsi="Arial" w:cs="Arial"/>
        <w:sz w:val="14"/>
        <w:szCs w:val="1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  <w:rPr>
      <w:lang w:val="ru-RU"/>
    </w:rPr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  <w:rPr>
      <w:lang w:val="ru-RU"/>
    </w:rPr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lang w:val="ru-RU"/>
    </w:r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ru-RU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ru-RU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ru-RU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  <w:rPr>
      <w:lang w:val="ru-RU"/>
    </w:rPr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  <w:rPr>
      <w:lang w:val="ru-RU"/>
    </w:rPr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  <w:lang w:val="ru-RU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ru-RU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  <w:lang w:val="ru-RU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ru-RU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qFormat/>
    <w:rsid w:val="00FC693F"/>
    <w:rPr>
      <w:b/>
      <w:bCs/>
      <w:lang w:val="ru-RU"/>
    </w:rPr>
  </w:style>
  <w:style w:type="character" w:styleId="af7">
    <w:name w:val="Emphasis"/>
    <w:basedOn w:val="a2"/>
    <w:uiPriority w:val="20"/>
    <w:qFormat/>
    <w:rsid w:val="00FC693F"/>
    <w:rPr>
      <w:i/>
      <w:iCs/>
      <w:lang w:val="ru-RU"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  <w:lang w:val="ru-RU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  <w:lang w:val="ru-RU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  <w:lang w:val="ru-RU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  <w:lang w:val="ru-RU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  <w:lang w:val="ru-RU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  <w:lang w:val="ru-RU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Col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Col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Col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Col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Col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Col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Col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lastRow">
      <w:tblPr/>
      <w:tcPr>
        <w:tcBorders>
          <w:top w:val="single" w:sz="18" w:space="0" w:color="404040" w:themeColor="text1" w:themeTint="BF"/>
        </w:tcBorders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lastRow">
      <w:tblPr/>
      <w:tcPr>
        <w:tcBorders>
          <w:top w:val="single" w:sz="18" w:space="0" w:color="7BA0CD" w:themeColor="accent1" w:themeTint="BF"/>
        </w:tcBorders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lastRow">
      <w:tblPr/>
      <w:tcPr>
        <w:tcBorders>
          <w:top w:val="single" w:sz="18" w:space="0" w:color="CF7B79" w:themeColor="accent2" w:themeTint="BF"/>
        </w:tcBorders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lastRow">
      <w:tblPr/>
      <w:tcPr>
        <w:tcBorders>
          <w:top w:val="single" w:sz="18" w:space="0" w:color="B3CC82" w:themeColor="accent3" w:themeTint="BF"/>
        </w:tcBorders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lastRow">
      <w:tblPr/>
      <w:tcPr>
        <w:tcBorders>
          <w:top w:val="single" w:sz="18" w:space="0" w:color="9F8AB9" w:themeColor="accent4" w:themeTint="BF"/>
        </w:tcBorders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lastRow">
      <w:tblPr/>
      <w:tcPr>
        <w:tcBorders>
          <w:top w:val="single" w:sz="18" w:space="0" w:color="78C0D4" w:themeColor="accent5" w:themeTint="BF"/>
        </w:tcBorders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lastRow">
      <w:tblPr/>
      <w:tcPr>
        <w:tcBorders>
          <w:top w:val="single" w:sz="18" w:space="0" w:color="F9B074" w:themeColor="accent6" w:themeTint="BF"/>
        </w:tcBorders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1</Pages>
  <Words>104</Words>
  <Characters>597</Characters>
  <Application>Microsoft Office Word</Application>
  <DocSecurity>0</DocSecurity>
  <Lines>4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Перевозчиков Владимир Геннадьевич</cp:lastModifiedBy>
  <cp:revision>38</cp:revision>
  <dcterms:created xsi:type="dcterms:W3CDTF">2013-12-23T23:15:00Z</dcterms:created>
  <dcterms:modified xsi:type="dcterms:W3CDTF">2026-05-15T04:03:00Z</dcterms:modified>
  <cp:category/>
</cp:coreProperties>
</file>