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Ванная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400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обработка губкой с абразивным слоем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