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ff0"/>
        <w:tblW w:w="15352" w:type="dxa"/>
        <w:tblLook w:val="04A0" w:firstRow="1" w:lastRow="0" w:firstColumn="1" w:lastColumn="0" w:noHBand="0" w:noVBand="1"/>
      </w:tblPr>
      <w:tblGrid>
        <w:gridCol w:w="523"/>
        <w:gridCol w:w="2777"/>
        <w:gridCol w:w="523"/>
        <w:gridCol w:w="2305"/>
        <w:gridCol w:w="523"/>
        <w:gridCol w:w="2284"/>
        <w:gridCol w:w="523"/>
        <w:gridCol w:w="2132"/>
        <w:gridCol w:w="522"/>
        <w:gridCol w:w="3240"/>
      </w:tblGrid>
      <w:tr w:rsidR="005F44C2" w:rsidRPr="00936880" w14:paraId="2D3309FF" w14:textId="77777777" w:rsidTr="00DE3817">
        <w:trPr>
          <w:trHeight w:val="416"/>
        </w:trPr>
        <w:tc>
          <w:tcPr>
            <w:tcW w:w="523" w:type="dxa"/>
            <w:shd w:val="clear" w:color="auto" w:fill="99FF99"/>
          </w:tcPr>
          <w:p w14:paraId="79AF56C6" w14:textId="77777777" w:rsidR="005F44C2" w:rsidRPr="00936880" w:rsidRDefault="005F44C2"/>
        </w:tc>
        <w:tc>
          <w:tcPr>
            <w:tcW w:w="2777" w:type="dxa"/>
          </w:tcPr>
          <w:p w14:paraId="56A0E88F" w14:textId="56EEB17C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нейтральное средство</w:t>
            </w:r>
          </w:p>
        </w:tc>
        <w:tc>
          <w:tcPr>
            <w:tcW w:w="523" w:type="dxa"/>
            <w:shd w:val="clear" w:color="auto" w:fill="FFCCCC"/>
          </w:tcPr>
          <w:p w14:paraId="76068EE3" w14:textId="77777777" w:rsidR="005F44C2" w:rsidRPr="00936880" w:rsidRDefault="005F44C2"/>
        </w:tc>
        <w:tc>
          <w:tcPr>
            <w:tcW w:w="2305" w:type="dxa"/>
          </w:tcPr>
          <w:p w14:paraId="74A48B9B" w14:textId="28FB2587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кислотное средство</w:t>
            </w:r>
          </w:p>
        </w:tc>
        <w:tc>
          <w:tcPr>
            <w:tcW w:w="523" w:type="dxa"/>
            <w:shd w:val="clear" w:color="auto" w:fill="99CCFF"/>
          </w:tcPr>
          <w:p w14:paraId="678C9DEF" w14:textId="77777777" w:rsidR="005F44C2" w:rsidRPr="00936880" w:rsidRDefault="005F44C2"/>
        </w:tc>
        <w:tc>
          <w:tcPr>
            <w:tcW w:w="2284" w:type="dxa"/>
          </w:tcPr>
          <w:p w14:paraId="1893D7EE" w14:textId="0DB54E6E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щелочное средство</w:t>
            </w:r>
          </w:p>
        </w:tc>
        <w:tc>
          <w:tcPr>
            <w:tcW w:w="523" w:type="dxa"/>
            <w:shd w:val="clear" w:color="auto" w:fill="FFFFCC"/>
          </w:tcPr>
          <w:p w14:paraId="7ACF93D5" w14:textId="77777777" w:rsidR="005F44C2" w:rsidRPr="00936880" w:rsidRDefault="005F44C2"/>
        </w:tc>
        <w:tc>
          <w:tcPr>
            <w:tcW w:w="2132" w:type="dxa"/>
          </w:tcPr>
          <w:p w14:paraId="0867526F" w14:textId="78F1C54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дезинфектант</w:t>
            </w:r>
          </w:p>
        </w:tc>
        <w:tc>
          <w:tcPr>
            <w:tcW w:w="522" w:type="dxa"/>
            <w:shd w:val="clear" w:color="auto" w:fill="FABF8F"/>
          </w:tcPr>
          <w:p w14:paraId="7ED23021" w14:textId="77777777" w:rsidR="005F44C2" w:rsidRPr="00936880" w:rsidRDefault="005F44C2"/>
        </w:tc>
        <w:tc>
          <w:tcPr>
            <w:tcW w:w="3240" w:type="dxa"/>
          </w:tcPr>
          <w:p w14:paraId="608D70F3" w14:textId="42DB370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средство на безводной основе</w:t>
            </w:r>
          </w:p>
        </w:tc>
      </w:tr>
    </w:tbl>
    <w:p w14:paraId="1A134ECF" w14:textId="77777777" w:rsidR="005F44C2" w:rsidRPr="00936880" w:rsidRDefault="005F44C2">
      <w:pPr>
        <w:rPr>
          <w:sz w:val="18"/>
          <w:szCs w:val="18"/>
        </w:rPr>
      </w:pP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809"/>
        <w:gridCol w:w="1134"/>
        <w:gridCol w:w="426"/>
        <w:gridCol w:w="1417"/>
        <w:gridCol w:w="1276"/>
        <w:gridCol w:w="1990"/>
        <w:gridCol w:w="1248"/>
        <w:gridCol w:w="1032"/>
        <w:gridCol w:w="411"/>
        <w:gridCol w:w="1467"/>
        <w:gridCol w:w="1554"/>
        <w:gridCol w:w="1586"/>
      </w:tblGrid>
      <w:tr w:rsidR="005F44C2" w:rsidRPr="00936880" w14:paraId="66A8EB64" w14:textId="77777777" w:rsidTr="00482BBC">
        <w:trPr>
          <w:cantSplit/>
        </w:trPr>
        <w:tc>
          <w:tcPr>
            <w:tcW w:w="15350" w:type="dxa"/>
            <w:gridSpan w:val="12"/>
          </w:tcPr>
          <w:p w14:paraId="71C32680" w14:textId="77777777" w:rsidR="005F44C2" w:rsidRPr="00936880" w:rsidRDefault="00651E07">
            <w:r w:rsidRPr="00936880">
              <w:rPr>
                <w:b/>
                <w:sz w:val="18"/>
              </w:rPr>
              <w:t>Технологическая карта санитарной обработки № ________</w:t>
            </w:r>
          </w:p>
        </w:tc>
      </w:tr>
      <w:tr w:rsidR="005F44C2" w:rsidRPr="00936880" w14:paraId="3FD64D76" w14:textId="77777777" w:rsidTr="00482BBC">
        <w:trPr>
          <w:cantSplit/>
        </w:trPr>
        <w:tc>
          <w:tcPr>
            <w:tcW w:w="15350" w:type="dxa"/>
            <w:gridSpan w:val="12"/>
          </w:tcPr>
          <w:p>
            <w:r>
              <w:rPr>
                <w:rFonts w:ascii="Arial" w:hAnsi="Arial"/>
                <w:b/>
                <w:sz w:val="18"/>
              </w:rPr>
              <w:t>Помещение: Раздевалка (мужская/женская)</w:t>
            </w:r>
          </w:p>
        </w:tc>
      </w:tr>
      <w:tr w:rsidR="005F44C2" w:rsidRPr="00936880" w14:paraId="435A7328" w14:textId="77777777" w:rsidTr="00482BBC">
        <w:trPr>
          <w:cantSplit/>
        </w:trPr>
        <w:tc>
          <w:tcPr>
            <w:tcW w:w="15350" w:type="dxa"/>
            <w:gridSpan w:val="12"/>
          </w:tcPr>
          <w:p w14:paraId="1B666C6E" w14:textId="77777777" w:rsidR="005F44C2" w:rsidRPr="00936880" w:rsidRDefault="005F44C2">
            <w:pPr>
              <w:rPr>
                <w:sz w:val="18"/>
                <w:szCs w:val="18"/>
              </w:rPr>
            </w:pPr>
          </w:p>
        </w:tc>
      </w:tr>
      <w:tr w:rsidR="005F44C2" w:rsidRPr="00F46EC6" w14:paraId="3009328D" w14:textId="77777777" w:rsidTr="00482BBC">
        <w:trPr>
          <w:cantSplit/>
        </w:trPr>
        <w:tc>
          <w:tcPr>
            <w:tcW w:w="15350" w:type="dxa"/>
            <w:gridSpan w:val="12"/>
          </w:tcPr>
          <w:p w14:paraId="00008C0B" w14:textId="5D8A45D1" w:rsidR="005F44C2" w:rsidRPr="00F46EC6" w:rsidRDefault="00F46EC6">
            <w:pPr>
              <w:rPr>
                <w:sz w:val="18"/>
                <w:szCs w:val="18"/>
              </w:rPr>
            </w:pPr>
            <w:r w:rsidRPr="00F46EC6">
              <w:rPr>
                <w:rStyle w:val="af6"/>
                <w:sz w:val="18"/>
                <w:szCs w:val="18"/>
              </w:rPr>
              <w:t>Санитарная обработка помещений осуществляется после полного удаления из них сырьевых компонентов, материалов и готовой продукции.</w:t>
            </w:r>
          </w:p>
        </w:tc>
      </w:tr>
      <w:tr w:rsidR="005F44C2" w:rsidRPr="00F46EC6" w14:paraId="4F16C9EE" w14:textId="77777777" w:rsidTr="00482BBC">
        <w:trPr>
          <w:cantSplit/>
        </w:trPr>
        <w:tc>
          <w:tcPr>
            <w:tcW w:w="15350" w:type="dxa"/>
            <w:gridSpan w:val="12"/>
          </w:tcPr>
          <w:p w14:paraId="6BE519AC" w14:textId="77777777" w:rsidR="005F44C2" w:rsidRPr="00936880" w:rsidRDefault="005F44C2">
            <w:pPr>
              <w:rPr>
                <w:sz w:val="18"/>
                <w:szCs w:val="18"/>
              </w:rPr>
            </w:pPr>
          </w:p>
        </w:tc>
      </w:tr>
      <w:tr w:rsidR="00CB2608" w:rsidRPr="00B9644C" w14:paraId="4C9BB6FA" w14:textId="77777777" w:rsidTr="00CB2608">
        <w:trPr>
          <w:cantSplit/>
          <w:trHeight w:val="1437"/>
        </w:trPr>
        <w:tc>
          <w:tcPr>
            <w:tcW w:w="1809" w:type="dxa"/>
          </w:tcPr>
          <w:p w14:paraId="384D7F69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Объект обработки</w:t>
            </w:r>
          </w:p>
        </w:tc>
        <w:tc>
          <w:tcPr>
            <w:tcW w:w="1134" w:type="dxa"/>
          </w:tcPr>
          <w:p w14:paraId="101DB1B8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Способ обработки</w:t>
            </w:r>
          </w:p>
        </w:tc>
        <w:tc>
          <w:tcPr>
            <w:tcW w:w="426" w:type="dxa"/>
            <w:textDirection w:val="btLr"/>
          </w:tcPr>
          <w:p w14:paraId="5E3799C3" w14:textId="77777777" w:rsidR="005F44C2" w:rsidRPr="00B9644C" w:rsidRDefault="00651E07" w:rsidP="00482BBC">
            <w:pPr>
              <w:ind w:left="113" w:right="113"/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№ инструкции</w:t>
            </w:r>
          </w:p>
        </w:tc>
        <w:tc>
          <w:tcPr>
            <w:tcW w:w="1417" w:type="dxa"/>
          </w:tcPr>
          <w:p w14:paraId="1612B757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Наименование средства</w:t>
            </w:r>
          </w:p>
        </w:tc>
        <w:tc>
          <w:tcPr>
            <w:tcW w:w="1276" w:type="dxa"/>
          </w:tcPr>
          <w:p w14:paraId="671054DA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Метод уборки</w:t>
            </w:r>
          </w:p>
        </w:tc>
        <w:tc>
          <w:tcPr>
            <w:tcW w:w="1990" w:type="dxa"/>
          </w:tcPr>
          <w:p w14:paraId="78941DA3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Концентрация средства, %, метод разведения</w:t>
            </w:r>
          </w:p>
        </w:tc>
        <w:tc>
          <w:tcPr>
            <w:tcW w:w="1248" w:type="dxa"/>
          </w:tcPr>
          <w:p w14:paraId="6541EC60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Температура раствора, °C</w:t>
            </w:r>
          </w:p>
        </w:tc>
        <w:tc>
          <w:tcPr>
            <w:tcW w:w="1032" w:type="dxa"/>
          </w:tcPr>
          <w:p w14:paraId="2D1609F3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Время выдержки средства, мин</w:t>
            </w:r>
          </w:p>
        </w:tc>
        <w:tc>
          <w:tcPr>
            <w:tcW w:w="411" w:type="dxa"/>
            <w:textDirection w:val="btLr"/>
          </w:tcPr>
          <w:p w14:paraId="41887868" w14:textId="77777777" w:rsidR="005F44C2" w:rsidRPr="00B9644C" w:rsidRDefault="00651E07" w:rsidP="00482BBC">
            <w:pPr>
              <w:ind w:left="113" w:right="113"/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Инвентарь</w:t>
            </w:r>
          </w:p>
        </w:tc>
        <w:tc>
          <w:tcPr>
            <w:tcW w:w="1467" w:type="dxa"/>
          </w:tcPr>
          <w:p w14:paraId="2B801269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Периодичность</w:t>
            </w:r>
          </w:p>
        </w:tc>
        <w:tc>
          <w:tcPr>
            <w:tcW w:w="1554" w:type="dxa"/>
          </w:tcPr>
          <w:p w14:paraId="6B4F1DCF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Исполнитель</w:t>
            </w:r>
          </w:p>
        </w:tc>
        <w:tc>
          <w:tcPr>
            <w:tcW w:w="1586" w:type="dxa"/>
          </w:tcPr>
          <w:p w14:paraId="55377BF8" w14:textId="10653203" w:rsidR="005F44C2" w:rsidRPr="00A71393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Метод контроля/</w:t>
            </w:r>
            <w:r w:rsidR="00CB2608">
              <w:rPr>
                <w:b/>
                <w:sz w:val="16"/>
                <w:szCs w:val="16"/>
              </w:rPr>
              <w:br/>
            </w:r>
            <w:r w:rsidR="00A71393">
              <w:rPr>
                <w:b/>
                <w:sz w:val="16"/>
                <w:szCs w:val="16"/>
              </w:rPr>
              <w:t>ответственный</w:t>
            </w:r>
          </w:p>
        </w:tc>
      </w:tr>
      <w:tr w:rsidR="00F46EC6" w:rsidRPr="00F46EC6" w14:paraId="728FAD02" w14:textId="77777777" w:rsidTr="00A42DD1">
        <w:trPr>
          <w:cantSplit/>
          <w:trHeight w:val="268"/>
        </w:trPr>
        <w:tc>
          <w:tcPr>
            <w:tcW w:w="15350" w:type="dxa"/>
            <w:gridSpan w:val="12"/>
          </w:tcPr>
          <w:p w14:paraId="58EF6201" w14:textId="1350CECD" w:rsidR="00F46EC6" w:rsidRPr="00F46EC6" w:rsidRDefault="00F46EC6" w:rsidP="00F46EC6">
            <w:pPr>
              <w:jc w:val="center"/>
              <w:rPr>
                <w:sz w:val="18"/>
                <w:szCs w:val="18"/>
              </w:rPr>
            </w:pPr>
            <w:r w:rsidRPr="00F46EC6">
              <w:rPr>
                <w:rStyle w:val="af6"/>
                <w:sz w:val="18"/>
                <w:szCs w:val="18"/>
              </w:rPr>
              <w:t>Перед мойкой необходимо убрать крупные загрязнения и мусор.</w:t>
            </w:r>
          </w:p>
        </w:tc>
      </w:tr>
      <w:tr>
        <w:tc>
          <w:tcPr>
            <w:tcW w:w="15350" w:type="dxa"/>
            <w:gridSpan w:val="12"/>
          </w:tcPr>
          <w:p>
            <w:r>
              <w:rPr>
                <w:b/>
                <w:sz w:val="14"/>
                <w:rFonts w:ascii="Arial" w:hAnsi="Arial"/>
              </w:rPr>
              <w:t xml:space="preserve">Объекты без инструкций (требуют настройки)</w:t>
            </w:r>
          </w:p>
          <w:p/>
          <w:p/>
          <w:p/>
        </w:tc>
      </w:tr>
      <w:tr>
        <w:tc>
          <w:tcPr>
            <w:tcW w:w="1809" w:type="dxa"/>
          </w:tcPr>
          <w:p>
            <w:r>
              <w:rPr>
                <w:sz w:val="14"/>
                <w:rFonts w:ascii="Arial" w:hAnsi="Arial"/>
              </w:rPr>
              <w:t xml:space="preserve">вешалки</w:t>
            </w:r>
          </w:p>
        </w:tc>
        <w:tc>
          <w:tcPr>
            <w:tcW w:w="1134" w:type="dxa"/>
          </w:tcPr>
          <w:p/>
          <w:p/>
          <w:p/>
          <w:p/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</w:p>
        </w:tc>
        <w:tc>
          <w:tcPr>
            <w:tcW w:w="1417" w:type="dxa"/>
          </w:tcPr>
          <w:p/>
        </w:tc>
        <w:tc>
          <w:tcPr>
            <w:tcW w:w="1276" w:type="dxa"/>
          </w:tcPr>
          <w:p/>
        </w:tc>
        <w:tc>
          <w:tcPr>
            <w:tcW w:w="1990" w:type="dxa"/>
          </w:tcPr>
          <w:p>
            <w:pPr>
              <w:jc w:val="center"/>
            </w:pPr>
          </w:p>
        </w:tc>
        <w:tc>
          <w:tcPr>
            <w:tcW w:w="1248" w:type="dxa"/>
          </w:tcPr>
          <w:p>
            <w:pPr>
              <w:jc w:val="center"/>
            </w:pPr>
          </w:p>
        </w:tc>
        <w:tc>
          <w:tcPr>
            <w:tcW w:w="1032" w:type="dxa"/>
          </w:tcPr>
          <w:p>
            <w:pPr>
              <w:jc w:val="center"/>
            </w:pPr>
          </w:p>
        </w:tc>
        <w:tc>
          <w:tcPr>
            <w:tcW w:w="411" w:type="dxa"/>
            <w:textDirection w:val="btLr"/>
          </w:tcPr>
          <w:p>
            <w:pPr>
              <w:ind w:left="113" w:right="113"/>
              <w:jc w:val="center"/>
            </w:pPr>
          </w:p>
        </w:tc>
        <w:tc>
          <w:tcPr>
            <w:tcW w:w="1467" w:type="dxa"/>
          </w:tcPr>
          <w:p>
            <w:pPr>
              <w:jc w:val="center"/>
            </w:pPr>
          </w:p>
        </w:tc>
        <w:tc>
          <w:tcPr>
            <w:tcW w:w="1554" w:type="dxa"/>
          </w:tcPr>
          <w:p/>
        </w:tc>
        <w:tc>
          <w:tcPr>
            <w:tcW w:w="1586" w:type="dxa"/>
          </w:tcPr>
          <w:p/>
        </w:tc>
      </w:tr>
      <w:tr>
        <w:tc>
          <w:tcPr>
            <w:tcW w:w="1809" w:type="dxa"/>
          </w:tcPr>
          <w:p>
            <w:r>
              <w:rPr>
                <w:sz w:val="14"/>
                <w:rFonts w:ascii="Arial" w:hAnsi="Arial"/>
              </w:rPr>
              <w:t xml:space="preserve">водопроводные трубы</w:t>
            </w:r>
          </w:p>
        </w:tc>
        <w:tc>
          <w:tcPr>
            <w:tcW w:w="1134" w:type="dxa"/>
          </w:tcPr>
          <w:p/>
          <w:p/>
          <w:p/>
          <w:p/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</w:p>
        </w:tc>
        <w:tc>
          <w:tcPr>
            <w:tcW w:w="1417" w:type="dxa"/>
          </w:tcPr>
          <w:p/>
        </w:tc>
        <w:tc>
          <w:tcPr>
            <w:tcW w:w="1276" w:type="dxa"/>
          </w:tcPr>
          <w:p/>
        </w:tc>
        <w:tc>
          <w:tcPr>
            <w:tcW w:w="1990" w:type="dxa"/>
          </w:tcPr>
          <w:p>
            <w:pPr>
              <w:jc w:val="center"/>
            </w:pPr>
          </w:p>
        </w:tc>
        <w:tc>
          <w:tcPr>
            <w:tcW w:w="1248" w:type="dxa"/>
          </w:tcPr>
          <w:p>
            <w:pPr>
              <w:jc w:val="center"/>
            </w:pPr>
          </w:p>
        </w:tc>
        <w:tc>
          <w:tcPr>
            <w:tcW w:w="1032" w:type="dxa"/>
          </w:tcPr>
          <w:p>
            <w:pPr>
              <w:jc w:val="center"/>
            </w:pPr>
          </w:p>
        </w:tc>
        <w:tc>
          <w:tcPr>
            <w:tcW w:w="411" w:type="dxa"/>
            <w:textDirection w:val="btLr"/>
          </w:tcPr>
          <w:p>
            <w:pPr>
              <w:ind w:left="113" w:right="113"/>
              <w:jc w:val="center"/>
            </w:pPr>
          </w:p>
        </w:tc>
        <w:tc>
          <w:tcPr>
            <w:tcW w:w="1467" w:type="dxa"/>
          </w:tcPr>
          <w:p>
            <w:pPr>
              <w:jc w:val="center"/>
            </w:pPr>
          </w:p>
        </w:tc>
        <w:tc>
          <w:tcPr>
            <w:tcW w:w="1554" w:type="dxa"/>
          </w:tcPr>
          <w:p/>
        </w:tc>
        <w:tc>
          <w:tcPr>
            <w:tcW w:w="1586" w:type="dxa"/>
          </w:tcPr>
          <w:p/>
        </w:tc>
      </w:tr>
      <w:tr>
        <w:tc>
          <w:tcPr>
            <w:tcW w:w="1809" w:type="dxa"/>
          </w:tcPr>
          <w:p>
            <w:r>
              <w:rPr>
                <w:sz w:val="14"/>
                <w:rFonts w:ascii="Arial" w:hAnsi="Arial"/>
              </w:rPr>
              <w:t xml:space="preserve">выключатели</w:t>
            </w:r>
          </w:p>
        </w:tc>
        <w:tc>
          <w:tcPr>
            <w:tcW w:w="1134" w:type="dxa"/>
          </w:tcPr>
          <w:p/>
          <w:p/>
          <w:p/>
          <w:p/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</w:p>
        </w:tc>
        <w:tc>
          <w:tcPr>
            <w:tcW w:w="1417" w:type="dxa"/>
          </w:tcPr>
          <w:p/>
        </w:tc>
        <w:tc>
          <w:tcPr>
            <w:tcW w:w="1276" w:type="dxa"/>
          </w:tcPr>
          <w:p/>
        </w:tc>
        <w:tc>
          <w:tcPr>
            <w:tcW w:w="1990" w:type="dxa"/>
          </w:tcPr>
          <w:p>
            <w:pPr>
              <w:jc w:val="center"/>
            </w:pPr>
          </w:p>
        </w:tc>
        <w:tc>
          <w:tcPr>
            <w:tcW w:w="1248" w:type="dxa"/>
          </w:tcPr>
          <w:p>
            <w:pPr>
              <w:jc w:val="center"/>
            </w:pPr>
          </w:p>
        </w:tc>
        <w:tc>
          <w:tcPr>
            <w:tcW w:w="1032" w:type="dxa"/>
          </w:tcPr>
          <w:p>
            <w:pPr>
              <w:jc w:val="center"/>
            </w:pPr>
          </w:p>
        </w:tc>
        <w:tc>
          <w:tcPr>
            <w:tcW w:w="411" w:type="dxa"/>
            <w:textDirection w:val="btLr"/>
          </w:tcPr>
          <w:p>
            <w:pPr>
              <w:ind w:left="113" w:right="113"/>
              <w:jc w:val="center"/>
            </w:pPr>
          </w:p>
        </w:tc>
        <w:tc>
          <w:tcPr>
            <w:tcW w:w="1467" w:type="dxa"/>
          </w:tcPr>
          <w:p>
            <w:pPr>
              <w:jc w:val="center"/>
            </w:pPr>
          </w:p>
        </w:tc>
        <w:tc>
          <w:tcPr>
            <w:tcW w:w="1554" w:type="dxa"/>
          </w:tcPr>
          <w:p/>
        </w:tc>
        <w:tc>
          <w:tcPr>
            <w:tcW w:w="1586" w:type="dxa"/>
          </w:tcPr>
          <w:p/>
        </w:tc>
      </w:tr>
      <w:tr>
        <w:tc>
          <w:tcPr>
            <w:tcW w:w="1809" w:type="dxa"/>
          </w:tcPr>
          <w:p>
            <w:r>
              <w:rPr>
                <w:sz w:val="14"/>
                <w:rFonts w:ascii="Arial" w:hAnsi="Arial"/>
              </w:rPr>
              <w:t xml:space="preserve">двери</w:t>
            </w:r>
          </w:p>
        </w:tc>
        <w:tc>
          <w:tcPr>
            <w:tcW w:w="1134" w:type="dxa"/>
          </w:tcPr>
          <w:p/>
          <w:p/>
          <w:p/>
          <w:p/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</w:p>
        </w:tc>
        <w:tc>
          <w:tcPr>
            <w:tcW w:w="1417" w:type="dxa"/>
          </w:tcPr>
          <w:p/>
        </w:tc>
        <w:tc>
          <w:tcPr>
            <w:tcW w:w="1276" w:type="dxa"/>
          </w:tcPr>
          <w:p/>
        </w:tc>
        <w:tc>
          <w:tcPr>
            <w:tcW w:w="1990" w:type="dxa"/>
          </w:tcPr>
          <w:p>
            <w:pPr>
              <w:jc w:val="center"/>
            </w:pPr>
          </w:p>
        </w:tc>
        <w:tc>
          <w:tcPr>
            <w:tcW w:w="1248" w:type="dxa"/>
          </w:tcPr>
          <w:p>
            <w:pPr>
              <w:jc w:val="center"/>
            </w:pPr>
          </w:p>
        </w:tc>
        <w:tc>
          <w:tcPr>
            <w:tcW w:w="1032" w:type="dxa"/>
          </w:tcPr>
          <w:p>
            <w:pPr>
              <w:jc w:val="center"/>
            </w:pPr>
          </w:p>
        </w:tc>
        <w:tc>
          <w:tcPr>
            <w:tcW w:w="411" w:type="dxa"/>
            <w:textDirection w:val="btLr"/>
          </w:tcPr>
          <w:p>
            <w:pPr>
              <w:ind w:left="113" w:right="113"/>
              <w:jc w:val="center"/>
            </w:pPr>
          </w:p>
        </w:tc>
        <w:tc>
          <w:tcPr>
            <w:tcW w:w="1467" w:type="dxa"/>
          </w:tcPr>
          <w:p>
            <w:pPr>
              <w:jc w:val="center"/>
            </w:pPr>
          </w:p>
        </w:tc>
        <w:tc>
          <w:tcPr>
            <w:tcW w:w="1554" w:type="dxa"/>
          </w:tcPr>
          <w:p/>
        </w:tc>
        <w:tc>
          <w:tcPr>
            <w:tcW w:w="1586" w:type="dxa"/>
          </w:tcPr>
          <w:p/>
        </w:tc>
      </w:tr>
      <w:tr>
        <w:tc>
          <w:tcPr>
            <w:tcW w:w="1809" w:type="dxa"/>
          </w:tcPr>
          <w:p>
            <w:r>
              <w:rPr>
                <w:sz w:val="14"/>
                <w:rFonts w:ascii="Arial" w:hAnsi="Arial"/>
              </w:rPr>
              <w:t xml:space="preserve">дверные ручки</w:t>
            </w:r>
          </w:p>
        </w:tc>
        <w:tc>
          <w:tcPr>
            <w:tcW w:w="1134" w:type="dxa"/>
          </w:tcPr>
          <w:p/>
          <w:p/>
          <w:p/>
          <w:p/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</w:p>
        </w:tc>
        <w:tc>
          <w:tcPr>
            <w:tcW w:w="1417" w:type="dxa"/>
          </w:tcPr>
          <w:p/>
        </w:tc>
        <w:tc>
          <w:tcPr>
            <w:tcW w:w="1276" w:type="dxa"/>
          </w:tcPr>
          <w:p/>
        </w:tc>
        <w:tc>
          <w:tcPr>
            <w:tcW w:w="1990" w:type="dxa"/>
          </w:tcPr>
          <w:p>
            <w:pPr>
              <w:jc w:val="center"/>
            </w:pPr>
          </w:p>
        </w:tc>
        <w:tc>
          <w:tcPr>
            <w:tcW w:w="1248" w:type="dxa"/>
          </w:tcPr>
          <w:p>
            <w:pPr>
              <w:jc w:val="center"/>
            </w:pPr>
          </w:p>
        </w:tc>
        <w:tc>
          <w:tcPr>
            <w:tcW w:w="1032" w:type="dxa"/>
          </w:tcPr>
          <w:p>
            <w:pPr>
              <w:jc w:val="center"/>
            </w:pPr>
          </w:p>
        </w:tc>
        <w:tc>
          <w:tcPr>
            <w:tcW w:w="411" w:type="dxa"/>
            <w:textDirection w:val="btLr"/>
          </w:tcPr>
          <w:p>
            <w:pPr>
              <w:ind w:left="113" w:right="113"/>
              <w:jc w:val="center"/>
            </w:pPr>
          </w:p>
        </w:tc>
        <w:tc>
          <w:tcPr>
            <w:tcW w:w="1467" w:type="dxa"/>
          </w:tcPr>
          <w:p>
            <w:pPr>
              <w:jc w:val="center"/>
            </w:pPr>
          </w:p>
        </w:tc>
        <w:tc>
          <w:tcPr>
            <w:tcW w:w="1554" w:type="dxa"/>
          </w:tcPr>
          <w:p/>
        </w:tc>
        <w:tc>
          <w:tcPr>
            <w:tcW w:w="1586" w:type="dxa"/>
          </w:tcPr>
          <w:p/>
        </w:tc>
      </w:tr>
      <w:tr>
        <w:tc>
          <w:tcPr>
            <w:tcW w:w="1809" w:type="dxa"/>
          </w:tcPr>
          <w:p>
            <w:r>
              <w:rPr>
                <w:sz w:val="14"/>
                <w:rFonts w:ascii="Arial" w:hAnsi="Arial"/>
              </w:rPr>
              <w:t xml:space="preserve">диффузоры</w:t>
            </w:r>
          </w:p>
        </w:tc>
        <w:tc>
          <w:tcPr>
            <w:tcW w:w="1134" w:type="dxa"/>
          </w:tcPr>
          <w:p/>
          <w:p/>
          <w:p/>
          <w:p/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</w:p>
        </w:tc>
        <w:tc>
          <w:tcPr>
            <w:tcW w:w="1417" w:type="dxa"/>
          </w:tcPr>
          <w:p/>
        </w:tc>
        <w:tc>
          <w:tcPr>
            <w:tcW w:w="1276" w:type="dxa"/>
          </w:tcPr>
          <w:p/>
        </w:tc>
        <w:tc>
          <w:tcPr>
            <w:tcW w:w="1990" w:type="dxa"/>
          </w:tcPr>
          <w:p>
            <w:pPr>
              <w:jc w:val="center"/>
            </w:pPr>
          </w:p>
        </w:tc>
        <w:tc>
          <w:tcPr>
            <w:tcW w:w="1248" w:type="dxa"/>
          </w:tcPr>
          <w:p>
            <w:pPr>
              <w:jc w:val="center"/>
            </w:pPr>
          </w:p>
        </w:tc>
        <w:tc>
          <w:tcPr>
            <w:tcW w:w="1032" w:type="dxa"/>
          </w:tcPr>
          <w:p>
            <w:pPr>
              <w:jc w:val="center"/>
            </w:pPr>
          </w:p>
        </w:tc>
        <w:tc>
          <w:tcPr>
            <w:tcW w:w="411" w:type="dxa"/>
            <w:textDirection w:val="btLr"/>
          </w:tcPr>
          <w:p>
            <w:pPr>
              <w:ind w:left="113" w:right="113"/>
              <w:jc w:val="center"/>
            </w:pPr>
          </w:p>
        </w:tc>
        <w:tc>
          <w:tcPr>
            <w:tcW w:w="1467" w:type="dxa"/>
          </w:tcPr>
          <w:p>
            <w:pPr>
              <w:jc w:val="center"/>
            </w:pPr>
          </w:p>
        </w:tc>
        <w:tc>
          <w:tcPr>
            <w:tcW w:w="1554" w:type="dxa"/>
          </w:tcPr>
          <w:p/>
        </w:tc>
        <w:tc>
          <w:tcPr>
            <w:tcW w:w="1586" w:type="dxa"/>
          </w:tcPr>
          <w:p/>
        </w:tc>
      </w:tr>
      <w:tr>
        <w:tc>
          <w:tcPr>
            <w:tcW w:w="1809" w:type="dxa"/>
          </w:tcPr>
          <w:p>
            <w:r>
              <w:rPr>
                <w:sz w:val="14"/>
                <w:rFonts w:ascii="Arial" w:hAnsi="Arial"/>
              </w:rPr>
              <w:t xml:space="preserve">зеркала</w:t>
            </w:r>
          </w:p>
        </w:tc>
        <w:tc>
          <w:tcPr>
            <w:tcW w:w="1134" w:type="dxa"/>
          </w:tcPr>
          <w:p/>
          <w:p/>
          <w:p/>
          <w:p/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</w:p>
        </w:tc>
        <w:tc>
          <w:tcPr>
            <w:tcW w:w="1417" w:type="dxa"/>
          </w:tcPr>
          <w:p/>
        </w:tc>
        <w:tc>
          <w:tcPr>
            <w:tcW w:w="1276" w:type="dxa"/>
          </w:tcPr>
          <w:p/>
        </w:tc>
        <w:tc>
          <w:tcPr>
            <w:tcW w:w="1990" w:type="dxa"/>
          </w:tcPr>
          <w:p>
            <w:pPr>
              <w:jc w:val="center"/>
            </w:pPr>
          </w:p>
        </w:tc>
        <w:tc>
          <w:tcPr>
            <w:tcW w:w="1248" w:type="dxa"/>
          </w:tcPr>
          <w:p>
            <w:pPr>
              <w:jc w:val="center"/>
            </w:pPr>
          </w:p>
        </w:tc>
        <w:tc>
          <w:tcPr>
            <w:tcW w:w="1032" w:type="dxa"/>
          </w:tcPr>
          <w:p>
            <w:pPr>
              <w:jc w:val="center"/>
            </w:pPr>
          </w:p>
        </w:tc>
        <w:tc>
          <w:tcPr>
            <w:tcW w:w="411" w:type="dxa"/>
            <w:textDirection w:val="btLr"/>
          </w:tcPr>
          <w:p>
            <w:pPr>
              <w:ind w:left="113" w:right="113"/>
              <w:jc w:val="center"/>
            </w:pPr>
          </w:p>
        </w:tc>
        <w:tc>
          <w:tcPr>
            <w:tcW w:w="1467" w:type="dxa"/>
          </w:tcPr>
          <w:p>
            <w:pPr>
              <w:jc w:val="center"/>
            </w:pPr>
          </w:p>
        </w:tc>
        <w:tc>
          <w:tcPr>
            <w:tcW w:w="1554" w:type="dxa"/>
          </w:tcPr>
          <w:p/>
        </w:tc>
        <w:tc>
          <w:tcPr>
            <w:tcW w:w="1586" w:type="dxa"/>
          </w:tcPr>
          <w:p/>
        </w:tc>
      </w:tr>
      <w:tr>
        <w:tc>
          <w:tcPr>
            <w:tcW w:w="1809" w:type="dxa"/>
          </w:tcPr>
          <w:p>
            <w:r>
              <w:rPr>
                <w:sz w:val="14"/>
                <w:rFonts w:ascii="Arial" w:hAnsi="Arial"/>
              </w:rPr>
              <w:t xml:space="preserve">кабель-каналы</w:t>
            </w:r>
          </w:p>
        </w:tc>
        <w:tc>
          <w:tcPr>
            <w:tcW w:w="1134" w:type="dxa"/>
          </w:tcPr>
          <w:p/>
          <w:p/>
          <w:p/>
          <w:p/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</w:p>
        </w:tc>
        <w:tc>
          <w:tcPr>
            <w:tcW w:w="1417" w:type="dxa"/>
          </w:tcPr>
          <w:p/>
        </w:tc>
        <w:tc>
          <w:tcPr>
            <w:tcW w:w="1276" w:type="dxa"/>
          </w:tcPr>
          <w:p/>
        </w:tc>
        <w:tc>
          <w:tcPr>
            <w:tcW w:w="1990" w:type="dxa"/>
          </w:tcPr>
          <w:p>
            <w:pPr>
              <w:jc w:val="center"/>
            </w:pPr>
          </w:p>
        </w:tc>
        <w:tc>
          <w:tcPr>
            <w:tcW w:w="1248" w:type="dxa"/>
          </w:tcPr>
          <w:p>
            <w:pPr>
              <w:jc w:val="center"/>
            </w:pPr>
          </w:p>
        </w:tc>
        <w:tc>
          <w:tcPr>
            <w:tcW w:w="1032" w:type="dxa"/>
          </w:tcPr>
          <w:p>
            <w:pPr>
              <w:jc w:val="center"/>
            </w:pPr>
          </w:p>
        </w:tc>
        <w:tc>
          <w:tcPr>
            <w:tcW w:w="411" w:type="dxa"/>
            <w:textDirection w:val="btLr"/>
          </w:tcPr>
          <w:p>
            <w:pPr>
              <w:ind w:left="113" w:right="113"/>
              <w:jc w:val="center"/>
            </w:pPr>
          </w:p>
        </w:tc>
        <w:tc>
          <w:tcPr>
            <w:tcW w:w="1467" w:type="dxa"/>
          </w:tcPr>
          <w:p>
            <w:pPr>
              <w:jc w:val="center"/>
            </w:pPr>
          </w:p>
        </w:tc>
        <w:tc>
          <w:tcPr>
            <w:tcW w:w="1554" w:type="dxa"/>
          </w:tcPr>
          <w:p/>
        </w:tc>
        <w:tc>
          <w:tcPr>
            <w:tcW w:w="1586" w:type="dxa"/>
          </w:tcPr>
          <w:p/>
        </w:tc>
      </w:tr>
      <w:tr>
        <w:tc>
          <w:tcPr>
            <w:tcW w:w="1809" w:type="dxa"/>
          </w:tcPr>
          <w:p>
            <w:r>
              <w:rPr>
                <w:sz w:val="14"/>
                <w:rFonts w:ascii="Arial" w:hAnsi="Arial"/>
              </w:rPr>
              <w:t xml:space="preserve">контейнеры для отходов</w:t>
            </w:r>
          </w:p>
        </w:tc>
        <w:tc>
          <w:tcPr>
            <w:tcW w:w="1134" w:type="dxa"/>
          </w:tcPr>
          <w:p/>
          <w:p/>
          <w:p/>
          <w:p/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</w:p>
        </w:tc>
        <w:tc>
          <w:tcPr>
            <w:tcW w:w="1417" w:type="dxa"/>
          </w:tcPr>
          <w:p/>
        </w:tc>
        <w:tc>
          <w:tcPr>
            <w:tcW w:w="1276" w:type="dxa"/>
          </w:tcPr>
          <w:p/>
        </w:tc>
        <w:tc>
          <w:tcPr>
            <w:tcW w:w="1990" w:type="dxa"/>
          </w:tcPr>
          <w:p>
            <w:pPr>
              <w:jc w:val="center"/>
            </w:pPr>
          </w:p>
        </w:tc>
        <w:tc>
          <w:tcPr>
            <w:tcW w:w="1248" w:type="dxa"/>
          </w:tcPr>
          <w:p>
            <w:pPr>
              <w:jc w:val="center"/>
            </w:pPr>
          </w:p>
        </w:tc>
        <w:tc>
          <w:tcPr>
            <w:tcW w:w="1032" w:type="dxa"/>
          </w:tcPr>
          <w:p>
            <w:pPr>
              <w:jc w:val="center"/>
            </w:pPr>
          </w:p>
        </w:tc>
        <w:tc>
          <w:tcPr>
            <w:tcW w:w="411" w:type="dxa"/>
            <w:textDirection w:val="btLr"/>
          </w:tcPr>
          <w:p>
            <w:pPr>
              <w:ind w:left="113" w:right="113"/>
              <w:jc w:val="center"/>
            </w:pPr>
          </w:p>
        </w:tc>
        <w:tc>
          <w:tcPr>
            <w:tcW w:w="1467" w:type="dxa"/>
          </w:tcPr>
          <w:p>
            <w:pPr>
              <w:jc w:val="center"/>
            </w:pPr>
          </w:p>
        </w:tc>
        <w:tc>
          <w:tcPr>
            <w:tcW w:w="1554" w:type="dxa"/>
          </w:tcPr>
          <w:p/>
        </w:tc>
        <w:tc>
          <w:tcPr>
            <w:tcW w:w="1586" w:type="dxa"/>
          </w:tcPr>
          <w:p/>
        </w:tc>
      </w:tr>
      <w:tr>
        <w:tc>
          <w:tcPr>
            <w:tcW w:w="1809" w:type="dxa"/>
          </w:tcPr>
          <w:p>
            <w:r>
              <w:rPr>
                <w:sz w:val="14"/>
                <w:rFonts w:ascii="Arial" w:hAnsi="Arial"/>
              </w:rPr>
              <w:t xml:space="preserve">мусорные корзины</w:t>
            </w:r>
          </w:p>
        </w:tc>
        <w:tc>
          <w:tcPr>
            <w:tcW w:w="1134" w:type="dxa"/>
          </w:tcPr>
          <w:p/>
          <w:p/>
          <w:p/>
          <w:p/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</w:p>
        </w:tc>
        <w:tc>
          <w:tcPr>
            <w:tcW w:w="1417" w:type="dxa"/>
          </w:tcPr>
          <w:p/>
        </w:tc>
        <w:tc>
          <w:tcPr>
            <w:tcW w:w="1276" w:type="dxa"/>
          </w:tcPr>
          <w:p/>
        </w:tc>
        <w:tc>
          <w:tcPr>
            <w:tcW w:w="1990" w:type="dxa"/>
          </w:tcPr>
          <w:p>
            <w:pPr>
              <w:jc w:val="center"/>
            </w:pPr>
          </w:p>
        </w:tc>
        <w:tc>
          <w:tcPr>
            <w:tcW w:w="1248" w:type="dxa"/>
          </w:tcPr>
          <w:p>
            <w:pPr>
              <w:jc w:val="center"/>
            </w:pPr>
          </w:p>
        </w:tc>
        <w:tc>
          <w:tcPr>
            <w:tcW w:w="1032" w:type="dxa"/>
          </w:tcPr>
          <w:p>
            <w:pPr>
              <w:jc w:val="center"/>
            </w:pPr>
          </w:p>
        </w:tc>
        <w:tc>
          <w:tcPr>
            <w:tcW w:w="411" w:type="dxa"/>
            <w:textDirection w:val="btLr"/>
          </w:tcPr>
          <w:p>
            <w:pPr>
              <w:ind w:left="113" w:right="113"/>
              <w:jc w:val="center"/>
            </w:pPr>
          </w:p>
        </w:tc>
        <w:tc>
          <w:tcPr>
            <w:tcW w:w="1467" w:type="dxa"/>
          </w:tcPr>
          <w:p>
            <w:pPr>
              <w:jc w:val="center"/>
            </w:pPr>
          </w:p>
        </w:tc>
        <w:tc>
          <w:tcPr>
            <w:tcW w:w="1554" w:type="dxa"/>
          </w:tcPr>
          <w:p/>
        </w:tc>
        <w:tc>
          <w:tcPr>
            <w:tcW w:w="1586" w:type="dxa"/>
          </w:tcPr>
          <w:p/>
        </w:tc>
      </w:tr>
      <w:tr>
        <w:tc>
          <w:tcPr>
            <w:tcW w:w="1809" w:type="dxa"/>
          </w:tcPr>
          <w:p>
            <w:r>
              <w:rPr>
                <w:sz w:val="14"/>
                <w:rFonts w:ascii="Arial" w:hAnsi="Arial"/>
              </w:rPr>
              <w:t xml:space="preserve">обувницы</w:t>
            </w:r>
          </w:p>
        </w:tc>
        <w:tc>
          <w:tcPr>
            <w:tcW w:w="1134" w:type="dxa"/>
          </w:tcPr>
          <w:p/>
          <w:p/>
          <w:p/>
          <w:p/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</w:p>
        </w:tc>
        <w:tc>
          <w:tcPr>
            <w:tcW w:w="1417" w:type="dxa"/>
          </w:tcPr>
          <w:p/>
        </w:tc>
        <w:tc>
          <w:tcPr>
            <w:tcW w:w="1276" w:type="dxa"/>
          </w:tcPr>
          <w:p/>
        </w:tc>
        <w:tc>
          <w:tcPr>
            <w:tcW w:w="1990" w:type="dxa"/>
          </w:tcPr>
          <w:p>
            <w:pPr>
              <w:jc w:val="center"/>
            </w:pPr>
          </w:p>
        </w:tc>
        <w:tc>
          <w:tcPr>
            <w:tcW w:w="1248" w:type="dxa"/>
          </w:tcPr>
          <w:p>
            <w:pPr>
              <w:jc w:val="center"/>
            </w:pPr>
          </w:p>
        </w:tc>
        <w:tc>
          <w:tcPr>
            <w:tcW w:w="1032" w:type="dxa"/>
          </w:tcPr>
          <w:p>
            <w:pPr>
              <w:jc w:val="center"/>
            </w:pPr>
          </w:p>
        </w:tc>
        <w:tc>
          <w:tcPr>
            <w:tcW w:w="411" w:type="dxa"/>
            <w:textDirection w:val="btLr"/>
          </w:tcPr>
          <w:p>
            <w:pPr>
              <w:ind w:left="113" w:right="113"/>
              <w:jc w:val="center"/>
            </w:pPr>
          </w:p>
        </w:tc>
        <w:tc>
          <w:tcPr>
            <w:tcW w:w="1467" w:type="dxa"/>
          </w:tcPr>
          <w:p>
            <w:pPr>
              <w:jc w:val="center"/>
            </w:pPr>
          </w:p>
        </w:tc>
        <w:tc>
          <w:tcPr>
            <w:tcW w:w="1554" w:type="dxa"/>
          </w:tcPr>
          <w:p/>
        </w:tc>
        <w:tc>
          <w:tcPr>
            <w:tcW w:w="1586" w:type="dxa"/>
          </w:tcPr>
          <w:p/>
        </w:tc>
      </w:tr>
      <w:tr>
        <w:tc>
          <w:tcPr>
            <w:tcW w:w="1809" w:type="dxa"/>
          </w:tcPr>
          <w:p>
            <w:r>
              <w:rPr>
                <w:sz w:val="14"/>
                <w:rFonts w:ascii="Arial" w:hAnsi="Arial"/>
              </w:rPr>
              <w:t xml:space="preserve">окна внешние</w:t>
            </w:r>
          </w:p>
        </w:tc>
        <w:tc>
          <w:tcPr>
            <w:tcW w:w="1134" w:type="dxa"/>
          </w:tcPr>
          <w:p/>
          <w:p/>
          <w:p/>
          <w:p/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</w:p>
        </w:tc>
        <w:tc>
          <w:tcPr>
            <w:tcW w:w="1417" w:type="dxa"/>
          </w:tcPr>
          <w:p/>
        </w:tc>
        <w:tc>
          <w:tcPr>
            <w:tcW w:w="1276" w:type="dxa"/>
          </w:tcPr>
          <w:p/>
        </w:tc>
        <w:tc>
          <w:tcPr>
            <w:tcW w:w="1990" w:type="dxa"/>
          </w:tcPr>
          <w:p>
            <w:pPr>
              <w:jc w:val="center"/>
            </w:pPr>
          </w:p>
        </w:tc>
        <w:tc>
          <w:tcPr>
            <w:tcW w:w="1248" w:type="dxa"/>
          </w:tcPr>
          <w:p>
            <w:pPr>
              <w:jc w:val="center"/>
            </w:pPr>
          </w:p>
        </w:tc>
        <w:tc>
          <w:tcPr>
            <w:tcW w:w="1032" w:type="dxa"/>
          </w:tcPr>
          <w:p>
            <w:pPr>
              <w:jc w:val="center"/>
            </w:pPr>
          </w:p>
        </w:tc>
        <w:tc>
          <w:tcPr>
            <w:tcW w:w="411" w:type="dxa"/>
            <w:textDirection w:val="btLr"/>
          </w:tcPr>
          <w:p>
            <w:pPr>
              <w:ind w:left="113" w:right="113"/>
              <w:jc w:val="center"/>
            </w:pPr>
          </w:p>
        </w:tc>
        <w:tc>
          <w:tcPr>
            <w:tcW w:w="1467" w:type="dxa"/>
          </w:tcPr>
          <w:p>
            <w:pPr>
              <w:jc w:val="center"/>
            </w:pPr>
          </w:p>
        </w:tc>
        <w:tc>
          <w:tcPr>
            <w:tcW w:w="1554" w:type="dxa"/>
          </w:tcPr>
          <w:p/>
        </w:tc>
        <w:tc>
          <w:tcPr>
            <w:tcW w:w="1586" w:type="dxa"/>
          </w:tcPr>
          <w:p/>
        </w:tc>
      </w:tr>
      <w:tr>
        <w:tc>
          <w:tcPr>
            <w:tcW w:w="1809" w:type="dxa"/>
          </w:tcPr>
          <w:p>
            <w:r>
              <w:rPr>
                <w:sz w:val="14"/>
                <w:rFonts w:ascii="Arial" w:hAnsi="Arial"/>
              </w:rPr>
              <w:t xml:space="preserve">отопительные приборы</w:t>
            </w:r>
          </w:p>
        </w:tc>
        <w:tc>
          <w:tcPr>
            <w:tcW w:w="1134" w:type="dxa"/>
          </w:tcPr>
          <w:p/>
          <w:p/>
          <w:p/>
          <w:p/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</w:p>
        </w:tc>
        <w:tc>
          <w:tcPr>
            <w:tcW w:w="1417" w:type="dxa"/>
          </w:tcPr>
          <w:p/>
        </w:tc>
        <w:tc>
          <w:tcPr>
            <w:tcW w:w="1276" w:type="dxa"/>
          </w:tcPr>
          <w:p/>
        </w:tc>
        <w:tc>
          <w:tcPr>
            <w:tcW w:w="1990" w:type="dxa"/>
          </w:tcPr>
          <w:p>
            <w:pPr>
              <w:jc w:val="center"/>
            </w:pPr>
          </w:p>
        </w:tc>
        <w:tc>
          <w:tcPr>
            <w:tcW w:w="1248" w:type="dxa"/>
          </w:tcPr>
          <w:p>
            <w:pPr>
              <w:jc w:val="center"/>
            </w:pPr>
          </w:p>
        </w:tc>
        <w:tc>
          <w:tcPr>
            <w:tcW w:w="1032" w:type="dxa"/>
          </w:tcPr>
          <w:p>
            <w:pPr>
              <w:jc w:val="center"/>
            </w:pPr>
          </w:p>
        </w:tc>
        <w:tc>
          <w:tcPr>
            <w:tcW w:w="411" w:type="dxa"/>
            <w:textDirection w:val="btLr"/>
          </w:tcPr>
          <w:p>
            <w:pPr>
              <w:ind w:left="113" w:right="113"/>
              <w:jc w:val="center"/>
            </w:pPr>
          </w:p>
        </w:tc>
        <w:tc>
          <w:tcPr>
            <w:tcW w:w="1467" w:type="dxa"/>
          </w:tcPr>
          <w:p>
            <w:pPr>
              <w:jc w:val="center"/>
            </w:pPr>
          </w:p>
        </w:tc>
        <w:tc>
          <w:tcPr>
            <w:tcW w:w="1554" w:type="dxa"/>
          </w:tcPr>
          <w:p/>
        </w:tc>
        <w:tc>
          <w:tcPr>
            <w:tcW w:w="1586" w:type="dxa"/>
          </w:tcPr>
          <w:p/>
        </w:tc>
      </w:tr>
      <w:tr>
        <w:tc>
          <w:tcPr>
            <w:tcW w:w="1809" w:type="dxa"/>
          </w:tcPr>
          <w:p>
            <w:r>
              <w:rPr>
                <w:sz w:val="14"/>
                <w:rFonts w:ascii="Arial" w:hAnsi="Arial"/>
              </w:rPr>
              <w:t xml:space="preserve">потолок подвесной</w:t>
            </w:r>
          </w:p>
        </w:tc>
        <w:tc>
          <w:tcPr>
            <w:tcW w:w="1134" w:type="dxa"/>
          </w:tcPr>
          <w:p/>
          <w:p/>
          <w:p/>
          <w:p/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</w:p>
        </w:tc>
        <w:tc>
          <w:tcPr>
            <w:tcW w:w="1417" w:type="dxa"/>
          </w:tcPr>
          <w:p/>
        </w:tc>
        <w:tc>
          <w:tcPr>
            <w:tcW w:w="1276" w:type="dxa"/>
          </w:tcPr>
          <w:p/>
        </w:tc>
        <w:tc>
          <w:tcPr>
            <w:tcW w:w="1990" w:type="dxa"/>
          </w:tcPr>
          <w:p>
            <w:pPr>
              <w:jc w:val="center"/>
            </w:pPr>
          </w:p>
        </w:tc>
        <w:tc>
          <w:tcPr>
            <w:tcW w:w="1248" w:type="dxa"/>
          </w:tcPr>
          <w:p>
            <w:pPr>
              <w:jc w:val="center"/>
            </w:pPr>
          </w:p>
        </w:tc>
        <w:tc>
          <w:tcPr>
            <w:tcW w:w="1032" w:type="dxa"/>
          </w:tcPr>
          <w:p>
            <w:pPr>
              <w:jc w:val="center"/>
            </w:pPr>
          </w:p>
        </w:tc>
        <w:tc>
          <w:tcPr>
            <w:tcW w:w="411" w:type="dxa"/>
            <w:textDirection w:val="btLr"/>
          </w:tcPr>
          <w:p>
            <w:pPr>
              <w:ind w:left="113" w:right="113"/>
              <w:jc w:val="center"/>
            </w:pPr>
          </w:p>
        </w:tc>
        <w:tc>
          <w:tcPr>
            <w:tcW w:w="1467" w:type="dxa"/>
          </w:tcPr>
          <w:p>
            <w:pPr>
              <w:jc w:val="center"/>
            </w:pPr>
          </w:p>
        </w:tc>
        <w:tc>
          <w:tcPr>
            <w:tcW w:w="1554" w:type="dxa"/>
          </w:tcPr>
          <w:p/>
        </w:tc>
        <w:tc>
          <w:tcPr>
            <w:tcW w:w="1586" w:type="dxa"/>
          </w:tcPr>
          <w:p/>
        </w:tc>
      </w:tr>
      <w:tr>
        <w:tc>
          <w:tcPr>
            <w:tcW w:w="1809" w:type="dxa"/>
          </w:tcPr>
          <w:p>
            <w:r>
              <w:rPr>
                <w:sz w:val="14"/>
                <w:rFonts w:ascii="Arial" w:hAnsi="Arial"/>
              </w:rPr>
              <w:t xml:space="preserve">розетки</w:t>
            </w:r>
          </w:p>
        </w:tc>
        <w:tc>
          <w:tcPr>
            <w:tcW w:w="1134" w:type="dxa"/>
          </w:tcPr>
          <w:p/>
          <w:p/>
          <w:p/>
          <w:p/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</w:p>
        </w:tc>
        <w:tc>
          <w:tcPr>
            <w:tcW w:w="1417" w:type="dxa"/>
          </w:tcPr>
          <w:p/>
        </w:tc>
        <w:tc>
          <w:tcPr>
            <w:tcW w:w="1276" w:type="dxa"/>
          </w:tcPr>
          <w:p/>
        </w:tc>
        <w:tc>
          <w:tcPr>
            <w:tcW w:w="1990" w:type="dxa"/>
          </w:tcPr>
          <w:p>
            <w:pPr>
              <w:jc w:val="center"/>
            </w:pPr>
          </w:p>
        </w:tc>
        <w:tc>
          <w:tcPr>
            <w:tcW w:w="1248" w:type="dxa"/>
          </w:tcPr>
          <w:p>
            <w:pPr>
              <w:jc w:val="center"/>
            </w:pPr>
          </w:p>
        </w:tc>
        <w:tc>
          <w:tcPr>
            <w:tcW w:w="1032" w:type="dxa"/>
          </w:tcPr>
          <w:p>
            <w:pPr>
              <w:jc w:val="center"/>
            </w:pPr>
          </w:p>
        </w:tc>
        <w:tc>
          <w:tcPr>
            <w:tcW w:w="411" w:type="dxa"/>
            <w:textDirection w:val="btLr"/>
          </w:tcPr>
          <w:p>
            <w:pPr>
              <w:ind w:left="113" w:right="113"/>
              <w:jc w:val="center"/>
            </w:pPr>
          </w:p>
        </w:tc>
        <w:tc>
          <w:tcPr>
            <w:tcW w:w="1467" w:type="dxa"/>
          </w:tcPr>
          <w:p>
            <w:pPr>
              <w:jc w:val="center"/>
            </w:pPr>
          </w:p>
        </w:tc>
        <w:tc>
          <w:tcPr>
            <w:tcW w:w="1554" w:type="dxa"/>
          </w:tcPr>
          <w:p/>
        </w:tc>
        <w:tc>
          <w:tcPr>
            <w:tcW w:w="1586" w:type="dxa"/>
          </w:tcPr>
          <w:p/>
        </w:tc>
      </w:tr>
      <w:tr>
        <w:tc>
          <w:tcPr>
            <w:tcW w:w="1809" w:type="dxa"/>
          </w:tcPr>
          <w:p>
            <w:r>
              <w:rPr>
                <w:sz w:val="14"/>
                <w:rFonts w:ascii="Arial" w:hAnsi="Arial"/>
              </w:rPr>
              <w:t xml:space="preserve">светильники</w:t>
            </w:r>
          </w:p>
        </w:tc>
        <w:tc>
          <w:tcPr>
            <w:tcW w:w="1134" w:type="dxa"/>
          </w:tcPr>
          <w:p/>
          <w:p/>
          <w:p/>
          <w:p/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</w:p>
        </w:tc>
        <w:tc>
          <w:tcPr>
            <w:tcW w:w="1417" w:type="dxa"/>
          </w:tcPr>
          <w:p/>
        </w:tc>
        <w:tc>
          <w:tcPr>
            <w:tcW w:w="1276" w:type="dxa"/>
          </w:tcPr>
          <w:p/>
        </w:tc>
        <w:tc>
          <w:tcPr>
            <w:tcW w:w="1990" w:type="dxa"/>
          </w:tcPr>
          <w:p>
            <w:pPr>
              <w:jc w:val="center"/>
            </w:pPr>
          </w:p>
        </w:tc>
        <w:tc>
          <w:tcPr>
            <w:tcW w:w="1248" w:type="dxa"/>
          </w:tcPr>
          <w:p>
            <w:pPr>
              <w:jc w:val="center"/>
            </w:pPr>
          </w:p>
        </w:tc>
        <w:tc>
          <w:tcPr>
            <w:tcW w:w="1032" w:type="dxa"/>
          </w:tcPr>
          <w:p>
            <w:pPr>
              <w:jc w:val="center"/>
            </w:pPr>
          </w:p>
        </w:tc>
        <w:tc>
          <w:tcPr>
            <w:tcW w:w="411" w:type="dxa"/>
            <w:textDirection w:val="btLr"/>
          </w:tcPr>
          <w:p>
            <w:pPr>
              <w:ind w:left="113" w:right="113"/>
              <w:jc w:val="center"/>
            </w:pPr>
          </w:p>
        </w:tc>
        <w:tc>
          <w:tcPr>
            <w:tcW w:w="1467" w:type="dxa"/>
          </w:tcPr>
          <w:p>
            <w:pPr>
              <w:jc w:val="center"/>
            </w:pPr>
          </w:p>
        </w:tc>
        <w:tc>
          <w:tcPr>
            <w:tcW w:w="1554" w:type="dxa"/>
          </w:tcPr>
          <w:p/>
        </w:tc>
        <w:tc>
          <w:tcPr>
            <w:tcW w:w="1586" w:type="dxa"/>
          </w:tcPr>
          <w:p/>
        </w:tc>
      </w:tr>
      <w:tr>
        <w:tc>
          <w:tcPr>
            <w:tcW w:w="1809" w:type="dxa"/>
          </w:tcPr>
          <w:p>
            <w:r>
              <w:rPr>
                <w:sz w:val="14"/>
                <w:rFonts w:ascii="Arial" w:hAnsi="Arial"/>
              </w:rPr>
              <w:t xml:space="preserve">скамейки</w:t>
            </w:r>
          </w:p>
        </w:tc>
        <w:tc>
          <w:tcPr>
            <w:tcW w:w="1134" w:type="dxa"/>
          </w:tcPr>
          <w:p/>
          <w:p/>
          <w:p/>
          <w:p/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</w:p>
        </w:tc>
        <w:tc>
          <w:tcPr>
            <w:tcW w:w="1417" w:type="dxa"/>
          </w:tcPr>
          <w:p/>
        </w:tc>
        <w:tc>
          <w:tcPr>
            <w:tcW w:w="1276" w:type="dxa"/>
          </w:tcPr>
          <w:p/>
        </w:tc>
        <w:tc>
          <w:tcPr>
            <w:tcW w:w="1990" w:type="dxa"/>
          </w:tcPr>
          <w:p>
            <w:pPr>
              <w:jc w:val="center"/>
            </w:pPr>
          </w:p>
        </w:tc>
        <w:tc>
          <w:tcPr>
            <w:tcW w:w="1248" w:type="dxa"/>
          </w:tcPr>
          <w:p>
            <w:pPr>
              <w:jc w:val="center"/>
            </w:pPr>
          </w:p>
        </w:tc>
        <w:tc>
          <w:tcPr>
            <w:tcW w:w="1032" w:type="dxa"/>
          </w:tcPr>
          <w:p>
            <w:pPr>
              <w:jc w:val="center"/>
            </w:pPr>
          </w:p>
        </w:tc>
        <w:tc>
          <w:tcPr>
            <w:tcW w:w="411" w:type="dxa"/>
            <w:textDirection w:val="btLr"/>
          </w:tcPr>
          <w:p>
            <w:pPr>
              <w:ind w:left="113" w:right="113"/>
              <w:jc w:val="center"/>
            </w:pPr>
          </w:p>
        </w:tc>
        <w:tc>
          <w:tcPr>
            <w:tcW w:w="1467" w:type="dxa"/>
          </w:tcPr>
          <w:p>
            <w:pPr>
              <w:jc w:val="center"/>
            </w:pPr>
          </w:p>
        </w:tc>
        <w:tc>
          <w:tcPr>
            <w:tcW w:w="1554" w:type="dxa"/>
          </w:tcPr>
          <w:p/>
        </w:tc>
        <w:tc>
          <w:tcPr>
            <w:tcW w:w="1586" w:type="dxa"/>
          </w:tcPr>
          <w:p/>
        </w:tc>
      </w:tr>
      <w:tr>
        <w:tc>
          <w:tcPr>
            <w:tcW w:w="1809" w:type="dxa"/>
          </w:tcPr>
          <w:p>
            <w:r>
              <w:rPr>
                <w:sz w:val="14"/>
                <w:rFonts w:ascii="Arial" w:hAnsi="Arial"/>
              </w:rPr>
              <w:t xml:space="preserve">стены (выше 2 м)</w:t>
            </w:r>
          </w:p>
        </w:tc>
        <w:tc>
          <w:tcPr>
            <w:tcW w:w="1134" w:type="dxa"/>
          </w:tcPr>
          <w:p/>
          <w:p/>
          <w:p/>
          <w:p/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</w:p>
        </w:tc>
        <w:tc>
          <w:tcPr>
            <w:tcW w:w="1417" w:type="dxa"/>
          </w:tcPr>
          <w:p/>
        </w:tc>
        <w:tc>
          <w:tcPr>
            <w:tcW w:w="1276" w:type="dxa"/>
          </w:tcPr>
          <w:p/>
        </w:tc>
        <w:tc>
          <w:tcPr>
            <w:tcW w:w="1990" w:type="dxa"/>
          </w:tcPr>
          <w:p>
            <w:pPr>
              <w:jc w:val="center"/>
            </w:pPr>
          </w:p>
        </w:tc>
        <w:tc>
          <w:tcPr>
            <w:tcW w:w="1248" w:type="dxa"/>
          </w:tcPr>
          <w:p>
            <w:pPr>
              <w:jc w:val="center"/>
            </w:pPr>
          </w:p>
        </w:tc>
        <w:tc>
          <w:tcPr>
            <w:tcW w:w="1032" w:type="dxa"/>
          </w:tcPr>
          <w:p>
            <w:pPr>
              <w:jc w:val="center"/>
            </w:pPr>
          </w:p>
        </w:tc>
        <w:tc>
          <w:tcPr>
            <w:tcW w:w="411" w:type="dxa"/>
            <w:textDirection w:val="btLr"/>
          </w:tcPr>
          <w:p>
            <w:pPr>
              <w:ind w:left="113" w:right="113"/>
              <w:jc w:val="center"/>
            </w:pPr>
          </w:p>
        </w:tc>
        <w:tc>
          <w:tcPr>
            <w:tcW w:w="1467" w:type="dxa"/>
          </w:tcPr>
          <w:p>
            <w:pPr>
              <w:jc w:val="center"/>
            </w:pPr>
          </w:p>
        </w:tc>
        <w:tc>
          <w:tcPr>
            <w:tcW w:w="1554" w:type="dxa"/>
          </w:tcPr>
          <w:p/>
        </w:tc>
        <w:tc>
          <w:tcPr>
            <w:tcW w:w="1586" w:type="dxa"/>
          </w:tcPr>
          <w:p/>
        </w:tc>
      </w:tr>
      <w:tr>
        <w:tc>
          <w:tcPr>
            <w:tcW w:w="1809" w:type="dxa"/>
          </w:tcPr>
          <w:p>
            <w:r>
              <w:rPr>
                <w:sz w:val="14"/>
                <w:rFonts w:ascii="Arial" w:hAnsi="Arial"/>
              </w:rPr>
              <w:t xml:space="preserve">стены (до 2 м)</w:t>
            </w:r>
          </w:p>
        </w:tc>
        <w:tc>
          <w:tcPr>
            <w:tcW w:w="1134" w:type="dxa"/>
          </w:tcPr>
          <w:p/>
          <w:p/>
          <w:p/>
          <w:p/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</w:p>
        </w:tc>
        <w:tc>
          <w:tcPr>
            <w:tcW w:w="1417" w:type="dxa"/>
          </w:tcPr>
          <w:p/>
        </w:tc>
        <w:tc>
          <w:tcPr>
            <w:tcW w:w="1276" w:type="dxa"/>
          </w:tcPr>
          <w:p/>
        </w:tc>
        <w:tc>
          <w:tcPr>
            <w:tcW w:w="1990" w:type="dxa"/>
          </w:tcPr>
          <w:p>
            <w:pPr>
              <w:jc w:val="center"/>
            </w:pPr>
          </w:p>
        </w:tc>
        <w:tc>
          <w:tcPr>
            <w:tcW w:w="1248" w:type="dxa"/>
          </w:tcPr>
          <w:p>
            <w:pPr>
              <w:jc w:val="center"/>
            </w:pPr>
          </w:p>
        </w:tc>
        <w:tc>
          <w:tcPr>
            <w:tcW w:w="1032" w:type="dxa"/>
          </w:tcPr>
          <w:p>
            <w:pPr>
              <w:jc w:val="center"/>
            </w:pPr>
          </w:p>
        </w:tc>
        <w:tc>
          <w:tcPr>
            <w:tcW w:w="411" w:type="dxa"/>
            <w:textDirection w:val="btLr"/>
          </w:tcPr>
          <w:p>
            <w:pPr>
              <w:ind w:left="113" w:right="113"/>
              <w:jc w:val="center"/>
            </w:pPr>
          </w:p>
        </w:tc>
        <w:tc>
          <w:tcPr>
            <w:tcW w:w="1467" w:type="dxa"/>
          </w:tcPr>
          <w:p>
            <w:pPr>
              <w:jc w:val="center"/>
            </w:pPr>
          </w:p>
        </w:tc>
        <w:tc>
          <w:tcPr>
            <w:tcW w:w="1554" w:type="dxa"/>
          </w:tcPr>
          <w:p/>
        </w:tc>
        <w:tc>
          <w:tcPr>
            <w:tcW w:w="1586" w:type="dxa"/>
          </w:tcPr>
          <w:p/>
        </w:tc>
      </w:tr>
      <w:tr>
        <w:tc>
          <w:tcPr>
            <w:tcW w:w="1809" w:type="dxa"/>
          </w:tcPr>
          <w:p>
            <w:r>
              <w:rPr>
                <w:sz w:val="14"/>
                <w:rFonts w:ascii="Arial" w:hAnsi="Arial"/>
              </w:rPr>
              <w:t xml:space="preserve">шкафы</w:t>
            </w:r>
          </w:p>
        </w:tc>
        <w:tc>
          <w:tcPr>
            <w:tcW w:w="1134" w:type="dxa"/>
          </w:tcPr>
          <w:p/>
          <w:p/>
          <w:p/>
          <w:p/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</w:p>
        </w:tc>
        <w:tc>
          <w:tcPr>
            <w:tcW w:w="1417" w:type="dxa"/>
          </w:tcPr>
          <w:p/>
        </w:tc>
        <w:tc>
          <w:tcPr>
            <w:tcW w:w="1276" w:type="dxa"/>
          </w:tcPr>
          <w:p/>
        </w:tc>
        <w:tc>
          <w:tcPr>
            <w:tcW w:w="1990" w:type="dxa"/>
          </w:tcPr>
          <w:p>
            <w:pPr>
              <w:jc w:val="center"/>
            </w:pPr>
          </w:p>
        </w:tc>
        <w:tc>
          <w:tcPr>
            <w:tcW w:w="1248" w:type="dxa"/>
          </w:tcPr>
          <w:p>
            <w:pPr>
              <w:jc w:val="center"/>
            </w:pPr>
          </w:p>
        </w:tc>
        <w:tc>
          <w:tcPr>
            <w:tcW w:w="1032" w:type="dxa"/>
          </w:tcPr>
          <w:p>
            <w:pPr>
              <w:jc w:val="center"/>
            </w:pPr>
          </w:p>
        </w:tc>
        <w:tc>
          <w:tcPr>
            <w:tcW w:w="411" w:type="dxa"/>
            <w:textDirection w:val="btLr"/>
          </w:tcPr>
          <w:p>
            <w:pPr>
              <w:ind w:left="113" w:right="113"/>
              <w:jc w:val="center"/>
            </w:pPr>
          </w:p>
        </w:tc>
        <w:tc>
          <w:tcPr>
            <w:tcW w:w="1467" w:type="dxa"/>
          </w:tcPr>
          <w:p>
            <w:pPr>
              <w:jc w:val="center"/>
            </w:pPr>
          </w:p>
        </w:tc>
        <w:tc>
          <w:tcPr>
            <w:tcW w:w="1554" w:type="dxa"/>
          </w:tcPr>
          <w:p/>
        </w:tc>
        <w:tc>
          <w:tcPr>
            <w:tcW w:w="1586" w:type="dxa"/>
          </w:tcPr>
          <w:p/>
        </w:tc>
      </w:tr>
    </w:tbl>
    <w:p w14:paraId="1125F6E1" w14:textId="77777777" w:rsidR="00651E07" w:rsidRPr="00F46EC6" w:rsidRDefault="00651E07">
      <w:pPr>
        <w:rPr>
          <w:szCs w:val="16"/>
          <w:lang w:val="ru-RU"/>
        </w:rPr>
      </w:pPr>
    </w:p>
    <w:sectPr w:rsidR="00651E07" w:rsidRPr="00F46EC6" w:rsidSect="00034616">
      <w:pgSz w:w="16834" w:h="11909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678C"/>
    <w:rsid w:val="0015074B"/>
    <w:rsid w:val="001B0CB7"/>
    <w:rsid w:val="0029639D"/>
    <w:rsid w:val="002E22D8"/>
    <w:rsid w:val="00326F90"/>
    <w:rsid w:val="003A09C1"/>
    <w:rsid w:val="00482BBC"/>
    <w:rsid w:val="00516913"/>
    <w:rsid w:val="00517A50"/>
    <w:rsid w:val="005F44C2"/>
    <w:rsid w:val="00613080"/>
    <w:rsid w:val="00651E07"/>
    <w:rsid w:val="00774E99"/>
    <w:rsid w:val="008A1E21"/>
    <w:rsid w:val="00916DBB"/>
    <w:rsid w:val="00936880"/>
    <w:rsid w:val="009854F1"/>
    <w:rsid w:val="009A41C5"/>
    <w:rsid w:val="00A35AF6"/>
    <w:rsid w:val="00A4151D"/>
    <w:rsid w:val="00A71393"/>
    <w:rsid w:val="00AA1D8D"/>
    <w:rsid w:val="00AB3DDB"/>
    <w:rsid w:val="00B47730"/>
    <w:rsid w:val="00B71010"/>
    <w:rsid w:val="00B9644C"/>
    <w:rsid w:val="00BC56A5"/>
    <w:rsid w:val="00BD41F2"/>
    <w:rsid w:val="00BD540B"/>
    <w:rsid w:val="00CB0664"/>
    <w:rsid w:val="00CB2608"/>
    <w:rsid w:val="00D4325D"/>
    <w:rsid w:val="00D670C1"/>
    <w:rsid w:val="00DE2E6A"/>
    <w:rsid w:val="00DE3817"/>
    <w:rsid w:val="00EC3035"/>
    <w:rsid w:val="00F46EC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73FE924"/>
  <w14:defaultImageDpi w14:val="300"/>
  <w15:docId w15:val="{047E8D79-050D-4628-B751-35F2872B8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EastAsia" w:hAnsi="Arial" w:cs="Arial"/>
        <w:sz w:val="14"/>
        <w:szCs w:val="1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  <w:rPr>
      <w:lang w:val="ru-RU"/>
    </w:rPr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  <w:rPr>
      <w:lang w:val="ru-RU"/>
    </w:rPr>
  </w:style>
  <w:style w:type="paragraph" w:styleId="a9">
    <w:name w:val="No Spacing"/>
    <w:uiPriority w:val="1"/>
    <w:qFormat/>
    <w:rsid w:val="00FC693F"/>
    <w:pPr>
      <w:spacing w:after="0" w:line="240" w:lineRule="auto"/>
    </w:pPr>
    <w:rPr>
      <w:lang w:val="ru-RU"/>
    </w:r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ru-RU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ru-RU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ru-RU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ru-RU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ru-RU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  <w:rPr>
      <w:lang w:val="ru-RU"/>
    </w:rPr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  <w:rPr>
      <w:lang w:val="ru-RU"/>
    </w:rPr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  <w:lang w:val="ru-RU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ru-RU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  <w:lang w:val="ru-RU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ru-RU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ru-RU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ru-RU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ru-RU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qFormat/>
    <w:rsid w:val="00FC693F"/>
    <w:rPr>
      <w:b/>
      <w:bCs/>
      <w:lang w:val="ru-RU"/>
    </w:rPr>
  </w:style>
  <w:style w:type="character" w:styleId="af7">
    <w:name w:val="Emphasis"/>
    <w:basedOn w:val="a2"/>
    <w:uiPriority w:val="20"/>
    <w:qFormat/>
    <w:rsid w:val="00FC693F"/>
    <w:rPr>
      <w:i/>
      <w:iCs/>
      <w:lang w:val="ru-RU"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  <w:lang w:val="ru-RU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  <w:lang w:val="ru-RU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  <w:lang w:val="ru-RU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  <w:lang w:val="ru-RU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  <w:lang w:val="ru-RU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  <w:lang w:val="ru-RU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Col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Col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Col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Col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Col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Col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Col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lastRow">
      <w:tblPr/>
      <w:tcPr>
        <w:tcBorders>
          <w:top w:val="single" w:sz="18" w:space="0" w:color="404040" w:themeColor="text1" w:themeTint="BF"/>
        </w:tcBorders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lastRow">
      <w:tblPr/>
      <w:tcPr>
        <w:tcBorders>
          <w:top w:val="single" w:sz="18" w:space="0" w:color="7BA0CD" w:themeColor="accent1" w:themeTint="BF"/>
        </w:tcBorders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lastRow">
      <w:tblPr/>
      <w:tcPr>
        <w:tcBorders>
          <w:top w:val="single" w:sz="18" w:space="0" w:color="CF7B79" w:themeColor="accent2" w:themeTint="BF"/>
        </w:tcBorders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lastRow">
      <w:tblPr/>
      <w:tcPr>
        <w:tcBorders>
          <w:top w:val="single" w:sz="18" w:space="0" w:color="B3CC82" w:themeColor="accent3" w:themeTint="BF"/>
        </w:tcBorders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lastRow">
      <w:tblPr/>
      <w:tcPr>
        <w:tcBorders>
          <w:top w:val="single" w:sz="18" w:space="0" w:color="9F8AB9" w:themeColor="accent4" w:themeTint="BF"/>
        </w:tcBorders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lastRow">
      <w:tblPr/>
      <w:tcPr>
        <w:tcBorders>
          <w:top w:val="single" w:sz="18" w:space="0" w:color="78C0D4" w:themeColor="accent5" w:themeTint="BF"/>
        </w:tcBorders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lastRow">
      <w:tblPr/>
      <w:tcPr>
        <w:tcBorders>
          <w:top w:val="single" w:sz="18" w:space="0" w:color="F9B074" w:themeColor="accent6" w:themeTint="BF"/>
        </w:tcBorders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99</Words>
  <Characters>570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668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Перевозчиков Владимир Геннадьевич</cp:lastModifiedBy>
  <cp:revision>31</cp:revision>
  <dcterms:created xsi:type="dcterms:W3CDTF">2013-12-23T23:15:00Z</dcterms:created>
  <dcterms:modified xsi:type="dcterms:W3CDTF">2026-05-07T07:24:00Z</dcterms:modified>
  <cp:category/>
</cp:coreProperties>
</file>