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f0"/>
        <w:tblW w:w="15876" w:type="dxa"/>
        <w:tblLook w:val="04A0" w:firstRow="1" w:lastRow="0" w:firstColumn="1" w:lastColumn="0" w:noHBand="0" w:noVBand="1"/>
      </w:tblPr>
      <w:tblGrid>
        <w:gridCol w:w="540"/>
        <w:gridCol w:w="2871"/>
        <w:gridCol w:w="541"/>
        <w:gridCol w:w="2384"/>
        <w:gridCol w:w="541"/>
        <w:gridCol w:w="2362"/>
        <w:gridCol w:w="541"/>
        <w:gridCol w:w="2205"/>
        <w:gridCol w:w="540"/>
        <w:gridCol w:w="3351"/>
      </w:tblGrid>
      <w:tr w:rsidR="005F44C2" w:rsidRPr="00936880" w14:paraId="2D3309FF" w14:textId="77777777" w:rsidTr="005D391D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876" w:type="dxa"/>
        <w:tblLayout w:type="fixed"/>
        <w:tblLook w:val="04A0" w:firstRow="1" w:lastRow="0" w:firstColumn="1" w:lastColumn="0" w:noHBand="0" w:noVBand="1"/>
      </w:tblPr>
      <w:tblGrid>
        <w:gridCol w:w="1688"/>
        <w:gridCol w:w="1408"/>
        <w:gridCol w:w="506"/>
        <w:gridCol w:w="1913"/>
        <w:gridCol w:w="1520"/>
        <w:gridCol w:w="2025"/>
        <w:gridCol w:w="1183"/>
        <w:gridCol w:w="1126"/>
        <w:gridCol w:w="510"/>
        <w:gridCol w:w="958"/>
        <w:gridCol w:w="1351"/>
        <w:gridCol w:w="1688"/>
      </w:tblGrid>
      <w:tr w:rsidR="005F44C2" w:rsidRPr="00936880" w14:paraId="66A8EB64" w14:textId="77777777" w:rsidTr="006C2E33">
        <w:trPr>
          <w:cantSplit/>
        </w:trPr>
        <w:tc>
          <w:tcPr>
            <w:tcW w:w="15876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452FC" w14:paraId="3009328D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E452FC" w14:paraId="4F16C9EE" w14:textId="77777777" w:rsidTr="006C2E33">
        <w:trPr>
          <w:cantSplit/>
        </w:trPr>
        <w:tc>
          <w:tcPr>
            <w:tcW w:w="15876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A27B56" w:rsidRPr="00B9644C" w14:paraId="4C9BB6FA" w14:textId="77777777" w:rsidTr="00736317">
        <w:trPr>
          <w:cantSplit/>
          <w:trHeight w:val="1437"/>
        </w:trPr>
        <w:tc>
          <w:tcPr>
            <w:tcW w:w="1688" w:type="dxa"/>
            <w:tcBorders>
              <w:top w:val="single" w:sz="4" w:space="0" w:color="auto"/>
            </w:tcBorders>
            <w:noWrap/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408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506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5E3799C3" w14:textId="77777777" w:rsidR="005F44C2" w:rsidRPr="00B9644C" w:rsidRDefault="00651E07" w:rsidP="00A27B56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913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520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2025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183" w:type="dxa"/>
            <w:tcBorders>
              <w:top w:val="single" w:sz="4" w:space="0" w:color="auto"/>
            </w:tcBorders>
          </w:tcPr>
          <w:p w14:paraId="6541EC60" w14:textId="3372E10B" w:rsidR="005F44C2" w:rsidRPr="00B9644C" w:rsidRDefault="00651E07" w:rsidP="006C2E33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126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510" w:type="dxa"/>
            <w:tcBorders>
              <w:top w:val="single" w:sz="4" w:space="0" w:color="auto"/>
            </w:tcBorders>
            <w:tcMar>
              <w:left w:w="0" w:type="dxa"/>
              <w:right w:w="0" w:type="dxa"/>
            </w:tcMar>
            <w:textDirection w:val="btLr"/>
            <w:vAlign w:val="cente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958" w:type="dxa"/>
            <w:tcBorders>
              <w:top w:val="single" w:sz="4" w:space="0" w:color="auto"/>
            </w:tcBorders>
          </w:tcPr>
          <w:p w14:paraId="2B801269" w14:textId="281F63E5" w:rsidR="005F44C2" w:rsidRPr="00B9644C" w:rsidRDefault="00651E07" w:rsidP="00A27B56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351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688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736317" w:rsidRPr="00736317" w14:paraId="7DBEAF7A" w14:textId="77777777" w:rsidTr="00144EBB">
        <w:trPr>
          <w:cantSplit/>
          <w:trHeight w:val="168"/>
        </w:trPr>
        <w:tc>
          <w:tcPr>
            <w:tcW w:w="15876" w:type="dxa"/>
            <w:gridSpan w:val="12"/>
          </w:tcPr>
          <w:p w14:paraId="545937CE" w14:textId="69B3F0BB" w:rsidR="00736317" w:rsidRPr="00B9644C" w:rsidRDefault="00736317" w:rsidP="00736317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14250B" w:rsidRPr="00736317" w14:paraId="0241940E" w14:textId="77777777" w:rsidTr="0014250B">
        <w:trPr>
          <w:cantSplit/>
          <w:trHeight w:val="156"/>
        </w:trPr>
        <w:tc>
          <w:tcPr>
            <w:tcW w:w="15876" w:type="dxa"/>
            <w:gridSpan w:val="12"/>
            <w:shd w:val="clear" w:color="auto" w:fill="D9D9D9" w:themeFill="background1" w:themeFillShade="D9"/>
          </w:tcPr>
          <w:p w14:paraId="11B25A5E" w14:textId="421F83EF" w:rsidR="0014250B" w:rsidRPr="00B9644C" w:rsidRDefault="0014250B" w:rsidP="004E4C5F">
            <w:r w:rsidRPr="005437EC">
              <w:rPr>
                <w:rStyle w:val="af6"/>
              </w:rPr>
              <w:t>Санитарная обработка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flow pack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рабочих поверхностей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Санитарная обработка технологического оборудования</w:t>
            </w:r>
          </w:p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  <w:b/>
              </w:rPr>
              <w:t xml:space="preserve">холодильные шкафы</w:t>
            </w:r>
          </w:p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Внешние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/>
          </w:tcPr>
          <w:p/>
        </w:tc>
        <w:tc>
          <w:tcPr>
            <w:tcW w:w="14188" w:type="dxa"/>
            <w:gridSpan w:val="11"/>
            <w:shd w:val="clear" w:color="auto" w:fill="D2D2D2"/>
          </w:tcPr>
          <w:p>
            <w:r>
              <w:rPr>
                <w:sz w:val="14"/>
                <w:rFonts w:ascii="Arial" w:hAnsi="Arial"/>
                <w:b/>
              </w:rPr>
              <w:t xml:space="preserve">Внутренние поверхности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– 2,0%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0,02 % – 0,05 % (по НУК)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пила ленточная</w:t>
            </w:r>
          </w:p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506" w:type="dxa"/>
            <w:vMerge w:val="restart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913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ИЗУМРУД 310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щёткой)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1,0-2,0 %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 w:val="restart"/>
            <w:shd w:val="clear" w:color="auto" w:fill="969696"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черный</w:t>
            </w:r>
          </w:p>
        </w:tc>
        <w:tc>
          <w:tcPr>
            <w:tcW w:w="958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</w:tc>
        <w:tc>
          <w:tcPr>
            <w:tcW w:w="1351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</w:tc>
        <w:tc>
          <w:tcPr>
            <w:tcW w:w="1688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 сотрудник отдела качества</w:t>
            </w:r>
          </w:p>
        </w:tc>
      </w:tr>
      <w:tr>
        <w:tc>
          <w:tcPr>
            <w:tcW w:w="1688" w:type="dxa"/>
            <w:vMerge/>
          </w:tcPr>
          <w:p/>
        </w:tc>
        <w:tc>
          <w:tcPr>
            <w:tcW w:w="1408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506" w:type="dxa"/>
            <w:vMerge/>
            <w:tcMar>
              <w:left w:w="0" w:type="dxa"/>
              <w:right w:w="0" w:type="dxa"/>
            </w:tcMar>
            <w:textDirection w:val="btLr"/>
            <w:vAlign w:val="center"/>
          </w:tcPr>
          <w:p/>
        </w:tc>
        <w:tc>
          <w:tcPr>
            <w:tcW w:w="1913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rFonts w:ascii="Arial" w:hAnsi="Arial"/>
                <w:b/>
                <w:sz w:val="14"/>
              </w:rPr>
              <w:t>ХИМИТЕК ПОЛИДЕЗ</w:t>
            </w:r>
            <w:r>
              <w:rPr>
                <w:rFonts w:ascii="Arial" w:hAnsi="Arial"/>
                <w:b/>
                <w:sz w:val="14"/>
                <w:vertAlign w:val="superscript"/>
              </w:rPr>
              <w:t>®</w:t>
            </w:r>
            <w:r>
              <w:rPr>
                <w:rFonts w:ascii="Arial" w:hAnsi="Arial"/>
                <w:b/>
                <w:sz w:val="14"/>
              </w:rPr>
              <w:t>-СУПЕР</w:t>
            </w:r>
          </w:p>
        </w:tc>
        <w:tc>
          <w:tcPr>
            <w:tcW w:w="1520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2025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183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126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  <w:vMerge/>
            <w:shd w:val="clear" w:color="auto" w:fill="969696"/>
          </w:tcPr>
          <w:p/>
        </w:tc>
        <w:tc>
          <w:tcPr>
            <w:tcW w:w="958" w:type="dxa"/>
            <w:vMerge/>
          </w:tcPr>
          <w:p/>
        </w:tc>
        <w:tc>
          <w:tcPr>
            <w:tcW w:w="1351" w:type="dxa"/>
            <w:vMerge/>
          </w:tcPr>
          <w:p/>
        </w:tc>
        <w:tc>
          <w:tcPr>
            <w:tcW w:w="1688" w:type="dxa"/>
            <w:vMerge/>
          </w:tcPr>
          <w:p/>
        </w:tc>
      </w:tr>
      <w:tr>
        <w:tc>
          <w:tcPr>
            <w:tcW w:w="15876" w:type="dxa"/>
            <w:gridSpan w:val="12"/>
          </w:tcPr>
          <w:p>
            <w:r>
              <w:rPr>
                <w:b/>
                <w:sz w:val="14"/>
                <w:rFonts w:ascii="Arial" w:hAnsi="Arial"/>
              </w:rPr>
              <w:t xml:space="preserve">Объекты без инструкций (требуют настройки)</w:t>
            </w:r>
          </w:p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ледогенератор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  <w:tr>
        <w:tc>
          <w:tcPr>
            <w:tcW w:w="1688" w:type="dxa"/>
          </w:tcPr>
          <w:p>
            <w:r>
              <w:rPr>
                <w:sz w:val="14"/>
                <w:rFonts w:ascii="Arial" w:hAnsi="Arial"/>
              </w:rPr>
              <w:t xml:space="preserve">пароконвектоматы</w:t>
            </w:r>
          </w:p>
        </w:tc>
        <w:tc>
          <w:tcPr>
            <w:tcW w:w="1408" w:type="dxa"/>
          </w:tcPr>
          <w:p/>
        </w:tc>
        <w:tc>
          <w:tcPr>
            <w:tcW w:w="506" w:type="dxa"/>
            <w:tcMar>
              <w:left w:w="0" w:type="dxa"/>
              <w:right w:w="0" w:type="dxa"/>
            </w:tcMar>
            <w:textDirection w:val="btLr"/>
            <w:vAlign w:val="center"/>
          </w:tcPr>
          <w:p>
            <w:pPr>
              <w:ind w:left="113" w:right="113"/>
              <w:jc w:val="center"/>
            </w:pPr>
          </w:p>
        </w:tc>
        <w:tc>
          <w:tcPr>
            <w:tcW w:w="1913" w:type="dxa"/>
          </w:tcPr>
          <w:p>
            <w:pPr>
              <w:rPr>
                <w:b/>
                <w:bCs/>
              </w:rPr>
            </w:pPr>
          </w:p>
        </w:tc>
        <w:tc>
          <w:tcPr>
            <w:tcW w:w="1520" w:type="dxa"/>
          </w:tcPr>
          <w:p/>
        </w:tc>
        <w:tc>
          <w:tcPr>
            <w:tcW w:w="2025" w:type="dxa"/>
          </w:tcPr>
          <w:p>
            <w:pPr>
              <w:jc w:val="center"/>
            </w:pPr>
          </w:p>
        </w:tc>
        <w:tc>
          <w:tcPr>
            <w:tcW w:w="1183" w:type="dxa"/>
          </w:tcPr>
          <w:p>
            <w:pPr>
              <w:jc w:val="center"/>
            </w:pPr>
          </w:p>
        </w:tc>
        <w:tc>
          <w:tcPr>
            <w:tcW w:w="1126" w:type="dxa"/>
          </w:tcPr>
          <w:p>
            <w:pPr>
              <w:jc w:val="center"/>
            </w:pPr>
          </w:p>
        </w:tc>
        <w:tc>
          <w:tcPr>
            <w:tcW w:w="510" w:type="dxa"/>
            <w:noWrap/>
            <w:tcMar>
              <w:left w:w="0" w:type="dxa"/>
              <w:right w:w="0" w:type="dxa"/>
            </w:tcMar>
            <w:textDirection w:val="btLr"/>
            <w:tcFitText/>
            <w:vAlign w:val="center"/>
          </w:tcPr>
          <w:p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958" w:type="dxa"/>
          </w:tcPr>
          <w:p>
            <w:pPr>
              <w:jc w:val="center"/>
            </w:pPr>
          </w:p>
        </w:tc>
        <w:tc>
          <w:tcPr>
            <w:tcW w:w="1351" w:type="dxa"/>
          </w:tcPr>
          <w:p/>
        </w:tc>
        <w:tc>
          <w:tcPr>
            <w:tcW w:w="1688" w:type="dxa"/>
          </w:tcPr>
          <w:p/>
        </w:tc>
      </w:tr>
    </w:tbl>
    <w:p w14:paraId="1125F6E1" w14:textId="77777777" w:rsidR="00651E07" w:rsidRDefault="00651E07" w:rsidP="0014250B">
      <w:pPr>
        <w:rPr>
          <w:szCs w:val="16"/>
          <w:lang w:val="ru-RU"/>
        </w:rPr>
      </w:pPr>
    </w:p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1366244">
    <w:abstractNumId w:val="8"/>
  </w:num>
  <w:num w:numId="2" w16cid:durableId="833036590">
    <w:abstractNumId w:val="6"/>
  </w:num>
  <w:num w:numId="3" w16cid:durableId="234126440">
    <w:abstractNumId w:val="5"/>
  </w:num>
  <w:num w:numId="4" w16cid:durableId="1149131723">
    <w:abstractNumId w:val="4"/>
  </w:num>
  <w:num w:numId="5" w16cid:durableId="1530489597">
    <w:abstractNumId w:val="7"/>
  </w:num>
  <w:num w:numId="6" w16cid:durableId="1251815778">
    <w:abstractNumId w:val="3"/>
  </w:num>
  <w:num w:numId="7" w16cid:durableId="444085243">
    <w:abstractNumId w:val="2"/>
  </w:num>
  <w:num w:numId="8" w16cid:durableId="1320840988">
    <w:abstractNumId w:val="1"/>
  </w:num>
  <w:num w:numId="9" w16cid:durableId="994335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4250B"/>
    <w:rsid w:val="0015074B"/>
    <w:rsid w:val="001B0CB7"/>
    <w:rsid w:val="00240740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437EC"/>
    <w:rsid w:val="005B3E6C"/>
    <w:rsid w:val="005D391D"/>
    <w:rsid w:val="005F44C2"/>
    <w:rsid w:val="00613080"/>
    <w:rsid w:val="00651E07"/>
    <w:rsid w:val="006C0A86"/>
    <w:rsid w:val="006C2E33"/>
    <w:rsid w:val="006E07AC"/>
    <w:rsid w:val="00736317"/>
    <w:rsid w:val="00773530"/>
    <w:rsid w:val="00774E99"/>
    <w:rsid w:val="008A1E21"/>
    <w:rsid w:val="00916DBB"/>
    <w:rsid w:val="00932B76"/>
    <w:rsid w:val="00936880"/>
    <w:rsid w:val="009854F1"/>
    <w:rsid w:val="009A41C5"/>
    <w:rsid w:val="00A27B56"/>
    <w:rsid w:val="00A35AF6"/>
    <w:rsid w:val="00A4151D"/>
    <w:rsid w:val="00A71393"/>
    <w:rsid w:val="00AA1D8D"/>
    <w:rsid w:val="00AB2DA9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76AB5"/>
    <w:rsid w:val="00DE2E6A"/>
    <w:rsid w:val="00DE3817"/>
    <w:rsid w:val="00E452FC"/>
    <w:rsid w:val="00E91162"/>
    <w:rsid w:val="00EC3035"/>
    <w:rsid w:val="00F46EC6"/>
    <w:rsid w:val="00F84F1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ВОВАН</cp:lastModifiedBy>
  <cp:revision>56</cp:revision>
  <dcterms:created xsi:type="dcterms:W3CDTF">2013-12-23T23:15:00Z</dcterms:created>
  <dcterms:modified xsi:type="dcterms:W3CDTF">2026-05-19T16:43:00Z</dcterms:modified>
  <cp:category/>
</cp:coreProperties>
</file>