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Ванная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светильники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расстоечные шкафы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CC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500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обработка ветошью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40-50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день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инженер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тряпка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18-80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производственного инвентаря, посуды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стеллажи складские (до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pStyle w:val="-0"/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держатели кф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 (окрашенный)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