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склад сырья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ворота роллетные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-КОМБИ-ПЕНАКТИВ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принтеры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штабелёры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механизированный (ПММ)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мопы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CCE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ВОДА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(ополаскивание)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60°C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сразу после использования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0,02 % - 0,04 %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выше 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60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 (по периметру и труднодоступные места)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