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2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гидравлические 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инвентаря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лестницы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погрузчики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пожарный 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резиновые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штабелёр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 для грязной одежды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дезинфицирующие 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модульный санпропускник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зеркала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обувницы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обуви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компьютер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монитор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телефон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перчатки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термопот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изотермические контейнеры (bigbox)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крючки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оборотная тара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мешки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шампуры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ледогенератор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вафельницы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грили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пароконвектоматы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подовые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сковороды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роторные шприцы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водяные бани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депозитор волюметрический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картофелечистки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пневматические распылители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прессы для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муки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сахара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протирочные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распылители для желе и сиропов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рентгеновские системы контроля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слайсеры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солодоварки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тарталетницы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термощупы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тестоокруглители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ферментаторы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flow pack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запайщики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 для этикеток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термоусадочные туннели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этикетировщики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автоматическиеклипсаторы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демосистема(контактная поверхность)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диспенсердержатель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 для геля (пульверизатор)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 длярасстойкитеста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резкиконд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металлодетектор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минифилы(дозаторы крема)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расстоечныетермочехлы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шприц-дозатор начинки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