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15876" w:type="dxa"/>
        <w:tblLook w:val="04A0" w:firstRow="1" w:lastRow="0" w:firstColumn="1" w:lastColumn="0" w:noHBand="0" w:noVBand="1"/>
      </w:tblPr>
      <w:tblGrid>
        <w:gridCol w:w="540"/>
        <w:gridCol w:w="2871"/>
        <w:gridCol w:w="541"/>
        <w:gridCol w:w="2384"/>
        <w:gridCol w:w="541"/>
        <w:gridCol w:w="2362"/>
        <w:gridCol w:w="541"/>
        <w:gridCol w:w="2205"/>
        <w:gridCol w:w="540"/>
        <w:gridCol w:w="3351"/>
      </w:tblGrid>
      <w:tr w:rsidR="005F44C2" w:rsidRPr="00936880" w14:paraId="2D3309FF" w14:textId="77777777" w:rsidTr="005D391D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Pr="00936880" w:rsidRDefault="005F44C2"/>
        </w:tc>
        <w:tc>
          <w:tcPr>
            <w:tcW w:w="2777" w:type="dxa"/>
          </w:tcPr>
          <w:p w14:paraId="56A0E88F" w14:textId="56EEB17C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Pr="00936880" w:rsidRDefault="005F44C2"/>
        </w:tc>
        <w:tc>
          <w:tcPr>
            <w:tcW w:w="2305" w:type="dxa"/>
          </w:tcPr>
          <w:p w14:paraId="74A48B9B" w14:textId="28FB2587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Pr="00936880" w:rsidRDefault="005F44C2"/>
        </w:tc>
        <w:tc>
          <w:tcPr>
            <w:tcW w:w="2284" w:type="dxa"/>
          </w:tcPr>
          <w:p w14:paraId="1893D7EE" w14:textId="0DB54E6E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Pr="00936880" w:rsidRDefault="005F44C2"/>
        </w:tc>
        <w:tc>
          <w:tcPr>
            <w:tcW w:w="2132" w:type="dxa"/>
          </w:tcPr>
          <w:p w14:paraId="0867526F" w14:textId="78F1C54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дезинфектант</w:t>
            </w:r>
          </w:p>
        </w:tc>
        <w:tc>
          <w:tcPr>
            <w:tcW w:w="522" w:type="dxa"/>
            <w:shd w:val="clear" w:color="auto" w:fill="FABF8F"/>
          </w:tcPr>
          <w:p w14:paraId="7ED23021" w14:textId="77777777" w:rsidR="005F44C2" w:rsidRPr="00936880" w:rsidRDefault="005F44C2"/>
        </w:tc>
        <w:tc>
          <w:tcPr>
            <w:tcW w:w="3240" w:type="dxa"/>
          </w:tcPr>
          <w:p w14:paraId="608D70F3" w14:textId="42DB370A" w:rsidR="005F44C2" w:rsidRPr="00B9644C" w:rsidRDefault="00B9644C" w:rsidP="00B9644C">
            <w:pPr>
              <w:rPr>
                <w:sz w:val="18"/>
                <w:szCs w:val="18"/>
              </w:rPr>
            </w:pPr>
            <w:r w:rsidRPr="00B9644C">
              <w:rPr>
                <w:sz w:val="18"/>
                <w:szCs w:val="18"/>
              </w:rPr>
              <w:t xml:space="preserve">- </w:t>
            </w:r>
            <w:r w:rsidR="00651E07" w:rsidRPr="00B9644C">
              <w:rPr>
                <w:sz w:val="18"/>
                <w:szCs w:val="18"/>
              </w:rPr>
              <w:t>средство на безводной основе</w:t>
            </w:r>
          </w:p>
        </w:tc>
      </w:tr>
    </w:tbl>
    <w:p w14:paraId="1A134ECF" w14:textId="77777777" w:rsidR="005F44C2" w:rsidRPr="00936880" w:rsidRDefault="005F44C2">
      <w:pPr>
        <w:rPr>
          <w:sz w:val="18"/>
          <w:szCs w:val="18"/>
        </w:rPr>
      </w:pPr>
    </w:p>
    <w:tbl>
      <w:tblPr>
        <w:tblStyle w:val="aff0"/>
        <w:tblW w:w="15876" w:type="dxa"/>
        <w:tblLayout w:type="fixed"/>
        <w:tblLook w:val="04A0" w:firstRow="1" w:lastRow="0" w:firstColumn="1" w:lastColumn="0" w:noHBand="0" w:noVBand="1"/>
      </w:tblPr>
      <w:tblGrid>
        <w:gridCol w:w="1688"/>
        <w:gridCol w:w="1408"/>
        <w:gridCol w:w="506"/>
        <w:gridCol w:w="1913"/>
        <w:gridCol w:w="1520"/>
        <w:gridCol w:w="2025"/>
        <w:gridCol w:w="1183"/>
        <w:gridCol w:w="1126"/>
        <w:gridCol w:w="510"/>
        <w:gridCol w:w="958"/>
        <w:gridCol w:w="1351"/>
        <w:gridCol w:w="1688"/>
      </w:tblGrid>
      <w:tr w:rsidR="005F44C2" w:rsidRPr="00936880" w14:paraId="66A8EB64" w14:textId="77777777" w:rsidTr="006C2E33">
        <w:trPr>
          <w:cantSplit/>
        </w:trPr>
        <w:tc>
          <w:tcPr>
            <w:tcW w:w="15876" w:type="dxa"/>
            <w:gridSpan w:val="1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32680" w14:textId="77777777" w:rsidR="005F44C2" w:rsidRPr="00C73B85" w:rsidRDefault="00651E07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>Технологическая карта санитарной обработки № ________</w:t>
            </w:r>
          </w:p>
        </w:tc>
      </w:tr>
      <w:tr w:rsidR="005F44C2" w:rsidRPr="00936880" w14:paraId="3FD64D76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>
            <w:r>
              <w:rPr>
                <w:rFonts w:ascii="Arial" w:hAnsi="Arial"/>
                <w:b/>
                <w:sz w:val="18"/>
              </w:rPr>
              <w:t>Помещение: Ванная</w:t>
            </w:r>
          </w:p>
        </w:tc>
      </w:tr>
      <w:tr w:rsidR="005F44C2" w:rsidRPr="00936880" w14:paraId="435A7328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666C6E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5F44C2" w:rsidRPr="00C73B85" w14:paraId="3009328D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008C0B" w14:textId="5D8A45D1" w:rsidR="005F44C2" w:rsidRPr="00C73B85" w:rsidRDefault="00F46EC6" w:rsidP="00C73B85">
            <w:pPr>
              <w:pStyle w:val="--"/>
              <w:rPr>
                <w:rStyle w:val="af6"/>
              </w:rPr>
            </w:pPr>
            <w:r w:rsidRPr="00C73B85">
              <w:rPr>
                <w:rStyle w:val="af6"/>
              </w:rPr>
              <w:t/>
            </w:r>
          </w:p>
        </w:tc>
      </w:tr>
      <w:tr w:rsidR="005F44C2" w:rsidRPr="00C73B85" w14:paraId="4F16C9EE" w14:textId="77777777" w:rsidTr="006C2E33">
        <w:trPr>
          <w:cantSplit/>
        </w:trPr>
        <w:tc>
          <w:tcPr>
            <w:tcW w:w="15876" w:type="dxa"/>
            <w:gridSpan w:val="1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AC" w14:textId="77777777" w:rsidR="005F44C2" w:rsidRPr="00C73B85" w:rsidRDefault="005F44C2" w:rsidP="00C73B85">
            <w:pPr>
              <w:pStyle w:val="--"/>
              <w:rPr>
                <w:rStyle w:val="af6"/>
              </w:rPr>
            </w:pPr>
          </w:p>
        </w:tc>
      </w:tr>
      <w:tr w:rsidR="00A27B56" w:rsidRPr="00B9644C" w14:paraId="4C9BB6FA" w14:textId="77777777" w:rsidTr="00736317">
        <w:trPr>
          <w:cantSplit/>
          <w:trHeight w:val="1437"/>
        </w:trPr>
        <w:tc>
          <w:tcPr>
            <w:tcW w:w="1688" w:type="dxa"/>
            <w:tcBorders>
              <w:top w:val="single" w:sz="4" w:space="0" w:color="auto"/>
            </w:tcBorders>
            <w:noWrap/>
          </w:tcPr>
          <w:p w14:paraId="384D7F69" w14:textId="77777777" w:rsidR="005F44C2" w:rsidRPr="00C73B85" w:rsidRDefault="00651E07" w:rsidP="00C73B85">
            <w:pPr>
              <w:pStyle w:val="-"/>
            </w:pPr>
            <w:r w:rsidRPr="00C73B85">
              <w:t>Объект обработки</w:t>
            </w:r>
          </w:p>
        </w:tc>
        <w:tc>
          <w:tcPr>
            <w:tcW w:w="1408" w:type="dxa"/>
            <w:tcBorders>
              <w:top w:val="single" w:sz="4" w:space="0" w:color="auto"/>
            </w:tcBorders>
          </w:tcPr>
          <w:p w14:paraId="101DB1B8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Способ обработки</w:t>
            </w:r>
          </w:p>
        </w:tc>
        <w:tc>
          <w:tcPr>
            <w:tcW w:w="506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5E3799C3" w14:textId="77777777" w:rsidR="005F44C2" w:rsidRPr="00C73B85" w:rsidRDefault="00651E07" w:rsidP="00A27B56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№ инструкции</w:t>
            </w:r>
          </w:p>
        </w:tc>
        <w:tc>
          <w:tcPr>
            <w:tcW w:w="1913" w:type="dxa"/>
            <w:tcBorders>
              <w:top w:val="single" w:sz="4" w:space="0" w:color="auto"/>
            </w:tcBorders>
          </w:tcPr>
          <w:p w14:paraId="1612B757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Наименование средства</w:t>
            </w:r>
          </w:p>
        </w:tc>
        <w:tc>
          <w:tcPr>
            <w:tcW w:w="1520" w:type="dxa"/>
            <w:tcBorders>
              <w:top w:val="single" w:sz="4" w:space="0" w:color="auto"/>
            </w:tcBorders>
          </w:tcPr>
          <w:p w14:paraId="671054DA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уборки</w:t>
            </w:r>
          </w:p>
        </w:tc>
        <w:tc>
          <w:tcPr>
            <w:tcW w:w="2025" w:type="dxa"/>
            <w:tcBorders>
              <w:top w:val="single" w:sz="4" w:space="0" w:color="auto"/>
            </w:tcBorders>
          </w:tcPr>
          <w:p w14:paraId="78941DA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Концентрация средства, %, метод разведения</w:t>
            </w:r>
          </w:p>
        </w:tc>
        <w:tc>
          <w:tcPr>
            <w:tcW w:w="1183" w:type="dxa"/>
            <w:tcBorders>
              <w:top w:val="single" w:sz="4" w:space="0" w:color="auto"/>
            </w:tcBorders>
          </w:tcPr>
          <w:p w14:paraId="6541EC60" w14:textId="3372E10B" w:rsidR="005F44C2" w:rsidRPr="00C73B85" w:rsidRDefault="00651E07" w:rsidP="006C2E33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Температура раствора, °C</w:t>
            </w:r>
          </w:p>
        </w:tc>
        <w:tc>
          <w:tcPr>
            <w:tcW w:w="1126" w:type="dxa"/>
            <w:tcBorders>
              <w:top w:val="single" w:sz="4" w:space="0" w:color="auto"/>
            </w:tcBorders>
          </w:tcPr>
          <w:p w14:paraId="2D1609F3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Время выдержки средства, мин</w:t>
            </w:r>
          </w:p>
        </w:tc>
        <w:tc>
          <w:tcPr>
            <w:tcW w:w="510" w:type="dxa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textDirection w:val="btLr"/>
            <w:vAlign w:val="center"/>
          </w:tcPr>
          <w:p w14:paraId="41887868" w14:textId="77777777" w:rsidR="005F44C2" w:rsidRPr="00C73B85" w:rsidRDefault="00651E07" w:rsidP="00482BBC">
            <w:pPr>
              <w:ind w:left="113" w:right="113"/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Инвентарь</w:t>
            </w:r>
          </w:p>
        </w:tc>
        <w:tc>
          <w:tcPr>
            <w:tcW w:w="958" w:type="dxa"/>
            <w:tcBorders>
              <w:top w:val="single" w:sz="4" w:space="0" w:color="auto"/>
            </w:tcBorders>
          </w:tcPr>
          <w:p w14:paraId="2B801269" w14:textId="281F63E5" w:rsidR="005F44C2" w:rsidRPr="00C73B85" w:rsidRDefault="00651E07" w:rsidP="00A27B56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Периодичность</w:t>
            </w:r>
          </w:p>
        </w:tc>
        <w:tc>
          <w:tcPr>
            <w:tcW w:w="1351" w:type="dxa"/>
            <w:tcBorders>
              <w:top w:val="single" w:sz="4" w:space="0" w:color="auto"/>
            </w:tcBorders>
          </w:tcPr>
          <w:p w14:paraId="6B4F1DCF" w14:textId="77777777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Исполнитель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55377BF8" w14:textId="10653203" w:rsidR="005F44C2" w:rsidRPr="00C73B85" w:rsidRDefault="00651E07" w:rsidP="00482BBC">
            <w:pPr>
              <w:jc w:val="center"/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</w:pPr>
            <w:r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Метод контроля/</w:t>
            </w:r>
            <w:r w:rsidR="00CB2608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br/>
            </w:r>
            <w:r w:rsidR="00A71393" w:rsidRPr="00C73B85">
              <w:rPr>
                <w:rFonts w:eastAsia="Arial" w:cs="Arial CYR"/>
                <w:b/>
                <w:bCs/>
                <w:sz w:val="16"/>
                <w:szCs w:val="20"/>
                <w:lang w:eastAsia="ru-RU"/>
              </w:rPr>
              <w:t>ответственный</w:t>
            </w:r>
          </w:p>
        </w:tc>
      </w:tr>
      <w:tr w:rsidR="00736317" w:rsidRPr="00C73B85" w14:paraId="7DBEAF7A" w14:textId="77777777" w:rsidTr="00144EBB">
        <w:trPr>
          <w:cantSplit/>
          <w:trHeight w:val="168"/>
        </w:trPr>
        <w:tc>
          <w:tcPr>
            <w:tcW w:w="15876" w:type="dxa"/>
            <w:gridSpan w:val="12"/>
          </w:tcPr>
          <w:p w14:paraId="545937CE" w14:textId="69B3F0BB" w:rsidR="00736317" w:rsidRPr="00C73B85" w:rsidRDefault="00736317" w:rsidP="00C73B85">
            <w:pPr>
              <w:pStyle w:val="--1"/>
              <w:rPr>
                <w:rStyle w:val="af6"/>
              </w:rPr>
            </w:pPr>
            <w:r w:rsidRPr="00C73B85">
              <w:rPr>
                <w:rStyle w:val="af6"/>
              </w:rPr>
              <w:t>Перед мойкой необходимо убрать крупные загрязнения и мусор.</w:t>
            </w:r>
          </w:p>
        </w:tc>
      </w:tr>
      <w:tr w:rsidR="0014250B" w:rsidRPr="00736317" w14:paraId="0241940E" w14:textId="77777777" w:rsidTr="0014250B">
        <w:trPr>
          <w:cantSplit/>
          <w:trHeight w:val="156"/>
        </w:trPr>
        <w:tc>
          <w:tcPr>
            <w:tcW w:w="15876" w:type="dxa"/>
            <w:gridSpan w:val="12"/>
            <w:shd w:val="clear" w:color="auto" w:fill="D9D9D9" w:themeFill="background1" w:themeFillShade="D9"/>
          </w:tcPr>
          <w:p w14:paraId="11B25A5E" w14:textId="421F83EF" w:rsidR="0014250B" w:rsidRPr="00C73B85" w:rsidRDefault="0014250B" w:rsidP="00C73B85">
            <w:pPr>
              <w:pStyle w:val="--2"/>
              <w:rPr>
                <w:rStyle w:val="af6"/>
              </w:rPr>
            </w:pPr>
            <w:r w:rsidRPr="00C73B85">
              <w:rPr>
                <w:rStyle w:val="af6"/>
              </w:rPr>
              <w:t>Санитарная обработка поверхностей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светильники (внешние поверхности)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FF99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КУХМАСТЕР-ФОРТЕ для дозирующих систем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(протирание, обработка щёткой)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2,0 % - 3,0 %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не ниже 40°C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___________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32CD32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лаймовый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месяц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уборщик служебных помещений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 контроль/ сотрудник отдела качества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ручной (протирание)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0,5 %</w:t>
            </w:r>
            <w:r>
              <w:br/>
            </w:r>
            <w:r>
              <w:rPr>
                <w:rFonts w:ascii="Arial" w:hAnsi="Arial"/>
                <w:sz w:val="14"/>
              </w:rPr>
              <w:t>дозирующая система ProMax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18-20°C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30 минут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32CD32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  <w:shd w:val="clear" w:color="auto" w:fill="D2D2D2"/>
          </w:tcPr>
          <w:p>
            <w:pPr>
              <w:pStyle w:val="--2"/>
            </w:pPr>
            <w:r>
              <w:rPr>
                <w:sz w:val="14"/>
                <w:rFonts w:ascii="Arial" w:hAnsi="Arial"/>
                <w:b/>
              </w:rPr>
              <w:t xml:space="preserve">Санитарная обработка технологического оборудования</w:t>
            </w:r>
          </w:p>
        </w:tc>
      </w:tr>
      <w:tr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расстоечные шкафы</w:t>
            </w:r>
          </w:p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мойка</w:t>
            </w:r>
          </w:p>
        </w:tc>
        <w:tc>
          <w:tcPr>
            <w:tcW w:w="506" w:type="dxa"/>
            <w:vMerge w:val="restart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/>
            </w:r>
          </w:p>
        </w:tc>
        <w:tc>
          <w:tcPr>
            <w:tcW w:w="1913" w:type="dxa"/>
            <w:shd w:val="clear" w:color="auto" w:fill="99CCFF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ХИМИТЕК ИЗУМРУД 400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40-50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 w:val="restart"/>
            <w:shd w:val="clear" w:color="auto" w:fill="#32CD32"/>
          </w:tcPr>
          <w:p>
            <w:pPr>
              <w:pStyle w:val="--3"/>
            </w:pPr>
            <w:r>
              <w:rPr>
                <w:sz w:val="14"/>
                <w:rFonts w:ascii="Arial" w:hAnsi="Arial"/>
                <w:b/>
              </w:rPr>
              <w:t xml:space="preserve">лаймовый</w:t>
            </w:r>
          </w:p>
        </w:tc>
        <w:tc>
          <w:tcPr>
            <w:tcW w:w="958" w:type="dxa"/>
            <w:vMerge w:val="restart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раз в день</w:t>
            </w:r>
          </w:p>
        </w:tc>
        <w:tc>
          <w:tcPr>
            <w:tcW w:w="1351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сотрудник клининга</w:t>
            </w:r>
          </w:p>
        </w:tc>
        <w:tc>
          <w:tcPr>
            <w:tcW w:w="1688" w:type="dxa"/>
            <w:vMerge w:val="restart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визуальный</w:t>
            </w:r>
          </w:p>
        </w:tc>
      </w:tr>
      <w:tr>
        <w:tc>
          <w:tcPr>
            <w:tcW w:w="1688" w:type="dxa"/>
            <w:vMerge/>
          </w:tcPr>
          <w:p/>
        </w:tc>
        <w:tc>
          <w:tcPr>
            <w:tcW w:w="140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дезинфекция</w:t>
            </w:r>
          </w:p>
        </w:tc>
        <w:tc>
          <w:tcPr>
            <w:tcW w:w="506" w:type="dxa"/>
            <w:vMerge/>
            <w:tcMar>
              <w:left w:w="0" w:type="dxa"/>
              <w:right w:w="0" w:type="dxa"/>
            </w:tcMar>
            <w:textDirection w:val="btLr"/>
            <w:vAlign w:val="center"/>
          </w:tcPr>
          <w:p/>
        </w:tc>
        <w:tc>
          <w:tcPr>
            <w:tcW w:w="1913" w:type="dxa"/>
            <w:shd w:val="clear" w:color="auto" w:fill="FFFFCC"/>
          </w:tcPr>
          <w:p>
            <w:pPr>
              <w:pStyle w:val="-0"/>
            </w:pPr>
            <w:r>
              <w:rPr>
                <w:rFonts w:ascii="Arial" w:hAnsi="Arial"/>
                <w:b/>
                <w:sz w:val="14"/>
              </w:rPr>
              <w:t>ПОЛИДЕЗ</w:t>
            </w:r>
            <w:r>
              <w:rPr>
                <w:rFonts w:ascii="Arial" w:hAnsi="Arial"/>
                <w:b/>
                <w:sz w:val="14"/>
                <w:vertAlign w:val="superscript"/>
              </w:rPr>
              <w:t>®</w:t>
            </w:r>
          </w:p>
        </w:tc>
        <w:tc>
          <w:tcPr>
            <w:tcW w:w="1520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тряпка</w:t>
            </w:r>
          </w:p>
        </w:tc>
        <w:tc>
          <w:tcPr>
            <w:tcW w:w="2025" w:type="dxa"/>
          </w:tcPr>
          <w:p>
            <w:pPr>
              <w:pStyle w:val="--3"/>
            </w:pPr>
            <w:r>
              <w:rPr>
                <w:rFonts w:ascii="Arial" w:hAnsi="Arial"/>
                <w:sz w:val="14"/>
              </w:rPr>
              <w:t>1%</w:t>
            </w:r>
            <w:r>
              <w:br/>
            </w:r>
            <w:r>
              <w:rPr>
                <w:rFonts w:ascii="Arial" w:hAnsi="Arial"/>
                <w:sz w:val="14"/>
              </w:rPr>
              <w:t>ручной</w:t>
            </w:r>
          </w:p>
        </w:tc>
        <w:tc>
          <w:tcPr>
            <w:tcW w:w="1183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18-80</w:t>
            </w:r>
          </w:p>
        </w:tc>
        <w:tc>
          <w:tcPr>
            <w:tcW w:w="1126" w:type="dxa"/>
          </w:tcPr>
          <w:p>
            <w:pPr>
              <w:pStyle w:val="--3"/>
            </w:pPr>
            <w:r>
              <w:rPr>
                <w:sz w:val="14"/>
                <w:rFonts w:ascii="Arial" w:hAnsi="Arial"/>
              </w:rPr>
              <w:t xml:space="preserve">1 час</w:t>
            </w: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  <w:vMerge/>
            <w:shd w:val="clear" w:color="auto" w:fill="#32CD32"/>
          </w:tcPr>
          <w:p/>
        </w:tc>
        <w:tc>
          <w:tcPr>
            <w:tcW w:w="958" w:type="dxa"/>
            <w:vMerge/>
          </w:tcPr>
          <w:p/>
        </w:tc>
        <w:tc>
          <w:tcPr>
            <w:tcW w:w="1351" w:type="dxa"/>
            <w:vMerge/>
          </w:tcPr>
          <w:p/>
        </w:tc>
        <w:tc>
          <w:tcPr>
            <w:tcW w:w="1688" w:type="dxa"/>
            <w:vMerge/>
          </w:tcPr>
          <w:p/>
        </w:tc>
      </w:tr>
      <w:tr>
        <w:tc>
          <w:tcPr>
            <w:tcW w:w="15876" w:type="dxa"/>
            <w:gridSpan w:val="12"/>
          </w:tcPr>
          <w:p>
            <w:pPr>
              <w:pStyle w:val="--2"/>
            </w:pPr>
            <w:r>
              <w:rPr>
                <w:b/>
                <w:sz w:val="14"/>
                <w:rFonts w:ascii="Arial" w:hAnsi="Arial"/>
              </w:rPr>
              <w:t xml:space="preserve">Объекты без инструкций (требуют настройки)</w:t>
            </w: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держатели кф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потолок (окрашенный)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  <w:tr>
        <w:tc>
          <w:tcPr>
            <w:tcW w:w="1688" w:type="dxa"/>
          </w:tcPr>
          <w:p>
            <w:pPr>
              <w:pStyle w:val="--2"/>
            </w:pPr>
            <w:r>
              <w:rPr>
                <w:sz w:val="14"/>
                <w:rFonts w:ascii="Arial" w:hAnsi="Arial"/>
              </w:rPr>
              <w:t xml:space="preserve">стеллажи складские (до 2 м)</w:t>
            </w:r>
          </w:p>
        </w:tc>
        <w:tc>
          <w:tcPr>
            <w:tcW w:w="1408" w:type="dxa"/>
          </w:tcPr>
          <w:p>
            <w:pPr>
              <w:pStyle w:val="--2"/>
            </w:pPr>
          </w:p>
        </w:tc>
        <w:tc>
          <w:tcPr>
            <w:tcW w:w="506" w:type="dxa"/>
            <w:tcMar>
              <w:left w:w="0" w:type="dxa"/>
              <w:right w:w="0" w:type="dxa"/>
            </w:tcMar>
            <w:textDirection w:val="btLr"/>
            <w:vAlign w:val="center"/>
          </w:tcPr>
          <w:p>
            <w:pPr>
              <w:pStyle w:val="--3"/>
            </w:pPr>
          </w:p>
        </w:tc>
        <w:tc>
          <w:tcPr>
            <w:tcW w:w="1913" w:type="dxa"/>
          </w:tcPr>
          <w:p>
            <w:pPr>
              <w:pStyle w:val="-0"/>
            </w:pPr>
          </w:p>
        </w:tc>
        <w:tc>
          <w:tcPr>
            <w:tcW w:w="1520" w:type="dxa"/>
          </w:tcPr>
          <w:p>
            <w:pPr>
              <w:pStyle w:val="--2"/>
            </w:pPr>
          </w:p>
        </w:tc>
        <w:tc>
          <w:tcPr>
            <w:tcW w:w="2025" w:type="dxa"/>
          </w:tcPr>
          <w:p>
            <w:pPr>
              <w:pStyle w:val="--3"/>
            </w:pPr>
          </w:p>
        </w:tc>
        <w:tc>
          <w:tcPr>
            <w:tcW w:w="1183" w:type="dxa"/>
          </w:tcPr>
          <w:p>
            <w:pPr>
              <w:pStyle w:val="--3"/>
            </w:pPr>
          </w:p>
        </w:tc>
        <w:tc>
          <w:tcPr>
            <w:tcW w:w="1126" w:type="dxa"/>
          </w:tcPr>
          <w:p>
            <w:pPr>
              <w:pStyle w:val="--3"/>
            </w:pPr>
          </w:p>
        </w:tc>
        <w:tc>
          <w:tcPr>
            <w:tcW w:w="510" w:type="dxa"/>
            <w:noWrap/>
            <w:tcMar>
              <w:left w:w="0" w:type="dxa"/>
              <w:right w:w="0" w:type="dxa"/>
            </w:tcMar>
            <w:textDirection w:val="btLr"/>
            <w:tcFitText/>
            <w:vAlign w:val="center"/>
          </w:tcPr>
          <w:p>
            <w:pPr>
              <w:pStyle w:val="--3"/>
            </w:pPr>
          </w:p>
        </w:tc>
        <w:tc>
          <w:tcPr>
            <w:tcW w:w="958" w:type="dxa"/>
          </w:tcPr>
          <w:p>
            <w:pPr>
              <w:pStyle w:val="--3"/>
            </w:pPr>
          </w:p>
        </w:tc>
        <w:tc>
          <w:tcPr>
            <w:tcW w:w="1351" w:type="dxa"/>
          </w:tcPr>
          <w:p>
            <w:pPr>
              <w:pStyle w:val="--2"/>
            </w:pPr>
          </w:p>
        </w:tc>
        <w:tc>
          <w:tcPr>
            <w:tcW w:w="1688" w:type="dxa"/>
          </w:tcPr>
          <w:p>
            <w:pPr>
              <w:pStyle w:val="--2"/>
            </w:pPr>
          </w:p>
        </w:tc>
      </w:tr>
    </w:tbl>
    <w:p w14:paraId="1125F6E1" w14:textId="77777777" w:rsidR="00651E07" w:rsidRDefault="00651E07" w:rsidP="0014250B">
      <w:pPr>
        <w:rPr>
          <w:szCs w:val="16"/>
          <w:lang w:val="ru-RU"/>
        </w:rPr>
      </w:pPr>
    </w:p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78C"/>
    <w:rsid w:val="0014250B"/>
    <w:rsid w:val="0015074B"/>
    <w:rsid w:val="001B0CB7"/>
    <w:rsid w:val="00240740"/>
    <w:rsid w:val="0029639D"/>
    <w:rsid w:val="00296CF0"/>
    <w:rsid w:val="002E22D8"/>
    <w:rsid w:val="00326F90"/>
    <w:rsid w:val="003929CB"/>
    <w:rsid w:val="003A09C1"/>
    <w:rsid w:val="00482BBC"/>
    <w:rsid w:val="004E4C5F"/>
    <w:rsid w:val="00516913"/>
    <w:rsid w:val="00517A50"/>
    <w:rsid w:val="005437EC"/>
    <w:rsid w:val="005B3E6C"/>
    <w:rsid w:val="005D391D"/>
    <w:rsid w:val="005F44C2"/>
    <w:rsid w:val="00613080"/>
    <w:rsid w:val="00651E07"/>
    <w:rsid w:val="006C0A86"/>
    <w:rsid w:val="006C2E33"/>
    <w:rsid w:val="006E07AC"/>
    <w:rsid w:val="00736317"/>
    <w:rsid w:val="00773530"/>
    <w:rsid w:val="00774E99"/>
    <w:rsid w:val="008A1E21"/>
    <w:rsid w:val="00916DBB"/>
    <w:rsid w:val="00932B76"/>
    <w:rsid w:val="00936880"/>
    <w:rsid w:val="009854F1"/>
    <w:rsid w:val="009A41C5"/>
    <w:rsid w:val="00A27B56"/>
    <w:rsid w:val="00A35AF6"/>
    <w:rsid w:val="00A4151D"/>
    <w:rsid w:val="00A71393"/>
    <w:rsid w:val="00AA1D8D"/>
    <w:rsid w:val="00AB2DA9"/>
    <w:rsid w:val="00AB3DDB"/>
    <w:rsid w:val="00B414AC"/>
    <w:rsid w:val="00B47730"/>
    <w:rsid w:val="00B71010"/>
    <w:rsid w:val="00B9644C"/>
    <w:rsid w:val="00BC56A5"/>
    <w:rsid w:val="00BD41F2"/>
    <w:rsid w:val="00BD540B"/>
    <w:rsid w:val="00C00C50"/>
    <w:rsid w:val="00C73B85"/>
    <w:rsid w:val="00CB0664"/>
    <w:rsid w:val="00CB2608"/>
    <w:rsid w:val="00D4325D"/>
    <w:rsid w:val="00D670C1"/>
    <w:rsid w:val="00D76AB5"/>
    <w:rsid w:val="00DE2E6A"/>
    <w:rsid w:val="00DE3817"/>
    <w:rsid w:val="00E452FC"/>
    <w:rsid w:val="00E91162"/>
    <w:rsid w:val="00EC3035"/>
    <w:rsid w:val="00F46EC6"/>
    <w:rsid w:val="00F84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14"/>
        <w:szCs w:val="1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--">
    <w:name w:val="- ячейка - слева"/>
    <w:basedOn w:val="aff8"/>
    <w:link w:val="--0"/>
    <w:uiPriority w:val="99"/>
    <w:rsid w:val="00C73B85"/>
    <w:pPr>
      <w:spacing w:after="0" w:line="240" w:lineRule="auto"/>
    </w:pPr>
    <w:rPr>
      <w:rFonts w:ascii="Arial" w:eastAsia="Arial" w:hAnsi="Arial" w:cs="Arial CYR"/>
      <w:sz w:val="18"/>
      <w:szCs w:val="20"/>
      <w:lang w:val="ru-RU" w:eastAsia="ru-RU"/>
    </w:rPr>
  </w:style>
  <w:style w:type="character" w:customStyle="1" w:styleId="--0">
    <w:name w:val="- ячейка - слева Знак"/>
    <w:link w:val="--"/>
    <w:uiPriority w:val="99"/>
    <w:rsid w:val="00C73B85"/>
    <w:rPr>
      <w:rFonts w:eastAsia="Arial" w:cs="Arial CYR"/>
      <w:sz w:val="18"/>
      <w:szCs w:val="20"/>
      <w:lang w:val="ru-RU" w:eastAsia="ru-RU"/>
    </w:rPr>
  </w:style>
  <w:style w:type="paragraph" w:styleId="aff8">
    <w:name w:val="Normal (Web)"/>
    <w:basedOn w:val="a1"/>
    <w:uiPriority w:val="99"/>
    <w:semiHidden/>
    <w:unhideWhenUsed/>
    <w:rsid w:val="00C73B85"/>
    <w:rPr>
      <w:rFonts w:ascii="Times New Roman" w:hAnsi="Times New Roman" w:cs="Times New Roman"/>
      <w:sz w:val="24"/>
      <w:szCs w:val="24"/>
    </w:rPr>
  </w:style>
  <w:style w:type="paragraph" w:customStyle="1" w:styleId="-">
    <w:name w:val="- заголовок колонки (таблица широкая)"/>
    <w:basedOn w:val="a1"/>
    <w:rsid w:val="00C73B85"/>
    <w:pPr>
      <w:keepLines/>
      <w:spacing w:after="0" w:line="240" w:lineRule="auto"/>
      <w:jc w:val="center"/>
    </w:pPr>
    <w:rPr>
      <w:rFonts w:eastAsia="Arial" w:cs="Arial CYR"/>
      <w:b/>
      <w:bCs/>
      <w:sz w:val="16"/>
      <w:szCs w:val="20"/>
      <w:lang w:val="ru-RU" w:eastAsia="ru-RU"/>
    </w:rPr>
  </w:style>
  <w:style w:type="paragraph" w:customStyle="1" w:styleId="--1">
    <w:name w:val="- ячейка - по центру"/>
    <w:basedOn w:val="aff8"/>
    <w:rsid w:val="00C73B85"/>
    <w:pPr>
      <w:spacing w:after="0" w:line="240" w:lineRule="auto"/>
      <w:jc w:val="center"/>
    </w:pPr>
    <w:rPr>
      <w:rFonts w:ascii="Arial" w:eastAsia="Arial" w:hAnsi="Arial" w:cs="Arial CYR"/>
      <w:sz w:val="18"/>
      <w:szCs w:val="20"/>
      <w:lang w:val="ru-RU" w:eastAsia="ru-RU"/>
    </w:rPr>
  </w:style>
  <w:style w:type="paragraph" w:customStyle="1" w:styleId="--2">
    <w:name w:val="- ячейка - слева (таблица широкая)"/>
    <w:basedOn w:val="--"/>
    <w:rsid w:val="00C73B85"/>
    <w:rPr>
      <w:sz w:val="14"/>
    </w:rPr>
  </w:style>
  <w:style w:type="paragraph" w:customStyle="1" w:styleId="--3">
    <w:name w:val="- ячейка - по центру (таблица широкая)"/>
    <w:basedOn w:val="--"/>
    <w:uiPriority w:val="99"/>
    <w:rsid w:val="00C73B85"/>
    <w:pPr>
      <w:jc w:val="center"/>
    </w:pPr>
    <w:rPr>
      <w:rFonts w:eastAsia="Times New Roman" w:cs="Times New Roman"/>
      <w:sz w:val="14"/>
    </w:rPr>
  </w:style>
  <w:style w:type="paragraph" w:customStyle="1" w:styleId="-0">
    <w:name w:val="- продукт (таблица широкая)"/>
    <w:basedOn w:val="--2"/>
    <w:uiPriority w:val="99"/>
    <w:rsid w:val="00C00C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Галина Раштанова</cp:lastModifiedBy>
  <cp:revision>3</cp:revision>
  <dcterms:created xsi:type="dcterms:W3CDTF">2026-06-22T08:15:00Z</dcterms:created>
  <dcterms:modified xsi:type="dcterms:W3CDTF">2026-07-06T12:29:00Z</dcterms:modified>
  <cp:category/>
</cp:coreProperties>
</file>