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4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"/>
        <w:gridCol w:w="1541"/>
        <w:gridCol w:w="6165"/>
      </w:tblGrid>
      <w:tr w:rsidR="001F5EDD" w:rsidRPr="001401BF" w:rsidTr="00FC762E">
        <w:trPr>
          <w:jc w:val="center"/>
        </w:trPr>
        <w:tc>
          <w:tcPr>
            <w:tcW w:w="766" w:type="dxa"/>
            <w:shd w:val="clear" w:color="auto" w:fill="C6D9F1"/>
            <w:vAlign w:val="center"/>
          </w:tcPr>
          <w:p w:rsidR="001F5EDD" w:rsidRPr="00254272" w:rsidRDefault="001F5EDD" w:rsidP="00FC762E">
            <w:pPr>
              <w:pStyle w:val="BodyText2"/>
              <w:spacing w:before="120" w:after="120"/>
              <w:jc w:val="left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SL No</w:t>
            </w:r>
          </w:p>
        </w:tc>
        <w:tc>
          <w:tcPr>
            <w:tcW w:w="1541" w:type="dxa"/>
            <w:shd w:val="clear" w:color="auto" w:fill="C6D9F1"/>
          </w:tcPr>
          <w:p w:rsidR="001F5EDD" w:rsidRPr="00254272" w:rsidRDefault="001F5EDD" w:rsidP="00FC762E">
            <w:pPr>
              <w:pStyle w:val="BodyText2"/>
              <w:spacing w:before="120" w:after="120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Category</w:t>
            </w:r>
          </w:p>
        </w:tc>
        <w:tc>
          <w:tcPr>
            <w:tcW w:w="6165" w:type="dxa"/>
            <w:shd w:val="clear" w:color="auto" w:fill="C6D9F1"/>
          </w:tcPr>
          <w:p w:rsidR="001F5EDD" w:rsidRPr="00254272" w:rsidRDefault="001F5EDD" w:rsidP="00FC762E">
            <w:pPr>
              <w:pStyle w:val="BodyText2"/>
              <w:spacing w:before="120" w:after="120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Systems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 xml:space="preserve">PC Type-1    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 xml:space="preserve">Thin Clients 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 xml:space="preserve">PC Type-2     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All low end PCs like Core2duo / dual Core or equivalent PCs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 xml:space="preserve">PC Type-3         </w:t>
            </w:r>
          </w:p>
        </w:tc>
        <w:tc>
          <w:tcPr>
            <w:tcW w:w="6165" w:type="dxa"/>
            <w:shd w:val="clear" w:color="auto" w:fill="auto"/>
          </w:tcPr>
          <w:p w:rsidR="001F5EDD" w:rsidRPr="001401BF" w:rsidRDefault="001F5EDD" w:rsidP="00FC762E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401BF">
              <w:rPr>
                <w:rFonts w:ascii="Arial" w:hAnsi="Arial" w:cs="Arial"/>
              </w:rPr>
              <w:t>All desktops / industrial PCs with i3/i5/i7 or any equivalent or latest processors.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 xml:space="preserve">PC Type-4            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Laptops, All-in-one PCs, Panel mount PCs with i3/i5/i7 or any equivalent or latest processors.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SP Type-1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Standalone LTO drives, LCD projectors, KVM switch with console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SP Type-2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color w:val="FF0000"/>
                <w:lang w:val="en-US" w:eastAsia="en-US"/>
              </w:rPr>
            </w:pPr>
            <w:r w:rsidRPr="00254272">
              <w:rPr>
                <w:rFonts w:cs="Arial"/>
                <w:color w:val="000000"/>
                <w:lang w:val="en-US" w:eastAsia="en-US"/>
              </w:rPr>
              <w:t>A3 Plotters</w:t>
            </w:r>
            <w:r w:rsidRPr="00254272">
              <w:rPr>
                <w:rFonts w:cs="Arial"/>
                <w:color w:val="FF0000"/>
                <w:lang w:val="en-US" w:eastAsia="en-US"/>
              </w:rPr>
              <w:t xml:space="preserve"> </w:t>
            </w:r>
            <w:r w:rsidRPr="00254272">
              <w:rPr>
                <w:rFonts w:cs="Arial"/>
                <w:lang w:val="en-US" w:eastAsia="en-US"/>
              </w:rPr>
              <w:t>&amp; A0 Plotters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Printer Typer-1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color w:val="000000"/>
                <w:lang w:val="en-US" w:eastAsia="en-US"/>
              </w:rPr>
            </w:pPr>
            <w:r w:rsidRPr="00254272">
              <w:rPr>
                <w:rFonts w:cs="Arial"/>
                <w:color w:val="000000"/>
                <w:lang w:val="en-US" w:eastAsia="en-US"/>
              </w:rPr>
              <w:t>A4 Black &amp; White laser jet printers/scanners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Printer Typer-2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color w:val="000000"/>
                <w:lang w:val="en-US" w:eastAsia="en-US"/>
              </w:rPr>
            </w:pPr>
            <w:r w:rsidRPr="00254272">
              <w:rPr>
                <w:rFonts w:cs="Arial"/>
                <w:color w:val="000000"/>
                <w:lang w:val="en-US" w:eastAsia="en-US"/>
              </w:rPr>
              <w:t>A4 Color Laser jet Printers, Multi-function printers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Printer Typer-3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A3 and other heavy-duty printers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 xml:space="preserve">WS Type-1              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Workstations with 4 GB graphic cards or less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 xml:space="preserve">WS Type-2              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Workstations with more than 4 GB graphic cards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 xml:space="preserve">Server Type-1           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Rack Mount / Tower / Blade Servers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 xml:space="preserve">Server Type-2           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Rack Mount / Tower / Blade Servers with 4 CPUs or more, Blade Chassis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 xml:space="preserve">Storage Type-1         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Portable NAS systems and JBODs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 xml:space="preserve">Storage Type-2         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Storage systems up to 100 TB capacity, Tape library with up to 50 media slots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 xml:space="preserve">Storage Type-3         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Storage systems with more than 100 TB &amp; up to 500 TB capacity, Tape library with more than 50 and up to 100 media slots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 xml:space="preserve">Storage Type-4        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Storage systems with more than 500 TB capacity, Tape library with more than 100 media slots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NW Type-1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100/1000 Mbps Network switches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NW Type-2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100/1000 Mbps Network switches populated with 10G uplink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NW Type-3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 xml:space="preserve">Standalone 10G Edge Switches, TOR switches, Routers, </w:t>
            </w:r>
            <w:r w:rsidRPr="00254272">
              <w:rPr>
                <w:rFonts w:cs="Arial"/>
                <w:color w:val="000000"/>
                <w:lang w:val="en-US" w:eastAsia="en-US"/>
              </w:rPr>
              <w:t>SAN Switches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 xml:space="preserve">NW Type-4               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Standalone Edge/TOR Switches with more than 10G port speed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 xml:space="preserve">NW Type-5      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color w:val="000000"/>
                <w:lang w:val="en-US" w:eastAsia="en-US"/>
              </w:rPr>
              <w:t>Chassis Core</w:t>
            </w:r>
            <w:r w:rsidRPr="00254272">
              <w:rPr>
                <w:rFonts w:cs="Arial"/>
                <w:lang w:val="en-US" w:eastAsia="en-US"/>
              </w:rPr>
              <w:t xml:space="preserve"> Switches, Chassis SAN Switches, Chassis Routers</w:t>
            </w:r>
          </w:p>
        </w:tc>
      </w:tr>
      <w:tr w:rsidR="001F5EDD" w:rsidRPr="001401BF" w:rsidTr="00FC762E">
        <w:trPr>
          <w:jc w:val="center"/>
        </w:trPr>
        <w:tc>
          <w:tcPr>
            <w:tcW w:w="766" w:type="dxa"/>
            <w:shd w:val="clear" w:color="auto" w:fill="auto"/>
          </w:tcPr>
          <w:p w:rsidR="001F5EDD" w:rsidRPr="00254272" w:rsidRDefault="001F5EDD" w:rsidP="001F5EDD">
            <w:pPr>
              <w:pStyle w:val="BodyText2"/>
              <w:numPr>
                <w:ilvl w:val="0"/>
                <w:numId w:val="1"/>
              </w:numPr>
              <w:spacing w:line="276" w:lineRule="auto"/>
              <w:jc w:val="left"/>
              <w:rPr>
                <w:rFonts w:cs="Arial"/>
                <w:lang w:val="en-US" w:eastAsia="en-US"/>
              </w:rPr>
            </w:pPr>
          </w:p>
        </w:tc>
        <w:tc>
          <w:tcPr>
            <w:tcW w:w="1541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NW Type-6</w:t>
            </w:r>
          </w:p>
        </w:tc>
        <w:tc>
          <w:tcPr>
            <w:tcW w:w="6165" w:type="dxa"/>
            <w:shd w:val="clear" w:color="auto" w:fill="auto"/>
          </w:tcPr>
          <w:p w:rsidR="001F5EDD" w:rsidRPr="00254272" w:rsidRDefault="001F5EDD" w:rsidP="00FC762E">
            <w:pPr>
              <w:pStyle w:val="BodyText2"/>
              <w:spacing w:line="276" w:lineRule="auto"/>
              <w:rPr>
                <w:rFonts w:cs="Arial"/>
                <w:lang w:val="en-US" w:eastAsia="en-US"/>
              </w:rPr>
            </w:pPr>
            <w:r w:rsidRPr="00254272">
              <w:rPr>
                <w:rFonts w:cs="Arial"/>
                <w:lang w:val="en-US" w:eastAsia="en-US"/>
              </w:rPr>
              <w:t>Network and Security Appliances viz., Network Firewall, IPS, Web Application Firewalls, Load Balancers</w:t>
            </w:r>
          </w:p>
        </w:tc>
      </w:tr>
    </w:tbl>
    <w:p w:rsidR="00983DD2" w:rsidRDefault="00983DD2">
      <w:bookmarkStart w:id="0" w:name="_GoBack"/>
      <w:bookmarkEnd w:id="0"/>
    </w:p>
    <w:sectPr w:rsidR="00983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C4002B"/>
    <w:multiLevelType w:val="hybridMultilevel"/>
    <w:tmpl w:val="24D8DD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21C"/>
    <w:rsid w:val="001F5EDD"/>
    <w:rsid w:val="0021321C"/>
    <w:rsid w:val="0098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B70314-1245-4ECB-8BA2-9164BEF33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E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rsid w:val="001F5EDD"/>
    <w:pPr>
      <w:jc w:val="both"/>
    </w:pPr>
    <w:rPr>
      <w:rFonts w:ascii="Arial" w:hAnsi="Arial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uiPriority w:val="99"/>
    <w:rsid w:val="001F5EDD"/>
    <w:rPr>
      <w:rFonts w:ascii="Arial" w:eastAsia="Times New Roman" w:hAnsi="Arial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1557</Characters>
  <Application>Microsoft Office Word</Application>
  <DocSecurity>0</DocSecurity>
  <Lines>64</Lines>
  <Paragraphs>30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nisg-2</dc:creator>
  <cp:keywords/>
  <dc:description/>
  <cp:lastModifiedBy>nisg-2</cp:lastModifiedBy>
  <cp:revision>2</cp:revision>
  <dcterms:created xsi:type="dcterms:W3CDTF">2024-10-09T05:54:00Z</dcterms:created>
  <dcterms:modified xsi:type="dcterms:W3CDTF">2024-10-09T05:54:00Z</dcterms:modified>
</cp:coreProperties>
</file>