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732A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AZURE SUBSCRIPTION VENDING AND ONBOARDING </w:t>
      </w:r>
      <w:bookmarkStart w:id="0" w:name="_GoBack"/>
      <w:bookmarkEnd w:id="0"/>
      <w:r>
        <w:rPr>
          <w:b/>
          <w:sz w:val="28"/>
          <w:szCs w:val="28"/>
        </w:rPr>
        <w:t>PROCESS DESIGN</w:t>
      </w:r>
    </w:p>
    <w:p w14:paraId="5526DE5B">
      <w:pPr>
        <w:jc w:val="center"/>
        <w:rPr>
          <w:rFonts w:asciiTheme="majorHAnsi" w:hAnsiTheme="majorHAnsi" w:eastAsiaTheme="majorEastAsia" w:cstheme="maj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Project No.: 24CC3046-P0</w:t>
      </w:r>
      <w:r>
        <w:rPr>
          <w:rFonts w:hint="default" w:asciiTheme="majorHAnsi" w:hAnsiTheme="majorHAnsi" w:eastAsiaTheme="majorEastAsia" w:cstheme="majorBidi"/>
          <w:b/>
          <w:bCs/>
          <w:color w:val="000000" w:themeColor="text1"/>
          <w:szCs w:val="21"/>
          <w:lang w:val="en-IN"/>
          <w14:textFill>
            <w14:solidFill>
              <w14:schemeClr w14:val="tx1"/>
            </w14:solidFill>
          </w14:textFill>
        </w:rPr>
        <w:t>85</w:t>
      </w:r>
      <w:r>
        <w:rPr>
          <w:rFonts w:asciiTheme="majorHAnsi" w:hAnsiTheme="majorHAnsi" w:eastAsiaTheme="majorEastAsia" w:cstheme="maj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|  Team No.: T1</w:t>
      </w:r>
      <w:r>
        <w:rPr>
          <w:rFonts w:hint="default" w:asciiTheme="majorHAnsi" w:hAnsiTheme="majorHAnsi" w:eastAsiaTheme="majorEastAsia" w:cstheme="majorBidi"/>
          <w:b/>
          <w:bCs/>
          <w:color w:val="000000" w:themeColor="text1"/>
          <w:szCs w:val="21"/>
          <w:lang w:val="en-IN"/>
          <w14:textFill>
            <w14:solidFill>
              <w14:schemeClr w14:val="tx1"/>
            </w14:solidFill>
          </w14:textFill>
        </w:rPr>
        <w:t>87</w:t>
      </w:r>
      <w:r>
        <w:rPr>
          <w:rFonts w:asciiTheme="majorHAnsi" w:hAnsiTheme="majorHAnsi" w:eastAsiaTheme="majorEastAsia" w:cstheme="maj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|  Section: 52-MA</w:t>
      </w:r>
    </w:p>
    <w:p w14:paraId="6BC2086D">
      <w:pPr>
        <w:rPr>
          <w:rFonts w:hint="default" w:eastAsia="Aptos" w:cs="Aptos"/>
          <w:color w:val="000000" w:themeColor="text1"/>
          <w:szCs w:val="21"/>
          <w:lang w:val="en-IN"/>
          <w14:textFill>
            <w14:solidFill>
              <w14:schemeClr w14:val="tx1"/>
            </w14:solidFill>
          </w14:textFill>
        </w:rPr>
      </w:pPr>
      <w:r>
        <w:t xml:space="preserve">Project Title: </w:t>
      </w:r>
      <w:r>
        <w:rPr>
          <w:rFonts w:ascii="Aptos" w:hAnsi="Aptos" w:eastAsia="Aptos" w:cs="Apto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AZURE SUBSCRIPTION VENDING AND ONBOARDING PROCESS DESIGN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”</w:t>
      </w:r>
    </w:p>
    <w:p w14:paraId="28EB8ADA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t>Mentor</w:t>
      </w: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:  Raju Anitha</w:t>
      </w:r>
    </w:p>
    <w:p w14:paraId="7E9CD4D3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t>Team Members:</w:t>
      </w:r>
    </w:p>
    <w:p w14:paraId="531AEAD6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2400032180</w:t>
      </w: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none"/>
          <w:lang w:val="en-IN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Nimmala Mounika</w:t>
      </w:r>
    </w:p>
    <w:p w14:paraId="494A735C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 xml:space="preserve">2400032183 </w:t>
      </w: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none"/>
          <w:lang w:val="en-IN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Tirunagari Sai Tejaswi</w:t>
      </w:r>
    </w:p>
    <w:p w14:paraId="09BD9166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 xml:space="preserve">2400032184 </w:t>
      </w: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none"/>
          <w:lang w:val="en-IN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Bandaru Sai Sri</w:t>
      </w: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none"/>
          <w:lang w:val="en-IN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a Anuhya</w:t>
      </w:r>
    </w:p>
    <w:p w14:paraId="2BCC5B53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2400032228</w:t>
      </w: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none"/>
          <w:lang w:val="en-IN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  <w:t>Veluguri SrI Vidhya</w:t>
      </w:r>
    </w:p>
    <w:p w14:paraId="1CDC72C5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</w:pPr>
    </w:p>
    <w:p w14:paraId="68417BE3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  <w:t>Tools:</w:t>
      </w:r>
    </w:p>
    <w:p w14:paraId="672A6659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Visual Studio Code, Microsoft Azure Portal, Postman/Browser, Git and GitHub</w:t>
      </w:r>
    </w:p>
    <w:p w14:paraId="4FDFEA79">
      <w:pPr>
        <w:pStyle w:val="2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Abstract</w:t>
      </w:r>
    </w:p>
    <w:p w14:paraId="236063D6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Azure Subscription Vending and Onboarding Process Design is a cloud-based solution designed to automate and standardize the creation and onboarding of Azure subscriptions. It helps organizations quickly provision subscriptions with predefined security, governance, access control, networking, and cost-management configurations. The proposed process reduces manual effort and configuration errors while ensuring that all subscriptions follow organizational standards and policies.</w:t>
      </w:r>
    </w:p>
    <w:p w14:paraId="56A6476E">
      <w:pPr>
        <w:pStyle w:val="2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 Problem Statement</w:t>
      </w:r>
    </w:p>
    <w:p w14:paraId="4B415424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Creating and configuring Azure subscriptions manually is a time-consuming process and can lead to configuration errors, inconsistent security settings, incorrect user permissions, and governance issues. Organizations need a standardized and automated process to provision Azure subscriptions and configure them according to predefined policies. This project aims to design a subscription vending and onboarding process that provides secure, consistent, and efficient Azure subscription provisioning.</w:t>
      </w:r>
    </w:p>
    <w:p w14:paraId="70DB01DD">
      <w:pPr>
        <w:pStyle w:val="2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 Objectives</w:t>
      </w:r>
    </w:p>
    <w:p w14:paraId="78DCAD98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 automate Azure subscription creation and onboarding.</w:t>
      </w:r>
    </w:p>
    <w:p w14:paraId="6C13AB44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 To reduce manual effort and human errors.</w:t>
      </w:r>
    </w:p>
    <w:p w14:paraId="2383699A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 To provide consistent Azure subscription configurations.</w:t>
      </w:r>
    </w:p>
    <w:p w14:paraId="41FF3089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 To improve security and governance.</w:t>
      </w:r>
    </w:p>
    <w:p w14:paraId="2730E161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 To manage user access and permissions effectively.</w:t>
      </w:r>
    </w:p>
    <w:p w14:paraId="350860E3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 To implement cost monitoring and control.</w:t>
      </w:r>
    </w:p>
    <w:p w14:paraId="33AB420B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 To reduce the time required to provision a new subscription.</w:t>
      </w:r>
    </w:p>
    <w:p w14:paraId="5B0E3AB3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 To provide a scalable and repeatable Azure onboarding process.</w:t>
      </w:r>
    </w:p>
    <w:p w14:paraId="2758BF7C">
      <w:pPr>
        <w:jc w:val="both"/>
        <w:rPr>
          <w:rFonts w:hint="default" w:ascii="Times New Roman" w:hAnsi="Times New Roman" w:eastAsia="Aptos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3C92E92">
      <w:pPr>
        <w:pStyle w:val="2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Use Cases</w:t>
      </w:r>
    </w:p>
    <w:p w14:paraId="1F34EB36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</w:t>
      </w:r>
      <w:r>
        <w:rPr>
          <w:rFonts w:hint="default" w:ascii="Times New Roman" w:hAnsi="Times New Roman" w:cs="Times New Roman"/>
          <w:sz w:val="21"/>
          <w:szCs w:val="21"/>
        </w:rPr>
        <w:t xml:space="preserve"> Subscription Request: Users or project teams request a new Azure subscription.</w:t>
      </w:r>
    </w:p>
    <w:p w14:paraId="7DB07026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 Approval: The subscription request is reviewed and approved by the authorized administrator.</w:t>
      </w:r>
    </w:p>
    <w:p w14:paraId="69E9A52C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 Subscription Creation: The Azure subscription is automatically created.</w:t>
      </w:r>
    </w:p>
    <w:p w14:paraId="5716729D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 Configuration: Required resource groups, policies, tags, and networking configurations are applied.</w:t>
      </w:r>
    </w:p>
    <w:p w14:paraId="72107BAC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 Access Management: Appropriate users and teams are assigned required roles and permissions.</w:t>
      </w:r>
    </w:p>
    <w:p w14:paraId="2368FB40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 Security Setup: Security and governance policies are applied to the subscription.</w:t>
      </w:r>
    </w:p>
    <w:p w14:paraId="173111F4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 Monitoring: Monitoring, alerts, and cost-management controls are configured.</w:t>
      </w:r>
    </w:p>
    <w:p w14:paraId="4AEA66E8">
      <w:pPr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- Onboarding: The configured subscription is handed over to the project team for use.</w:t>
      </w:r>
    </w:p>
    <w:p w14:paraId="6B79F22F">
      <w:pPr>
        <w:pStyle w:val="2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 Requirements</w:t>
      </w:r>
    </w:p>
    <w:p w14:paraId="65BBEEA7">
      <w:pPr>
        <w:pStyle w:val="3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5.1 Functional Requirements</w:t>
      </w:r>
    </w:p>
    <w:p w14:paraId="395531C0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IN"/>
        </w:rPr>
        <w:t xml:space="preserve">1. </w:t>
      </w:r>
      <w:r>
        <w:rPr>
          <w:rFonts w:hint="default" w:ascii="Times New Roman" w:hAnsi="Times New Roman" w:cs="Times New Roman"/>
          <w:sz w:val="21"/>
          <w:szCs w:val="21"/>
        </w:rPr>
        <w:t>User should be able to request a new Azure subscription.</w:t>
      </w:r>
    </w:p>
    <w:p w14:paraId="06E200E5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 The system should provide an approval process.</w:t>
      </w:r>
    </w:p>
    <w:p w14:paraId="2A437447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 The system should create Azure subscriptions automatically.</w:t>
      </w:r>
    </w:p>
    <w:p w14:paraId="7AB51C5A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 The system should apply standard naming and tagging conventions.</w:t>
      </w:r>
    </w:p>
    <w:p w14:paraId="14127292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 The system should configure required resources and policies.</w:t>
      </w:r>
    </w:p>
    <w:p w14:paraId="56DE8151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6. The system should assign appropriate user roles and permissions.</w:t>
      </w:r>
    </w:p>
    <w:p w14:paraId="772CB25B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7. The system should configure security and monitoring.</w:t>
      </w:r>
    </w:p>
    <w:p w14:paraId="6EFF8BCA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8. The system should support cost and budget management.</w:t>
      </w:r>
    </w:p>
    <w:p w14:paraId="09C3A13B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9. The system should maintain provisioning and activity logs.</w:t>
      </w:r>
    </w:p>
    <w:p w14:paraId="3134D325">
      <w:pPr>
        <w:pStyle w:val="3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5.2 Non-Functional Requirements</w:t>
      </w:r>
    </w:p>
    <w:p w14:paraId="140C325D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IN"/>
        </w:rPr>
        <w:t xml:space="preserve">1. </w:t>
      </w:r>
      <w:r>
        <w:rPr>
          <w:rFonts w:hint="default" w:ascii="Times New Roman" w:hAnsi="Times New Roman" w:cs="Times New Roman"/>
          <w:sz w:val="21"/>
          <w:szCs w:val="21"/>
        </w:rPr>
        <w:t>Security: The system should provide secure access using least-privilege principles.</w:t>
      </w:r>
    </w:p>
    <w:p w14:paraId="42FC5A9E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 Scalability: The process should support multiple subscriptions.</w:t>
      </w:r>
    </w:p>
    <w:p w14:paraId="42ECBDF0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 Reliability: Subscription provisioning should be consistent and reliable.</w:t>
      </w:r>
    </w:p>
    <w:p w14:paraId="206ECFE6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 Performance: The onboarding process should be completed efficiently.</w:t>
      </w:r>
    </w:p>
    <w:p w14:paraId="74DDCEA3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 Maintainability: Policies and configurations should be easy to update.</w:t>
      </w:r>
    </w:p>
    <w:p w14:paraId="0DBC1D27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6. Compliance: All subscriptions should follow organizational governance standards.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2341CF"/>
    <w:multiLevelType w:val="singleLevel"/>
    <w:tmpl w:val="E32341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74A79F"/>
    <w:multiLevelType w:val="singleLevel"/>
    <w:tmpl w:val="FF74A79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B258FDA"/>
    <w:multiLevelType w:val="singleLevel"/>
    <w:tmpl w:val="1B258FDA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3EB2E595"/>
    <w:multiLevelType w:val="singleLevel"/>
    <w:tmpl w:val="3EB2E59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D85291"/>
    <w:rsid w:val="41D8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2026-09-02T02:54:00Z</dcterms:created>
  <dc:creator>sreenivasbandaru</dc:creator>
  <cp:lastModifiedBy>sreenivasbandaru</cp:lastModifiedBy>
  <dcterms:modified xsi:type="dcterms:W3CDTF">2026-09-02T02:58:43Z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0DD3009485CE49218AFF0150640F22FC_11</vt:lpwstr>
  </property>
  <property fmtid="{D5CDD505-2E9C-101B-9397-08002B2CF9AE}" pid="4" name="KSOTemplateDocerSaveRecord">
    <vt:lpwstr>eyJoZGlkIjoiZDk3NTNhMjY3MDNmY2EyMGJiMGE4ZjMyOTlhNWQ0YTkiLCJ1c2VySWQiOiI1NjcyNjI3MDE0OTEifQ==</vt:lpwstr>
  </property>
</Properties>
</file>