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数据分析报告 - test_data.csv</w:t>
      </w:r>
    </w:p>
    <w:p/>
    <w:p>
      <w:pPr>
        <w:jc w:val="right"/>
      </w:pPr>
      <w:r>
        <w:rPr>
          <w:sz w:val="24"/>
        </w:rPr>
        <w:t>作者: AI数据分析系统</w:t>
      </w:r>
    </w:p>
    <w:p>
      <w:pPr>
        <w:jc w:val="right"/>
      </w:pPr>
      <w:r>
        <w:rPr>
          <w:sz w:val="24"/>
        </w:rPr>
        <w:t>生成日期: 2025年11月05日 12:16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目录（请在 Word 中更新目录字段以生成最新目录）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 xml:space="preserve">本报告分析了包含 5 行和 3 列的数据集。 根据数据特征，系统自动识别并执行了描述性统计分析分析。 </w:t>
        <w:br/>
        <w:t xml:space="preserve">主要发现： • 数据质量良好 • 特征A和B存在强相关性 • 无明显异常值 </w:t>
        <w:br/>
        <w:t>推荐模型：线性回归</w:t>
      </w:r>
    </w:p>
    <w:p/>
    <w:p>
      <w:pPr>
        <w:pStyle w:val="Heading1"/>
      </w:pPr>
      <w:r>
        <w:t>1. 数据概览</w:t>
      </w:r>
    </w:p>
    <w:p>
      <w:pPr>
        <w:pStyle w:val="Heading2"/>
      </w:pPr>
      <w:r>
        <w:t>1.1 数据集基本信息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r>
              <w:t>文件名称</w:t>
            </w:r>
          </w:p>
        </w:tc>
        <w:tc>
          <w:tcPr>
            <w:tcW w:type="dxa" w:w="4320"/>
            <w:vAlign w:val="center"/>
          </w:tcPr>
          <w:p>
            <w:r>
              <w:t>test_data.csv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数据格式</w:t>
            </w:r>
          </w:p>
        </w:tc>
        <w:tc>
          <w:tcPr>
            <w:tcW w:type="dxa" w:w="4320"/>
            <w:vAlign w:val="center"/>
          </w:tcPr>
          <w:p>
            <w:r>
              <w:t>CSV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数据行数</w:t>
            </w:r>
          </w:p>
        </w:tc>
        <w:tc>
          <w:tcPr>
            <w:tcW w:type="dxa" w:w="4320"/>
            <w:vAlign w:val="center"/>
          </w:tcPr>
          <w:p>
            <w:r>
              <w:t>5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数据列数</w:t>
            </w:r>
          </w:p>
        </w:tc>
        <w:tc>
          <w:tcPr>
            <w:tcW w:type="dxa" w:w="4320"/>
            <w:vAlign w:val="center"/>
          </w:tcPr>
          <w:p>
            <w:r>
              <w:t>3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数值型特征</w:t>
            </w:r>
          </w:p>
        </w:tc>
        <w:tc>
          <w:tcPr>
            <w:tcW w:type="dxa" w:w="4320"/>
            <w:vAlign w:val="center"/>
          </w:tcPr>
          <w:p>
            <w:r>
              <w:t>3</w:t>
            </w:r>
          </w:p>
        </w:tc>
      </w:tr>
      <w:tr>
        <w:tc>
          <w:tcPr>
            <w:tcW w:type="dxa" w:w="4320"/>
            <w:vAlign w:val="center"/>
          </w:tcPr>
          <w:p>
            <w:r>
              <w:t>分类型特征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日期型特征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数据大小</w:t>
            </w:r>
          </w:p>
        </w:tc>
        <w:tc>
          <w:tcPr>
            <w:tcW w:type="dxa" w:w="4320"/>
            <w:vAlign w:val="center"/>
          </w:tcPr>
          <w:p>
            <w:r>
              <w:t>0.25 KB</w:t>
            </w:r>
          </w:p>
        </w:tc>
      </w:tr>
    </w:tbl>
    <w:p>
      <w:pPr>
        <w:pStyle w:val="Heading2"/>
      </w:pPr>
      <w:r>
        <w:t>1.2 列信息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列名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非空值数量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160"/>
            <w:vAlign w:val="center"/>
          </w:tcPr>
          <w:p>
            <w:r>
              <w:t>A</w:t>
            </w:r>
          </w:p>
        </w:tc>
        <w:tc>
          <w:tcPr>
            <w:tcW w:type="dxa" w:w="2160"/>
            <w:vAlign w:val="center"/>
          </w:tcPr>
          <w:p>
            <w:r>
              <w:t>int64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B</w:t>
            </w:r>
          </w:p>
        </w:tc>
        <w:tc>
          <w:tcPr>
            <w:tcW w:type="dxa" w:w="2160"/>
            <w:vAlign w:val="center"/>
          </w:tcPr>
          <w:p>
            <w:r>
              <w:t>int64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C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</w:tbl>
    <w:p/>
    <w:p>
      <w:pPr>
        <w:pStyle w:val="Heading1"/>
      </w:pPr>
      <w:r>
        <w:t>3. 数据分析结果</w:t>
      </w:r>
    </w:p>
    <w:p>
      <w:pPr>
        <w:pStyle w:val="Heading2"/>
      </w:pPr>
      <w:r>
        <w:t>3.1 描述性统计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统计量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A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B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C</w:t>
            </w:r>
          </w:p>
        </w:tc>
      </w:tr>
      <w:tr>
        <w:tc>
          <w:tcPr>
            <w:tcW w:type="dxa" w:w="2160"/>
            <w:vAlign w:val="center"/>
          </w:tcPr>
          <w:p>
            <w:r>
              <w:t>均值</w:t>
            </w:r>
          </w:p>
        </w:tc>
        <w:tc>
          <w:tcPr>
            <w:tcW w:type="dxa" w:w="2160"/>
            <w:vAlign w:val="center"/>
          </w:tcPr>
          <w:p>
            <w:r>
              <w:t>3.0000</w:t>
            </w:r>
          </w:p>
        </w:tc>
        <w:tc>
          <w:tcPr>
            <w:tcW w:type="dxa" w:w="2160"/>
            <w:vAlign w:val="center"/>
          </w:tcPr>
          <w:p>
            <w:r>
              <w:t>30.0000</w:t>
            </w:r>
          </w:p>
        </w:tc>
        <w:tc>
          <w:tcPr>
            <w:tcW w:type="dxa" w:w="2160"/>
            <w:vAlign w:val="center"/>
          </w:tcPr>
          <w:p>
            <w:r>
              <w:t>0.3000</w:t>
            </w:r>
          </w:p>
        </w:tc>
      </w:tr>
      <w:tr>
        <w:tc>
          <w:tcPr>
            <w:tcW w:type="dxa" w:w="2160"/>
            <w:vAlign w:val="center"/>
          </w:tcPr>
          <w:p>
            <w:r>
              <w:t>标准差</w:t>
            </w:r>
          </w:p>
        </w:tc>
        <w:tc>
          <w:tcPr>
            <w:tcW w:type="dxa" w:w="2160"/>
            <w:vAlign w:val="center"/>
          </w:tcPr>
          <w:p>
            <w:r>
              <w:t>1.5811</w:t>
            </w:r>
          </w:p>
        </w:tc>
        <w:tc>
          <w:tcPr>
            <w:tcW w:type="dxa" w:w="2160"/>
            <w:vAlign w:val="center"/>
          </w:tcPr>
          <w:p>
            <w:r>
              <w:t>15.8114</w:t>
            </w:r>
          </w:p>
        </w:tc>
        <w:tc>
          <w:tcPr>
            <w:tcW w:type="dxa" w:w="2160"/>
            <w:vAlign w:val="center"/>
          </w:tcPr>
          <w:p>
            <w:r>
              <w:t>0.1581</w:t>
            </w:r>
          </w:p>
        </w:tc>
      </w:tr>
      <w:tr>
        <w:tc>
          <w:tcPr>
            <w:tcW w:type="dxa" w:w="2160"/>
            <w:vAlign w:val="center"/>
          </w:tcPr>
          <w:p>
            <w:r>
              <w:t>最小值</w:t>
            </w:r>
          </w:p>
        </w:tc>
        <w:tc>
          <w:tcPr>
            <w:tcW w:type="dxa" w:w="2160"/>
            <w:vAlign w:val="center"/>
          </w:tcPr>
          <w:p>
            <w:r>
              <w:t>1.0000</w:t>
            </w:r>
          </w:p>
        </w:tc>
        <w:tc>
          <w:tcPr>
            <w:tcW w:type="dxa" w:w="2160"/>
            <w:vAlign w:val="center"/>
          </w:tcPr>
          <w:p>
            <w:r>
              <w:t>10.0000</w:t>
            </w:r>
          </w:p>
        </w:tc>
        <w:tc>
          <w:tcPr>
            <w:tcW w:type="dxa" w:w="2160"/>
            <w:vAlign w:val="center"/>
          </w:tcPr>
          <w:p>
            <w:r>
              <w:t>0.1000</w:t>
            </w:r>
          </w:p>
        </w:tc>
      </w:tr>
      <w:tr>
        <w:tc>
          <w:tcPr>
            <w:tcW w:type="dxa" w:w="2160"/>
            <w:vAlign w:val="center"/>
          </w:tcPr>
          <w:p>
            <w:r>
              <w:t>第一四分位数</w:t>
            </w:r>
          </w:p>
        </w:tc>
        <w:tc>
          <w:tcPr>
            <w:tcW w:type="dxa" w:w="2160"/>
            <w:vAlign w:val="center"/>
          </w:tcPr>
          <w:p>
            <w:r>
              <w:t>2.0000</w:t>
            </w:r>
          </w:p>
        </w:tc>
        <w:tc>
          <w:tcPr>
            <w:tcW w:type="dxa" w:w="2160"/>
            <w:vAlign w:val="center"/>
          </w:tcPr>
          <w:p>
            <w:r>
              <w:t>20.0000</w:t>
            </w:r>
          </w:p>
        </w:tc>
        <w:tc>
          <w:tcPr>
            <w:tcW w:type="dxa" w:w="2160"/>
            <w:vAlign w:val="center"/>
          </w:tcPr>
          <w:p>
            <w:r>
              <w:t>0.2000</w:t>
            </w:r>
          </w:p>
        </w:tc>
      </w:tr>
      <w:tr>
        <w:tc>
          <w:tcPr>
            <w:tcW w:type="dxa" w:w="2160"/>
            <w:vAlign w:val="center"/>
          </w:tcPr>
          <w:p>
            <w:r>
              <w:t>中位数</w:t>
            </w:r>
          </w:p>
        </w:tc>
        <w:tc>
          <w:tcPr>
            <w:tcW w:type="dxa" w:w="2160"/>
            <w:vAlign w:val="center"/>
          </w:tcPr>
          <w:p>
            <w:r>
              <w:t>3.0000</w:t>
            </w:r>
          </w:p>
        </w:tc>
        <w:tc>
          <w:tcPr>
            <w:tcW w:type="dxa" w:w="2160"/>
            <w:vAlign w:val="center"/>
          </w:tcPr>
          <w:p>
            <w:r>
              <w:t>30.0000</w:t>
            </w:r>
          </w:p>
        </w:tc>
        <w:tc>
          <w:tcPr>
            <w:tcW w:type="dxa" w:w="2160"/>
            <w:vAlign w:val="center"/>
          </w:tcPr>
          <w:p>
            <w:r>
              <w:t>0.3000</w:t>
            </w:r>
          </w:p>
        </w:tc>
      </w:tr>
      <w:tr>
        <w:tc>
          <w:tcPr>
            <w:tcW w:type="dxa" w:w="2160"/>
            <w:vAlign w:val="center"/>
          </w:tcPr>
          <w:p>
            <w:r>
              <w:t>第三四分位数</w:t>
            </w:r>
          </w:p>
        </w:tc>
        <w:tc>
          <w:tcPr>
            <w:tcW w:type="dxa" w:w="2160"/>
            <w:vAlign w:val="center"/>
          </w:tcPr>
          <w:p>
            <w:r>
              <w:t>4.0000</w:t>
            </w:r>
          </w:p>
        </w:tc>
        <w:tc>
          <w:tcPr>
            <w:tcW w:type="dxa" w:w="2160"/>
            <w:vAlign w:val="center"/>
          </w:tcPr>
          <w:p>
            <w:r>
              <w:t>40.0000</w:t>
            </w:r>
          </w:p>
        </w:tc>
        <w:tc>
          <w:tcPr>
            <w:tcW w:type="dxa" w:w="2160"/>
            <w:vAlign w:val="center"/>
          </w:tcPr>
          <w:p>
            <w:r>
              <w:t>0.4000</w:t>
            </w:r>
          </w:p>
        </w:tc>
      </w:tr>
      <w:tr>
        <w:tc>
          <w:tcPr>
            <w:tcW w:type="dxa" w:w="2160"/>
            <w:vAlign w:val="center"/>
          </w:tcPr>
          <w:p>
            <w:r>
              <w:t>最大值</w:t>
            </w:r>
          </w:p>
        </w:tc>
        <w:tc>
          <w:tcPr>
            <w:tcW w:type="dxa" w:w="2160"/>
            <w:vAlign w:val="center"/>
          </w:tcPr>
          <w:p>
            <w:r>
              <w:t>5.0000</w:t>
            </w:r>
          </w:p>
        </w:tc>
        <w:tc>
          <w:tcPr>
            <w:tcW w:type="dxa" w:w="2160"/>
            <w:vAlign w:val="center"/>
          </w:tcPr>
          <w:p>
            <w:r>
              <w:t>50.0000</w:t>
            </w:r>
          </w:p>
        </w:tc>
        <w:tc>
          <w:tcPr>
            <w:tcW w:type="dxa" w:w="2160"/>
            <w:vAlign w:val="center"/>
          </w:tcPr>
          <w:p>
            <w:r>
              <w:t>0.5000</w:t>
            </w:r>
          </w:p>
        </w:tc>
      </w:tr>
    </w:tbl>
    <w:p>
      <w:pPr>
        <w:pStyle w:val="Heading2"/>
      </w:pPr>
      <w:r>
        <w:t>3.2 相关性分析</w:t>
      </w:r>
    </w:p>
    <w:p>
      <w:r>
        <w:t>相关性分析采用 Pearson 方法。</w:t>
      </w:r>
    </w:p>
    <w:p>
      <w:r>
        <w:t>发现以下强相关特征对（相关系数绝对值 &gt; 0.7）:</w:t>
      </w:r>
    </w:p>
    <w:p>
      <w:pPr>
        <w:pStyle w:val="ListBullet"/>
      </w:pPr>
      <w:r>
        <w:t>- A 和 B: 0.9500</w:t>
      </w:r>
    </w:p>
    <w:p>
      <w:pPr>
        <w:pStyle w:val="Heading2"/>
      </w:pPr>
      <w:r>
        <w:t>3.3 模型推荐</w:t>
      </w:r>
    </w:p>
    <w:p>
      <w:r>
        <w:t>根据数据特征，推荐以下分析模型:</w:t>
      </w:r>
    </w:p>
    <w:p>
      <w:r>
        <w:rPr>
          <w:b/>
        </w:rPr>
        <w:t>1. 线性回归</w:t>
      </w:r>
      <w:r>
        <w:t xml:space="preserve"> (推荐指数: 8.50/10)</w:t>
      </w:r>
    </w:p>
    <w:p>
      <w:pPr>
        <w:pStyle w:val="ListBullet"/>
      </w:pPr>
      <w:r>
        <w:t>适合线性关系的数据</w:t>
      </w:r>
    </w:p>
    <w:p>
      <w:pPr>
        <w:pStyle w:val="ListBullet"/>
      </w:pPr>
      <w:r>
        <w:t>推荐原因: 数据呈现线性趋势</w:t>
      </w:r>
    </w:p>
    <w:p/>
    <w:p>
      <w:pPr>
        <w:pStyle w:val="Heading1"/>
      </w:pPr>
      <w:r>
        <w:t>4. 结论与建议</w:t>
      </w:r>
    </w:p>
    <w:p>
      <w:r>
        <w:t>通过对数据集的全面分析，我们得出以下结论： 1. 数据适合进行回归分析 2. 建议使用线性模型</w:t>
      </w:r>
    </w:p>
    <w:p/>
    <w:p>
      <w:pPr>
        <w:pStyle w:val="Heading2"/>
      </w:pPr>
      <w:r>
        <w:t>4.1 业务建议</w:t>
      </w:r>
    </w:p>
    <w:p>
      <w:pPr>
        <w:pStyle w:val="ListBullet"/>
      </w:pPr>
      <w:r>
        <w:t>- 继续收集更多数据</w:t>
      </w:r>
    </w:p>
    <w:p>
      <w:pPr>
        <w:pStyle w:val="ListBullet"/>
      </w:pPr>
      <w:r>
        <w:t>- 考虑特征工程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