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Pythagoras AI Differentiated Learning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web application leverages Artificial Intelligence (Gemini API) to dynamically transform a core mathematical topic—the Pythagorean theorem—into multiple difficulty levels for differentiated learning[span_7](start_span)[span_7](end_span)[span_8](start_span)[span_8](end_span).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Key Features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**Interactive Web Interface:** Built using HTML and Tailwind CSS for a clean, responsive layout[span_9](start_span)[span_9](end_span).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**Three Differentiation Levels:**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1. *Foundation:* Simplified context with step-by-step guidance[span_10](start_span)[span_10](end_span).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2. *Standard:* Curriculum-aligned problem-solving[span_11](start_span)[span_11](end_span).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3. *Advanced:* Complex extension and real-world logic challenge[span_12](start_span)[span_12](end_span).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**AI Integration:** Securely integrates with Gemini API to generate tailored prompts, hints, and explanations on demand[span_13](start_span)[span_13](end_span)[span_14](start_span)[span_14](end_span).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Setup &amp; Deployment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Clone the repository: `git clone &lt;repository-url&gt;`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Open `index.html` in any browser or deploy it to Vercel, Netlify, or GitHub Pages[span_15](start_span)[span_15](end_span).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