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Minimal PowerBI Star Schema Guide</w:t>
      </w:r>
    </w:p>
    <w:p>
      <w:pPr>
        <w:jc w:val="center"/>
      </w:pPr>
      <w:r>
        <w:rPr>
          <w:rFonts w:ascii="Arial" w:hAnsi="Arial"/>
          <w:i/>
          <w:sz w:val="22"/>
        </w:rPr>
        <w:t>PaySim Neo4j Fraud Detection Export</w:t>
      </w:r>
    </w:p>
    <w:p>
      <w:r>
        <w:t>This revised guide follows the trainer-style schema: one transaction fact table and three dimensions. Project-specific fraud fields are added as columns inside those tables instead of creating many extra tables.</w:t>
      </w:r>
    </w:p>
    <w:p>
      <w:pPr>
        <w:pStyle w:val="Heading1"/>
      </w:pPr>
      <w:r>
        <w:t>Final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Table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Grain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Best use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fact_transactions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One row per Neo4j TRANSACTION relationship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Main fact table for transaction volume, time trends, transaction type analysis, and ring/internal-flow analysis.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dim_account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One row per Account node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Account lookup table with team fraud flags, community id, and risk score.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dim_transaction_type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One row per transaction type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Small type lookup table for CASH_IN, CASH_OUT, DEBIT, PAYMENT, TRANSFER.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dim_date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One row per PaySim step/hour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Time lookup table mapping PaySim step to a reporting date/hour.</w:t>
            </w:r>
          </w:p>
        </w:tc>
      </w:tr>
    </w:tbl>
    <w:p/>
    <w:p>
      <w:pPr>
        <w:pStyle w:val="Heading1"/>
      </w:pPr>
      <w:r>
        <w:t>Recommended PowerBI relationships</w:t>
      </w:r>
    </w:p>
    <w:p>
      <w:r>
        <w:t>Use these relationships first. Keep the model simple and avoid many-to-many relationships.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From</w:t>
            </w:r>
          </w:p>
        </w:tc>
        <w:tc>
          <w:tcPr>
            <w:tcW w:type="dxa" w:w="2045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</w:t>
            </w:r>
          </w:p>
        </w:tc>
        <w:tc>
          <w:tcPr>
            <w:tcW w:type="dxa" w:w="2045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Cardinality</w:t>
            </w:r>
          </w:p>
        </w:tc>
        <w:tc>
          <w:tcPr>
            <w:tcW w:type="dxa" w:w="2045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2045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fact_transactions[nameOrig]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dim_account[account_id]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Many-to-one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Active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Sender/origin account analysis.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fact_transactions[nameDest]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dim_account[account_id]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Many-to-one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Inactive or duplicate role table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Recipient account analysis. In PowerBI, only one direct relationship to dim_account should normally be active.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fact_transactions[type]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dim_transaction_type[type_name]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Many-to-one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Active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Fraud/volume by transaction type.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fact_transactions[step]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dim_date[date_key]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Many-to-one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Active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Time-series visuals.</w:t>
            </w:r>
          </w:p>
        </w:tc>
      </w:tr>
    </w:tbl>
    <w:p/>
    <w:p>
      <w:r>
        <w:t>Important: because each transaction has two account keys, sender and recipient are two roles. For a fast dashboard, use the helper columns already in fact_transactions, such as max_endpoint_risk_score, involves_flagged_account, orig_community_id, dest_community_id, and internal_dense_ring_tx_flag. This avoids complicated DAX just to answer basic questions.</w:t>
      </w:r>
    </w:p>
    <w:p>
      <w:pPr>
        <w:pStyle w:val="Heading1"/>
      </w:pPr>
      <w:r>
        <w:t>fact_transactions</w:t>
      </w:r>
    </w:p>
    <w:p>
      <w:r>
        <w:t>Grain: one transaction relationship. This should be the largest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Column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Meaning / use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nameOrig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Sender account id. Foreign key to dim_account[account_id].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nameDest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Recipient account id. Foreign key to dim_account[account_id].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step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PaySim hour counter. Foreign key to dim_date[date_key].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Transaction type. Foreign key to dim_transaction_type[type_name].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amount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Transaction amount. Use SUM(amount) for volume visuals.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oldbalanceOrg/newbalanceOrig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Sender balance before/after transaction.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oldbalanceDest/newbalanceDest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Recipient balance before/after transaction. Merchant destinations may be null.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Partition/reporting date added during export by joining dim_date.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orig_community_id, dest_community_id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Community ids copied from the sender and recipient accounts for ring-flow visuals.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same_community_flag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when sender and recipient are in the same community.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internal_dense_ring_tx_flag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when both endpoints are in the same dense suspicious community.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orig_risk_score, dest_risk_score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Risk scores copied from endpoint accounts at export time.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max_endpoint_risk_score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Higher of sender/recipient risk score. Useful for flagged volume measures.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orig_any_flag, dest_any_flag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that endpoint has any fraud signal.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involves_flagged_account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sender or recipient has any fraud signal.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balance_anomaly_flag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Optional relationship-level flag if your graph has balance anomaly edge properties; otherwise 0.</w:t>
            </w:r>
          </w:p>
        </w:tc>
      </w:tr>
    </w:tbl>
    <w:p/>
    <w:p>
      <w:pPr>
        <w:pStyle w:val="Heading2"/>
      </w:pPr>
      <w:r>
        <w:t>Best visuals from fact_transactions</w:t>
      </w:r>
    </w:p>
    <w:p>
      <w:pPr>
        <w:pStyle w:val="ListBullet"/>
      </w:pPr>
      <w:r>
        <w:t>Total transaction volume: Card or KPI using SUM(fact_transactions[amount]).</w:t>
      </w:r>
    </w:p>
    <w:p>
      <w:pPr>
        <w:pStyle w:val="ListBullet"/>
      </w:pPr>
      <w:r>
        <w:t>Flagged volume over time: Line chart with dim_date[date] on x-axis and SUM(amount) filtered where involves_flagged_account = 1.</w:t>
      </w:r>
    </w:p>
    <w:p>
      <w:pPr>
        <w:pStyle w:val="ListBullet"/>
      </w:pPr>
      <w:r>
        <w:t>Fraud rate by type: Bar chart by dim_transaction_type[type_name], using a measure based on flagged transaction count divided by total transaction count.</w:t>
      </w:r>
    </w:p>
    <w:p>
      <w:pPr>
        <w:pStyle w:val="ListBullet"/>
      </w:pPr>
      <w:r>
        <w:t>Ring/internal volume: Bar chart using orig_community_id or dest_community_id, filtered where internal_dense_ring_tx_flag = 1.</w:t>
      </w:r>
    </w:p>
    <w:p>
      <w:pPr>
        <w:pStyle w:val="Heading1"/>
      </w:pPr>
      <w:r>
        <w:t>dim_account</w:t>
      </w:r>
    </w:p>
    <w:p>
      <w:r>
        <w:t>Grain: one account node. This is where account-level fraud detection outputs belong.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Column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Meaning / use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account_id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Primary key. Matches fact_transactions[nameOrig] and fact_transactions[nameDest].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account_type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customer, merchant, or unknown based on account id prefix.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community_id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Louvain/community assignment. Use for ring/community analysis.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outdegree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Outgoing degree written by GDS if available.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fan_out_flag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unusual fan-out signal fired; otherwise 0.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fan_in_flag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unusual fan-in signal fired; otherwise 0.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drain_flag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drain behavior signal fired; otherwise 0.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transfer_cashout_flag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transfer-to-cashout signal fired; otherwise 0.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dense_community_flag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account belongs to a suspicious dense community/ring.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cycles_flag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cycle signal fired; otherwise 0.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association_flag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guilt-by-association signal fired; otherwise 0.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ringtoring_flag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ring-to-ring signal fired; otherwise 0.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signal_count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Count of how many binary signals fired for the account.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any_flag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 if signal_count &gt; 0.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risk_score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Weighted risk score. Use for histogram and top-risk account visuals.</w:t>
            </w:r>
          </w:p>
        </w:tc>
      </w:tr>
    </w:tbl>
    <w:p/>
    <w:p>
      <w:pPr>
        <w:pStyle w:val="Heading2"/>
      </w:pPr>
      <w:r>
        <w:t>Best visuals from dim_account</w:t>
      </w:r>
    </w:p>
    <w:p>
      <w:pPr>
        <w:pStyle w:val="ListBullet"/>
      </w:pPr>
      <w:r>
        <w:t>Risk score distribution: Histogram using dim_account[risk_score].</w:t>
      </w:r>
    </w:p>
    <w:p>
      <w:pPr>
        <w:pStyle w:val="ListBullet"/>
      </w:pPr>
      <w:r>
        <w:t>Top 10 riskiest accounts: Bar chart or table sorted by dim_account[risk_score].</w:t>
      </w:r>
    </w:p>
    <w:p>
      <w:pPr>
        <w:pStyle w:val="ListBullet"/>
      </w:pPr>
      <w:r>
        <w:t>Flagged accounts KPI: Count accounts where dim_account[any_flag] = 1.</w:t>
      </w:r>
    </w:p>
    <w:p>
      <w:pPr>
        <w:pStyle w:val="ListBullet"/>
      </w:pPr>
      <w:r>
        <w:t>Signal comparison: Column chart with sums of each flag field.</w:t>
      </w:r>
    </w:p>
    <w:p>
      <w:pPr>
        <w:pStyle w:val="Heading1"/>
      </w:pPr>
      <w:r>
        <w:t>dim_transaction_type</w:t>
      </w:r>
    </w:p>
    <w:p>
      <w:r>
        <w:t>Grain: one transaction type. This is a small lookup dimension.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Column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Meaning / use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type_key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Numeric key generated during export. Optional in PowerBI.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type_name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Type name used by fact_transactions[type].</w:t>
            </w:r>
          </w:p>
        </w:tc>
      </w:tr>
    </w:tbl>
    <w:p/>
    <w:p>
      <w:r>
        <w:t>Use it for clean labels and type-level filtering. Relate fact_transactions[type] to dim_transaction_type[type_name].</w:t>
      </w:r>
    </w:p>
    <w:p>
      <w:pPr>
        <w:pStyle w:val="Heading1"/>
      </w:pPr>
      <w:r>
        <w:t>dim_date</w:t>
      </w:r>
    </w:p>
    <w:p>
      <w:r>
        <w:t>Grain: one PaySim step/hour. PaySim step is simulated time, not a real timestamp.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Column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Meaning / use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date_key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Primary key. Equal to PaySim step.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datetime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Readable simulated datetime string.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Date used for partitioning and daily trend charts.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hour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Hour of day derived from step.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day_of_week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Derived weekday label from the chosen START_DATE.</w:t>
            </w:r>
          </w:p>
        </w:tc>
      </w:tr>
    </w:tbl>
    <w:p/>
    <w:p>
      <w:r>
        <w:t>Use dim_date[date] for line charts and dim_date[hour] if you want hourly activity patterns.</w:t>
      </w:r>
    </w:p>
    <w:p>
      <w:pPr>
        <w:pStyle w:val="Heading1"/>
      </w:pPr>
      <w:r>
        <w:t>Suggested dashboard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Step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Action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Load only the four final folders: fact_transactions, dim_account, dim_transaction_type, dim_date.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Create relationships from fact_transactions to dim_date and dim_transaction_type first.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Create the account relationship from fact_transactions[nameOrig] to dim_account[account_id]. Leave nameDest inactive or create a duplicated recipient account table only if the trainer allows it.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Build KPI cards: transaction count, total amount, total accounts, flagged accounts, and flagged volume.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Build the required visuals: risk score distribution, flagged volume over time, fraud rate by type, top riskiest accounts, and ring/internal volume.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Use slicers for transaction type, date, and risk score threshold.</w:t>
            </w:r>
          </w:p>
        </w:tc>
      </w:tr>
    </w:tbl>
    <w:p/>
    <w:p>
      <w:pPr>
        <w:pStyle w:val="Heading1"/>
      </w:pPr>
      <w:r>
        <w:t>Starter DAX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Measure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DAX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Total Transactions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Total Transactions = COUNTROWS(fact_transactions)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Total Volume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Total Volume = SUM(fact_transactions[amount])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Flagged Transactions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Flagged Transactions = CALCULATE(COUNTROWS(fact_transactions), fact_transactions[involves_flagged_account] = 1)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Flagged Volume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Flagged Volume = CALCULATE(SUM(fact_transactions[amount]), fact_transactions[involves_flagged_account] = 1)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Fraud Rate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Fraud Rate = DIVIDE([Flagged Transactions], [Total Transactions])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Flagged Accounts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Flagged Accounts = CALCULATE(COUNTROWS(dim_account), dim_account[any_flag] = 1)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Internal Ring Volume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Internal Ring Volume = CALCULATE(SUM(fact_transactions[amount]), fact_transactions[internal_dense_ring_tx_flag] = 1)</w:t>
            </w:r>
          </w:p>
        </w:tc>
      </w:tr>
    </w:tbl>
    <w:p/>
    <w:p>
      <w:pPr>
        <w:pStyle w:val="Heading1"/>
      </w:pPr>
      <w:r>
        <w:t>What changed from the earlier oversized export</w:t>
      </w:r>
    </w:p>
    <w:p>
      <w:pPr>
        <w:pStyle w:val="ListBullet"/>
      </w:pPr>
      <w:r>
        <w:t>Removed extra final tables such as bridge_account_signal, fact_dashboard_kpis, risk distribution summaries, community-flow summaries, and signal summary tables.</w:t>
      </w:r>
    </w:p>
    <w:p>
      <w:pPr>
        <w:pStyle w:val="ListBullet"/>
      </w:pPr>
      <w:r>
        <w:t>Kept the trainer's main four-table star schema.</w:t>
      </w:r>
    </w:p>
    <w:p>
      <w:pPr>
        <w:pStyle w:val="ListBullet"/>
      </w:pPr>
      <w:r>
        <w:t>Moved useful fraud details into existing tables as columns.</w:t>
      </w:r>
    </w:p>
    <w:p>
      <w:pPr>
        <w:pStyle w:val="ListBullet"/>
      </w:pPr>
      <w:r>
        <w:t>Kept enough helper columns in fact_transactions to make the PowerBI dashboard practical without complicated DAX.</w:t>
      </w:r>
    </w:p>
    <w:p>
      <w:pPr>
        <w:pStyle w:val="Heading1"/>
      </w:pPr>
      <w:r>
        <w:t>Common mistakes to avoid</w:t>
      </w:r>
    </w:p>
    <w:p>
      <w:pPr>
        <w:pStyle w:val="ListBullet"/>
      </w:pPr>
      <w:r>
        <w:t>Do not import the intermediate _fact_transactions_raw folder into PowerBI.</w:t>
      </w:r>
    </w:p>
    <w:p>
      <w:pPr>
        <w:pStyle w:val="ListBullet"/>
      </w:pPr>
      <w:r>
        <w:t>Do not create many-to-many relationships between account and transaction tables.</w:t>
      </w:r>
    </w:p>
    <w:p>
      <w:pPr>
        <w:pStyle w:val="ListBullet"/>
      </w:pPr>
      <w:r>
        <w:t>Do not treat PaySim's step as a real calendar date; it is a simulated hour index.</w:t>
      </w:r>
    </w:p>
    <w:p>
      <w:pPr>
        <w:pStyle w:val="ListBullet"/>
      </w:pPr>
      <w:r>
        <w:t>Do not hard-code the final high-risk threshold too early. Use the risk score histogram to justify it.</w:t>
      </w:r>
    </w:p>
    <w:p>
      <w:pPr>
        <w:pStyle w:val="ListBullet"/>
      </w:pPr>
      <w:r>
        <w:t>Do not duplicate summary tables unless the trainer explicitly approves them.</w:t>
      </w:r>
    </w:p>
    <w:p/>
    <w:p>
      <w:r>
        <w:rPr>
          <w:b/>
        </w:rPr>
        <w:t>Bottom line: use four tables, add fraud columns where needed, and build visuals from measures rather than extra exported summary tables.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