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5E0" w:rsidRDefault="00B455E0" w:rsidP="00B455E0">
      <w:pPr>
        <w:spacing w:line="360" w:lineRule="auto"/>
        <w:jc w:val="center"/>
        <w:rPr>
          <w:rFonts w:ascii="Arial" w:hAnsi="Arial" w:cs="Arial"/>
          <w:b/>
        </w:rPr>
      </w:pPr>
      <w:r>
        <w:rPr>
          <w:noProof/>
          <w:lang w:eastAsia="es-MX"/>
        </w:rPr>
        <w:drawing>
          <wp:anchor distT="0" distB="0" distL="114300" distR="114300" simplePos="0" relativeHeight="251659264" behindDoc="0" locked="0" layoutInCell="1" allowOverlap="1" wp14:anchorId="6CFB99EF" wp14:editId="0B4D4DFA">
            <wp:simplePos x="1076325" y="904875"/>
            <wp:positionH relativeFrom="column">
              <wp:align>left</wp:align>
            </wp:positionH>
            <wp:positionV relativeFrom="paragraph">
              <wp:align>top</wp:align>
            </wp:positionV>
            <wp:extent cx="2314575" cy="1905000"/>
            <wp:effectExtent l="0" t="0" r="9525" b="0"/>
            <wp:wrapSquare wrapText="bothSides"/>
            <wp:docPr id="1" name="Imagen 1" descr="Universidad Politécnica del Bicentenari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olitécnica del Bicentenario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1905000"/>
                    </a:xfrm>
                    <a:prstGeom prst="rect">
                      <a:avLst/>
                    </a:prstGeom>
                    <a:noFill/>
                    <a:ln>
                      <a:noFill/>
                    </a:ln>
                  </pic:spPr>
                </pic:pic>
              </a:graphicData>
            </a:graphic>
          </wp:anchor>
        </w:drawing>
      </w:r>
    </w:p>
    <w:p w:rsidR="00B455E0" w:rsidRDefault="00B455E0" w:rsidP="00B455E0">
      <w:pPr>
        <w:spacing w:line="360" w:lineRule="auto"/>
        <w:jc w:val="center"/>
        <w:rPr>
          <w:rFonts w:ascii="Arial" w:hAnsi="Arial" w:cs="Arial"/>
          <w:b/>
        </w:rPr>
      </w:pPr>
    </w:p>
    <w:p w:rsidR="00B455E0" w:rsidRDefault="00B455E0" w:rsidP="00B455E0">
      <w:pPr>
        <w:spacing w:line="360" w:lineRule="auto"/>
        <w:jc w:val="center"/>
        <w:rPr>
          <w:rFonts w:ascii="Arial" w:hAnsi="Arial" w:cs="Arial"/>
          <w:b/>
        </w:rPr>
      </w:pPr>
      <w:r>
        <w:rPr>
          <w:rFonts w:ascii="Arial" w:hAnsi="Arial" w:cs="Arial"/>
          <w:b/>
        </w:rPr>
        <w:t xml:space="preserve">UNIVERSIDAD POLITÉCNICA DEL BICENTENARIO </w:t>
      </w:r>
    </w:p>
    <w:p w:rsidR="00B455E0" w:rsidRDefault="00B455E0" w:rsidP="00B455E0">
      <w:pPr>
        <w:spacing w:line="360" w:lineRule="auto"/>
        <w:jc w:val="center"/>
        <w:rPr>
          <w:rFonts w:ascii="Arial" w:hAnsi="Arial" w:cs="Arial"/>
          <w:b/>
        </w:rPr>
      </w:pPr>
    </w:p>
    <w:p w:rsidR="00B455E0" w:rsidRDefault="00B455E0" w:rsidP="00B455E0">
      <w:pPr>
        <w:spacing w:line="360" w:lineRule="auto"/>
        <w:rPr>
          <w:rFonts w:ascii="Arial" w:hAnsi="Arial" w:cs="Arial"/>
          <w:b/>
        </w:rPr>
      </w:pPr>
    </w:p>
    <w:p w:rsidR="00B455E0" w:rsidRDefault="00B455E0" w:rsidP="00B455E0">
      <w:pPr>
        <w:spacing w:line="360" w:lineRule="auto"/>
        <w:jc w:val="center"/>
        <w:rPr>
          <w:rFonts w:ascii="Arial" w:hAnsi="Arial" w:cs="Arial"/>
          <w:b/>
          <w:sz w:val="24"/>
        </w:rPr>
      </w:pPr>
      <w:r w:rsidRPr="00FD24FD">
        <w:rPr>
          <w:rFonts w:ascii="Arial" w:hAnsi="Arial" w:cs="Arial"/>
          <w:b/>
          <w:sz w:val="24"/>
        </w:rPr>
        <w:t xml:space="preserve">INGENIERÍA MECATRÓNICA </w:t>
      </w:r>
    </w:p>
    <w:p w:rsidR="00B455E0" w:rsidRDefault="00B455E0" w:rsidP="00B455E0">
      <w:pPr>
        <w:spacing w:line="360" w:lineRule="auto"/>
        <w:jc w:val="center"/>
        <w:rPr>
          <w:rFonts w:ascii="Arial" w:hAnsi="Arial" w:cs="Arial"/>
          <w:b/>
          <w:sz w:val="24"/>
        </w:rPr>
      </w:pPr>
    </w:p>
    <w:p w:rsidR="00B455E0" w:rsidRDefault="00B455E0" w:rsidP="00B455E0">
      <w:pPr>
        <w:spacing w:line="360" w:lineRule="auto"/>
        <w:jc w:val="center"/>
        <w:rPr>
          <w:rFonts w:ascii="Arial" w:hAnsi="Arial" w:cs="Arial"/>
          <w:b/>
          <w:sz w:val="24"/>
        </w:rPr>
      </w:pPr>
    </w:p>
    <w:p w:rsidR="00B455E0" w:rsidRDefault="00B455E0" w:rsidP="00B455E0">
      <w:pPr>
        <w:spacing w:line="360" w:lineRule="auto"/>
        <w:jc w:val="center"/>
        <w:rPr>
          <w:rFonts w:ascii="Arial" w:hAnsi="Arial" w:cs="Arial"/>
          <w:b/>
          <w:sz w:val="24"/>
        </w:rPr>
      </w:pPr>
      <w:r>
        <w:rPr>
          <w:rFonts w:ascii="Arial" w:hAnsi="Arial" w:cs="Arial"/>
          <w:b/>
          <w:sz w:val="24"/>
        </w:rPr>
        <w:t>CONTROL ON OFF DE TEMPERATURA</w:t>
      </w:r>
    </w:p>
    <w:p w:rsidR="00B455E0" w:rsidRDefault="00B455E0" w:rsidP="00B455E0">
      <w:pPr>
        <w:spacing w:line="360" w:lineRule="auto"/>
        <w:jc w:val="center"/>
        <w:rPr>
          <w:rFonts w:ascii="Arial" w:hAnsi="Arial" w:cs="Arial"/>
          <w:b/>
          <w:sz w:val="24"/>
        </w:rPr>
      </w:pPr>
    </w:p>
    <w:p w:rsidR="00B455E0" w:rsidRPr="00FD24FD" w:rsidRDefault="00B455E0" w:rsidP="00B455E0">
      <w:pPr>
        <w:spacing w:line="360" w:lineRule="auto"/>
        <w:jc w:val="center"/>
        <w:rPr>
          <w:rFonts w:ascii="Arial" w:hAnsi="Arial" w:cs="Arial"/>
          <w:b/>
          <w:sz w:val="24"/>
        </w:rPr>
      </w:pPr>
    </w:p>
    <w:p w:rsidR="00B455E0" w:rsidRDefault="00B455E0" w:rsidP="00B455E0">
      <w:pPr>
        <w:spacing w:line="360" w:lineRule="auto"/>
        <w:jc w:val="center"/>
        <w:rPr>
          <w:rFonts w:ascii="Arial" w:hAnsi="Arial" w:cs="Arial"/>
          <w:b/>
          <w:sz w:val="24"/>
        </w:rPr>
      </w:pPr>
      <w:r>
        <w:rPr>
          <w:rFonts w:ascii="Arial" w:hAnsi="Arial" w:cs="Arial"/>
          <w:b/>
          <w:sz w:val="24"/>
          <w:szCs w:val="24"/>
        </w:rPr>
        <w:t>SISTEMAS EMBEBIDOS</w:t>
      </w:r>
    </w:p>
    <w:p w:rsidR="00B455E0" w:rsidRDefault="00B455E0" w:rsidP="00B455E0">
      <w:pPr>
        <w:spacing w:line="360" w:lineRule="auto"/>
        <w:rPr>
          <w:rFonts w:ascii="Arial" w:hAnsi="Arial" w:cs="Arial"/>
          <w:b/>
          <w:sz w:val="24"/>
        </w:rPr>
      </w:pPr>
    </w:p>
    <w:p w:rsidR="00B455E0" w:rsidRPr="00FD24FD" w:rsidRDefault="00B455E0" w:rsidP="00B455E0">
      <w:pPr>
        <w:spacing w:line="360" w:lineRule="auto"/>
        <w:rPr>
          <w:rFonts w:ascii="Arial" w:hAnsi="Arial" w:cs="Arial"/>
          <w:b/>
          <w:sz w:val="24"/>
        </w:rPr>
      </w:pPr>
    </w:p>
    <w:p w:rsidR="00B455E0" w:rsidRPr="00FD24FD" w:rsidRDefault="00B455E0" w:rsidP="00B455E0">
      <w:pPr>
        <w:spacing w:line="360" w:lineRule="auto"/>
        <w:jc w:val="center"/>
        <w:rPr>
          <w:rFonts w:ascii="Arial" w:hAnsi="Arial" w:cs="Arial"/>
          <w:b/>
          <w:sz w:val="24"/>
        </w:rPr>
      </w:pPr>
      <w:r w:rsidRPr="00FD24FD">
        <w:rPr>
          <w:rFonts w:ascii="Arial" w:hAnsi="Arial" w:cs="Arial"/>
          <w:b/>
          <w:sz w:val="24"/>
        </w:rPr>
        <w:t>PRESENTA:</w:t>
      </w:r>
    </w:p>
    <w:p w:rsidR="00B455E0" w:rsidRPr="00FD24FD" w:rsidRDefault="00B455E0" w:rsidP="00B455E0">
      <w:pPr>
        <w:spacing w:line="360" w:lineRule="auto"/>
        <w:jc w:val="center"/>
        <w:rPr>
          <w:rFonts w:ascii="Arial" w:hAnsi="Arial" w:cs="Arial"/>
          <w:b/>
          <w:sz w:val="24"/>
        </w:rPr>
      </w:pPr>
      <w:r>
        <w:rPr>
          <w:rFonts w:ascii="Arial" w:hAnsi="Arial" w:cs="Arial"/>
          <w:b/>
          <w:sz w:val="24"/>
        </w:rPr>
        <w:t xml:space="preserve">SAMUEL PAUL PEREZ </w:t>
      </w:r>
    </w:p>
    <w:p w:rsidR="00B455E0" w:rsidRPr="00FD24FD" w:rsidRDefault="00B455E0" w:rsidP="00B455E0">
      <w:pPr>
        <w:spacing w:line="360" w:lineRule="auto"/>
        <w:jc w:val="center"/>
        <w:rPr>
          <w:rFonts w:ascii="Arial" w:hAnsi="Arial" w:cs="Arial"/>
          <w:b/>
          <w:sz w:val="24"/>
        </w:rPr>
      </w:pPr>
      <w:r w:rsidRPr="00FD24FD">
        <w:rPr>
          <w:rFonts w:ascii="Arial" w:hAnsi="Arial" w:cs="Arial"/>
          <w:b/>
          <w:sz w:val="24"/>
        </w:rPr>
        <w:t xml:space="preserve">JORGE ERICK SOLANO RÍOS </w:t>
      </w:r>
    </w:p>
    <w:p w:rsidR="00B455E0" w:rsidRPr="00FD24FD" w:rsidRDefault="00B455E0" w:rsidP="00B455E0">
      <w:pPr>
        <w:spacing w:line="360" w:lineRule="auto"/>
        <w:jc w:val="center"/>
        <w:rPr>
          <w:rFonts w:ascii="Arial" w:hAnsi="Arial" w:cs="Arial"/>
          <w:b/>
          <w:sz w:val="24"/>
        </w:rPr>
      </w:pPr>
    </w:p>
    <w:p w:rsidR="00B455E0" w:rsidRPr="00FD24FD" w:rsidRDefault="00B455E0" w:rsidP="00B455E0">
      <w:pPr>
        <w:spacing w:line="360" w:lineRule="auto"/>
        <w:jc w:val="center"/>
        <w:rPr>
          <w:rFonts w:ascii="Arial" w:hAnsi="Arial" w:cs="Arial"/>
          <w:b/>
          <w:sz w:val="24"/>
        </w:rPr>
      </w:pPr>
      <w:r w:rsidRPr="00FD24FD">
        <w:rPr>
          <w:rFonts w:ascii="Arial" w:hAnsi="Arial" w:cs="Arial"/>
          <w:b/>
          <w:sz w:val="24"/>
        </w:rPr>
        <w:t xml:space="preserve">ASESOR: </w:t>
      </w:r>
    </w:p>
    <w:p w:rsidR="00B455E0" w:rsidRDefault="00B455E0" w:rsidP="00B455E0">
      <w:pPr>
        <w:spacing w:line="360" w:lineRule="auto"/>
        <w:jc w:val="center"/>
        <w:rPr>
          <w:rFonts w:ascii="Arial" w:hAnsi="Arial" w:cs="Arial"/>
          <w:b/>
          <w:sz w:val="24"/>
        </w:rPr>
      </w:pPr>
      <w:r>
        <w:rPr>
          <w:rFonts w:ascii="Arial" w:hAnsi="Arial" w:cs="Arial"/>
          <w:b/>
          <w:sz w:val="24"/>
        </w:rPr>
        <w:t>HUGO ANTONIO GUZMAN</w:t>
      </w:r>
    </w:p>
    <w:p w:rsidR="00B455E0" w:rsidRDefault="00B455E0" w:rsidP="00B455E0">
      <w:pPr>
        <w:spacing w:line="360" w:lineRule="auto"/>
        <w:jc w:val="right"/>
        <w:rPr>
          <w:rFonts w:ascii="Arial" w:hAnsi="Arial" w:cs="Arial"/>
          <w:b/>
        </w:rPr>
      </w:pPr>
    </w:p>
    <w:p w:rsidR="00B455E0" w:rsidRDefault="00B455E0" w:rsidP="00B455E0">
      <w:pPr>
        <w:spacing w:line="360" w:lineRule="auto"/>
        <w:jc w:val="right"/>
        <w:rPr>
          <w:rFonts w:ascii="Arial" w:hAnsi="Arial" w:cs="Arial"/>
          <w:b/>
        </w:rPr>
      </w:pPr>
      <w:r>
        <w:rPr>
          <w:rFonts w:ascii="Arial" w:hAnsi="Arial" w:cs="Arial"/>
          <w:b/>
        </w:rPr>
        <w:t>Silao de la Victoria, Guanajuato</w:t>
      </w:r>
    </w:p>
    <w:sdt>
      <w:sdtPr>
        <w:id w:val="-81857599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050AF2" w:rsidRDefault="00050AF2">
          <w:pPr>
            <w:pStyle w:val="TtuloTDC"/>
          </w:pPr>
          <w:r>
            <w:t>Contenido</w:t>
          </w:r>
        </w:p>
        <w:p w:rsidR="00382AF9" w:rsidRDefault="00050AF2">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3237039" w:history="1">
            <w:r w:rsidR="00382AF9" w:rsidRPr="0018307C">
              <w:rPr>
                <w:rStyle w:val="Hipervnculo"/>
                <w:rFonts w:ascii="Arial" w:eastAsia="Times New Roman" w:hAnsi="Arial" w:cs="Arial"/>
                <w:b/>
                <w:noProof/>
                <w:lang w:eastAsia="es-MX"/>
              </w:rPr>
              <w:t>Introducción</w:t>
            </w:r>
            <w:r w:rsidR="00382AF9">
              <w:rPr>
                <w:noProof/>
                <w:webHidden/>
              </w:rPr>
              <w:tab/>
            </w:r>
            <w:r w:rsidR="00382AF9">
              <w:rPr>
                <w:noProof/>
                <w:webHidden/>
              </w:rPr>
              <w:fldChar w:fldCharType="begin"/>
            </w:r>
            <w:r w:rsidR="00382AF9">
              <w:rPr>
                <w:noProof/>
                <w:webHidden/>
              </w:rPr>
              <w:instrText xml:space="preserve"> PAGEREF _Toc243237039 \h </w:instrText>
            </w:r>
            <w:r w:rsidR="00382AF9">
              <w:rPr>
                <w:noProof/>
                <w:webHidden/>
              </w:rPr>
            </w:r>
            <w:r w:rsidR="00382AF9">
              <w:rPr>
                <w:noProof/>
                <w:webHidden/>
              </w:rPr>
              <w:fldChar w:fldCharType="separate"/>
            </w:r>
            <w:r w:rsidR="00382AF9">
              <w:rPr>
                <w:noProof/>
                <w:webHidden/>
              </w:rPr>
              <w:t>3</w:t>
            </w:r>
            <w:r w:rsidR="00382AF9">
              <w:rPr>
                <w:noProof/>
                <w:webHidden/>
              </w:rPr>
              <w:fldChar w:fldCharType="end"/>
            </w:r>
          </w:hyperlink>
        </w:p>
        <w:p w:rsidR="00382AF9" w:rsidRDefault="00382AF9">
          <w:pPr>
            <w:pStyle w:val="TDC1"/>
            <w:tabs>
              <w:tab w:val="right" w:leader="dot" w:pos="8828"/>
            </w:tabs>
            <w:rPr>
              <w:rFonts w:eastAsiaTheme="minorEastAsia"/>
              <w:noProof/>
              <w:lang w:eastAsia="es-MX"/>
            </w:rPr>
          </w:pPr>
          <w:hyperlink w:anchor="_Toc243237040" w:history="1">
            <w:r w:rsidRPr="0018307C">
              <w:rPr>
                <w:rStyle w:val="Hipervnculo"/>
                <w:rFonts w:ascii="Arial" w:hAnsi="Arial" w:cs="Arial"/>
                <w:b/>
                <w:noProof/>
              </w:rPr>
              <w:t>Marco teórico</w:t>
            </w:r>
            <w:r>
              <w:rPr>
                <w:noProof/>
                <w:webHidden/>
              </w:rPr>
              <w:tab/>
            </w:r>
            <w:r>
              <w:rPr>
                <w:noProof/>
                <w:webHidden/>
              </w:rPr>
              <w:fldChar w:fldCharType="begin"/>
            </w:r>
            <w:r>
              <w:rPr>
                <w:noProof/>
                <w:webHidden/>
              </w:rPr>
              <w:instrText xml:space="preserve"> PAGEREF _Toc243237040 \h </w:instrText>
            </w:r>
            <w:r>
              <w:rPr>
                <w:noProof/>
                <w:webHidden/>
              </w:rPr>
            </w:r>
            <w:r>
              <w:rPr>
                <w:noProof/>
                <w:webHidden/>
              </w:rPr>
              <w:fldChar w:fldCharType="separate"/>
            </w:r>
            <w:r>
              <w:rPr>
                <w:noProof/>
                <w:webHidden/>
              </w:rPr>
              <w:t>4</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41" w:history="1">
            <w:r w:rsidRPr="0018307C">
              <w:rPr>
                <w:rStyle w:val="Hipervnculo"/>
                <w:rFonts w:ascii="Arial" w:hAnsi="Arial" w:cs="Arial"/>
                <w:noProof/>
              </w:rPr>
              <w:t>Microcontrolador ESP32</w:t>
            </w:r>
            <w:r>
              <w:rPr>
                <w:noProof/>
                <w:webHidden/>
              </w:rPr>
              <w:tab/>
            </w:r>
            <w:r>
              <w:rPr>
                <w:noProof/>
                <w:webHidden/>
              </w:rPr>
              <w:fldChar w:fldCharType="begin"/>
            </w:r>
            <w:r>
              <w:rPr>
                <w:noProof/>
                <w:webHidden/>
              </w:rPr>
              <w:instrText xml:space="preserve"> PAGEREF _Toc243237041 \h </w:instrText>
            </w:r>
            <w:r>
              <w:rPr>
                <w:noProof/>
                <w:webHidden/>
              </w:rPr>
            </w:r>
            <w:r>
              <w:rPr>
                <w:noProof/>
                <w:webHidden/>
              </w:rPr>
              <w:fldChar w:fldCharType="separate"/>
            </w:r>
            <w:r>
              <w:rPr>
                <w:noProof/>
                <w:webHidden/>
              </w:rPr>
              <w:t>4</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42" w:history="1">
            <w:r w:rsidRPr="0018307C">
              <w:rPr>
                <w:rStyle w:val="Hipervnculo"/>
                <w:rFonts w:ascii="Arial" w:hAnsi="Arial" w:cs="Arial"/>
                <w:noProof/>
              </w:rPr>
              <w:t>Sensor digital de temperatura DS18B20</w:t>
            </w:r>
            <w:r>
              <w:rPr>
                <w:noProof/>
                <w:webHidden/>
              </w:rPr>
              <w:tab/>
            </w:r>
            <w:r>
              <w:rPr>
                <w:noProof/>
                <w:webHidden/>
              </w:rPr>
              <w:fldChar w:fldCharType="begin"/>
            </w:r>
            <w:r>
              <w:rPr>
                <w:noProof/>
                <w:webHidden/>
              </w:rPr>
              <w:instrText xml:space="preserve"> PAGEREF _Toc243237042 \h </w:instrText>
            </w:r>
            <w:r>
              <w:rPr>
                <w:noProof/>
                <w:webHidden/>
              </w:rPr>
            </w:r>
            <w:r>
              <w:rPr>
                <w:noProof/>
                <w:webHidden/>
              </w:rPr>
              <w:fldChar w:fldCharType="separate"/>
            </w:r>
            <w:r>
              <w:rPr>
                <w:noProof/>
                <w:webHidden/>
              </w:rPr>
              <w:t>4</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43" w:history="1">
            <w:r w:rsidRPr="0018307C">
              <w:rPr>
                <w:rStyle w:val="Hipervnculo"/>
                <w:rFonts w:ascii="Arial" w:hAnsi="Arial" w:cs="Arial"/>
                <w:noProof/>
              </w:rPr>
              <w:t>Foco incandescente de 100 W</w:t>
            </w:r>
            <w:r>
              <w:rPr>
                <w:noProof/>
                <w:webHidden/>
              </w:rPr>
              <w:tab/>
            </w:r>
            <w:r>
              <w:rPr>
                <w:noProof/>
                <w:webHidden/>
              </w:rPr>
              <w:fldChar w:fldCharType="begin"/>
            </w:r>
            <w:r>
              <w:rPr>
                <w:noProof/>
                <w:webHidden/>
              </w:rPr>
              <w:instrText xml:space="preserve"> PAGEREF _Toc243237043 \h </w:instrText>
            </w:r>
            <w:r>
              <w:rPr>
                <w:noProof/>
                <w:webHidden/>
              </w:rPr>
            </w:r>
            <w:r>
              <w:rPr>
                <w:noProof/>
                <w:webHidden/>
              </w:rPr>
              <w:fldChar w:fldCharType="separate"/>
            </w:r>
            <w:r>
              <w:rPr>
                <w:noProof/>
                <w:webHidden/>
              </w:rPr>
              <w:t>5</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44" w:history="1">
            <w:r w:rsidRPr="0018307C">
              <w:rPr>
                <w:rStyle w:val="Hipervnculo"/>
                <w:rFonts w:ascii="Arial" w:hAnsi="Arial" w:cs="Arial"/>
                <w:noProof/>
              </w:rPr>
              <w:t>Celda Peltier</w:t>
            </w:r>
            <w:r>
              <w:rPr>
                <w:noProof/>
                <w:webHidden/>
              </w:rPr>
              <w:tab/>
            </w:r>
            <w:r>
              <w:rPr>
                <w:noProof/>
                <w:webHidden/>
              </w:rPr>
              <w:fldChar w:fldCharType="begin"/>
            </w:r>
            <w:r>
              <w:rPr>
                <w:noProof/>
                <w:webHidden/>
              </w:rPr>
              <w:instrText xml:space="preserve"> PAGEREF _Toc243237044 \h </w:instrText>
            </w:r>
            <w:r>
              <w:rPr>
                <w:noProof/>
                <w:webHidden/>
              </w:rPr>
            </w:r>
            <w:r>
              <w:rPr>
                <w:noProof/>
                <w:webHidden/>
              </w:rPr>
              <w:fldChar w:fldCharType="separate"/>
            </w:r>
            <w:r>
              <w:rPr>
                <w:noProof/>
                <w:webHidden/>
              </w:rPr>
              <w:t>5</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45" w:history="1">
            <w:r w:rsidRPr="0018307C">
              <w:rPr>
                <w:rStyle w:val="Hipervnculo"/>
                <w:rFonts w:ascii="Arial" w:hAnsi="Arial" w:cs="Arial"/>
                <w:noProof/>
              </w:rPr>
              <w:t>Módulo de relevadores</w:t>
            </w:r>
            <w:r>
              <w:rPr>
                <w:noProof/>
                <w:webHidden/>
              </w:rPr>
              <w:tab/>
            </w:r>
            <w:r>
              <w:rPr>
                <w:noProof/>
                <w:webHidden/>
              </w:rPr>
              <w:fldChar w:fldCharType="begin"/>
            </w:r>
            <w:r>
              <w:rPr>
                <w:noProof/>
                <w:webHidden/>
              </w:rPr>
              <w:instrText xml:space="preserve"> PAGEREF _Toc243237045 \h </w:instrText>
            </w:r>
            <w:r>
              <w:rPr>
                <w:noProof/>
                <w:webHidden/>
              </w:rPr>
            </w:r>
            <w:r>
              <w:rPr>
                <w:noProof/>
                <w:webHidden/>
              </w:rPr>
              <w:fldChar w:fldCharType="separate"/>
            </w:r>
            <w:r>
              <w:rPr>
                <w:noProof/>
                <w:webHidden/>
              </w:rPr>
              <w:t>6</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46" w:history="1">
            <w:r w:rsidRPr="0018307C">
              <w:rPr>
                <w:rStyle w:val="Hipervnculo"/>
                <w:rFonts w:ascii="Arial" w:hAnsi="Arial" w:cs="Arial"/>
                <w:noProof/>
              </w:rPr>
              <w:t>Control de temperatura</w:t>
            </w:r>
            <w:r>
              <w:rPr>
                <w:noProof/>
                <w:webHidden/>
              </w:rPr>
              <w:tab/>
            </w:r>
            <w:r>
              <w:rPr>
                <w:noProof/>
                <w:webHidden/>
              </w:rPr>
              <w:fldChar w:fldCharType="begin"/>
            </w:r>
            <w:r>
              <w:rPr>
                <w:noProof/>
                <w:webHidden/>
              </w:rPr>
              <w:instrText xml:space="preserve"> PAGEREF _Toc243237046 \h </w:instrText>
            </w:r>
            <w:r>
              <w:rPr>
                <w:noProof/>
                <w:webHidden/>
              </w:rPr>
            </w:r>
            <w:r>
              <w:rPr>
                <w:noProof/>
                <w:webHidden/>
              </w:rPr>
              <w:fldChar w:fldCharType="separate"/>
            </w:r>
            <w:r>
              <w:rPr>
                <w:noProof/>
                <w:webHidden/>
              </w:rPr>
              <w:t>6</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47" w:history="1">
            <w:r w:rsidRPr="0018307C">
              <w:rPr>
                <w:rStyle w:val="Hipervnculo"/>
                <w:rFonts w:ascii="Arial" w:hAnsi="Arial" w:cs="Arial"/>
                <w:noProof/>
              </w:rPr>
              <w:t>Integración del sistema térmico</w:t>
            </w:r>
            <w:r>
              <w:rPr>
                <w:noProof/>
                <w:webHidden/>
              </w:rPr>
              <w:tab/>
            </w:r>
            <w:r>
              <w:rPr>
                <w:noProof/>
                <w:webHidden/>
              </w:rPr>
              <w:fldChar w:fldCharType="begin"/>
            </w:r>
            <w:r>
              <w:rPr>
                <w:noProof/>
                <w:webHidden/>
              </w:rPr>
              <w:instrText xml:space="preserve"> PAGEREF _Toc243237047 \h </w:instrText>
            </w:r>
            <w:r>
              <w:rPr>
                <w:noProof/>
                <w:webHidden/>
              </w:rPr>
            </w:r>
            <w:r>
              <w:rPr>
                <w:noProof/>
                <w:webHidden/>
              </w:rPr>
              <w:fldChar w:fldCharType="separate"/>
            </w:r>
            <w:r>
              <w:rPr>
                <w:noProof/>
                <w:webHidden/>
              </w:rPr>
              <w:t>7</w:t>
            </w:r>
            <w:r>
              <w:rPr>
                <w:noProof/>
                <w:webHidden/>
              </w:rPr>
              <w:fldChar w:fldCharType="end"/>
            </w:r>
          </w:hyperlink>
        </w:p>
        <w:p w:rsidR="00382AF9" w:rsidRDefault="00382AF9">
          <w:pPr>
            <w:pStyle w:val="TDC1"/>
            <w:tabs>
              <w:tab w:val="right" w:leader="dot" w:pos="8828"/>
            </w:tabs>
            <w:rPr>
              <w:rFonts w:eastAsiaTheme="minorEastAsia"/>
              <w:noProof/>
              <w:lang w:eastAsia="es-MX"/>
            </w:rPr>
          </w:pPr>
          <w:hyperlink w:anchor="_Toc243237048" w:history="1">
            <w:r w:rsidRPr="0018307C">
              <w:rPr>
                <w:rStyle w:val="Hipervnculo"/>
                <w:rFonts w:ascii="Arial" w:hAnsi="Arial" w:cs="Arial"/>
                <w:b/>
                <w:noProof/>
              </w:rPr>
              <w:t>Desarrollo</w:t>
            </w:r>
            <w:r>
              <w:rPr>
                <w:noProof/>
                <w:webHidden/>
              </w:rPr>
              <w:tab/>
            </w:r>
            <w:r>
              <w:rPr>
                <w:noProof/>
                <w:webHidden/>
              </w:rPr>
              <w:fldChar w:fldCharType="begin"/>
            </w:r>
            <w:r>
              <w:rPr>
                <w:noProof/>
                <w:webHidden/>
              </w:rPr>
              <w:instrText xml:space="preserve"> PAGEREF _Toc243237048 \h </w:instrText>
            </w:r>
            <w:r>
              <w:rPr>
                <w:noProof/>
                <w:webHidden/>
              </w:rPr>
            </w:r>
            <w:r>
              <w:rPr>
                <w:noProof/>
                <w:webHidden/>
              </w:rPr>
              <w:fldChar w:fldCharType="separate"/>
            </w:r>
            <w:r>
              <w:rPr>
                <w:noProof/>
                <w:webHidden/>
              </w:rPr>
              <w:t>7</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49" w:history="1">
            <w:r w:rsidRPr="0018307C">
              <w:rPr>
                <w:rStyle w:val="Hipervnculo"/>
                <w:rFonts w:ascii="Arial" w:hAnsi="Arial" w:cs="Arial"/>
                <w:noProof/>
              </w:rPr>
              <w:t>Construcción de la estructura del horno</w:t>
            </w:r>
            <w:r>
              <w:rPr>
                <w:noProof/>
                <w:webHidden/>
              </w:rPr>
              <w:tab/>
            </w:r>
            <w:r>
              <w:rPr>
                <w:noProof/>
                <w:webHidden/>
              </w:rPr>
              <w:fldChar w:fldCharType="begin"/>
            </w:r>
            <w:r>
              <w:rPr>
                <w:noProof/>
                <w:webHidden/>
              </w:rPr>
              <w:instrText xml:space="preserve"> PAGEREF _Toc243237049 \h </w:instrText>
            </w:r>
            <w:r>
              <w:rPr>
                <w:noProof/>
                <w:webHidden/>
              </w:rPr>
            </w:r>
            <w:r>
              <w:rPr>
                <w:noProof/>
                <w:webHidden/>
              </w:rPr>
              <w:fldChar w:fldCharType="separate"/>
            </w:r>
            <w:r>
              <w:rPr>
                <w:noProof/>
                <w:webHidden/>
              </w:rPr>
              <w:t>7</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50" w:history="1">
            <w:r w:rsidRPr="0018307C">
              <w:rPr>
                <w:rStyle w:val="Hipervnculo"/>
                <w:rFonts w:ascii="Arial" w:hAnsi="Arial" w:cs="Arial"/>
                <w:noProof/>
              </w:rPr>
              <w:t>Montaje del circuito electrónico</w:t>
            </w:r>
            <w:r>
              <w:rPr>
                <w:noProof/>
                <w:webHidden/>
              </w:rPr>
              <w:tab/>
            </w:r>
            <w:r>
              <w:rPr>
                <w:noProof/>
                <w:webHidden/>
              </w:rPr>
              <w:fldChar w:fldCharType="begin"/>
            </w:r>
            <w:r>
              <w:rPr>
                <w:noProof/>
                <w:webHidden/>
              </w:rPr>
              <w:instrText xml:space="preserve"> PAGEREF _Toc243237050 \h </w:instrText>
            </w:r>
            <w:r>
              <w:rPr>
                <w:noProof/>
                <w:webHidden/>
              </w:rPr>
            </w:r>
            <w:r>
              <w:rPr>
                <w:noProof/>
                <w:webHidden/>
              </w:rPr>
              <w:fldChar w:fldCharType="separate"/>
            </w:r>
            <w:r>
              <w:rPr>
                <w:noProof/>
                <w:webHidden/>
              </w:rPr>
              <w:t>8</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51" w:history="1">
            <w:r w:rsidRPr="0018307C">
              <w:rPr>
                <w:rStyle w:val="Hipervnculo"/>
                <w:rFonts w:ascii="Arial" w:hAnsi="Arial" w:cs="Arial"/>
                <w:noProof/>
              </w:rPr>
              <w:t>Integración de los elementos de calentamiento y enfriamiento</w:t>
            </w:r>
            <w:r>
              <w:rPr>
                <w:noProof/>
                <w:webHidden/>
              </w:rPr>
              <w:tab/>
            </w:r>
            <w:r>
              <w:rPr>
                <w:noProof/>
                <w:webHidden/>
              </w:rPr>
              <w:fldChar w:fldCharType="begin"/>
            </w:r>
            <w:r>
              <w:rPr>
                <w:noProof/>
                <w:webHidden/>
              </w:rPr>
              <w:instrText xml:space="preserve"> PAGEREF _Toc243237051 \h </w:instrText>
            </w:r>
            <w:r>
              <w:rPr>
                <w:noProof/>
                <w:webHidden/>
              </w:rPr>
            </w:r>
            <w:r>
              <w:rPr>
                <w:noProof/>
                <w:webHidden/>
              </w:rPr>
              <w:fldChar w:fldCharType="separate"/>
            </w:r>
            <w:r>
              <w:rPr>
                <w:noProof/>
                <w:webHidden/>
              </w:rPr>
              <w:t>8</w:t>
            </w:r>
            <w:r>
              <w:rPr>
                <w:noProof/>
                <w:webHidden/>
              </w:rPr>
              <w:fldChar w:fldCharType="end"/>
            </w:r>
          </w:hyperlink>
        </w:p>
        <w:p w:rsidR="00382AF9" w:rsidRDefault="00382AF9">
          <w:pPr>
            <w:pStyle w:val="TDC2"/>
            <w:tabs>
              <w:tab w:val="right" w:leader="dot" w:pos="8828"/>
            </w:tabs>
            <w:rPr>
              <w:rFonts w:eastAsiaTheme="minorEastAsia"/>
              <w:noProof/>
              <w:lang w:eastAsia="es-MX"/>
            </w:rPr>
          </w:pPr>
          <w:hyperlink w:anchor="_Toc243237052" w:history="1">
            <w:r w:rsidRPr="0018307C">
              <w:rPr>
                <w:rStyle w:val="Hipervnculo"/>
                <w:rFonts w:ascii="Arial" w:hAnsi="Arial" w:cs="Arial"/>
                <w:noProof/>
              </w:rPr>
              <w:t>Programación y pruebas de funcionamiento</w:t>
            </w:r>
            <w:r>
              <w:rPr>
                <w:noProof/>
                <w:webHidden/>
              </w:rPr>
              <w:tab/>
            </w:r>
            <w:r>
              <w:rPr>
                <w:noProof/>
                <w:webHidden/>
              </w:rPr>
              <w:fldChar w:fldCharType="begin"/>
            </w:r>
            <w:r>
              <w:rPr>
                <w:noProof/>
                <w:webHidden/>
              </w:rPr>
              <w:instrText xml:space="preserve"> PAGEREF _Toc243237052 \h </w:instrText>
            </w:r>
            <w:r>
              <w:rPr>
                <w:noProof/>
                <w:webHidden/>
              </w:rPr>
            </w:r>
            <w:r>
              <w:rPr>
                <w:noProof/>
                <w:webHidden/>
              </w:rPr>
              <w:fldChar w:fldCharType="separate"/>
            </w:r>
            <w:r>
              <w:rPr>
                <w:noProof/>
                <w:webHidden/>
              </w:rPr>
              <w:t>9</w:t>
            </w:r>
            <w:r>
              <w:rPr>
                <w:noProof/>
                <w:webHidden/>
              </w:rPr>
              <w:fldChar w:fldCharType="end"/>
            </w:r>
          </w:hyperlink>
        </w:p>
        <w:p w:rsidR="00382AF9" w:rsidRDefault="00382AF9">
          <w:pPr>
            <w:pStyle w:val="TDC1"/>
            <w:tabs>
              <w:tab w:val="right" w:leader="dot" w:pos="8828"/>
            </w:tabs>
            <w:rPr>
              <w:rFonts w:eastAsiaTheme="minorEastAsia"/>
              <w:noProof/>
              <w:lang w:eastAsia="es-MX"/>
            </w:rPr>
          </w:pPr>
          <w:hyperlink w:anchor="_Toc243237053" w:history="1">
            <w:r w:rsidRPr="0018307C">
              <w:rPr>
                <w:rStyle w:val="Hipervnculo"/>
                <w:rFonts w:ascii="Arial" w:hAnsi="Arial" w:cs="Arial"/>
                <w:noProof/>
              </w:rPr>
              <w:t>Referencias bibliográficas</w:t>
            </w:r>
            <w:r>
              <w:rPr>
                <w:noProof/>
                <w:webHidden/>
              </w:rPr>
              <w:tab/>
            </w:r>
            <w:r>
              <w:rPr>
                <w:noProof/>
                <w:webHidden/>
              </w:rPr>
              <w:fldChar w:fldCharType="begin"/>
            </w:r>
            <w:r>
              <w:rPr>
                <w:noProof/>
                <w:webHidden/>
              </w:rPr>
              <w:instrText xml:space="preserve"> PAGEREF _Toc243237053 \h </w:instrText>
            </w:r>
            <w:r>
              <w:rPr>
                <w:noProof/>
                <w:webHidden/>
              </w:rPr>
            </w:r>
            <w:r>
              <w:rPr>
                <w:noProof/>
                <w:webHidden/>
              </w:rPr>
              <w:fldChar w:fldCharType="separate"/>
            </w:r>
            <w:r>
              <w:rPr>
                <w:noProof/>
                <w:webHidden/>
              </w:rPr>
              <w:t>10</w:t>
            </w:r>
            <w:r>
              <w:rPr>
                <w:noProof/>
                <w:webHidden/>
              </w:rPr>
              <w:fldChar w:fldCharType="end"/>
            </w:r>
          </w:hyperlink>
        </w:p>
        <w:p w:rsidR="00050AF2" w:rsidRDefault="00050AF2">
          <w:r>
            <w:rPr>
              <w:b/>
              <w:bCs/>
            </w:rPr>
            <w:fldChar w:fldCharType="end"/>
          </w:r>
        </w:p>
        <w:bookmarkStart w:id="0" w:name="_GoBack" w:displacedByCustomXml="next"/>
        <w:bookmarkEnd w:id="0" w:displacedByCustomXml="next"/>
      </w:sdtContent>
    </w:sdt>
    <w:p w:rsidR="00B455E0" w:rsidRDefault="00B455E0" w:rsidP="00B455E0">
      <w:pPr>
        <w:pStyle w:val="Ttulo1"/>
        <w:rPr>
          <w:rFonts w:ascii="Arial" w:eastAsia="Times New Roman" w:hAnsi="Arial" w:cs="Arial"/>
          <w:lang w:eastAsia="es-MX"/>
        </w:rPr>
      </w:pPr>
    </w:p>
    <w:p w:rsidR="00B455E0" w:rsidRDefault="00B455E0" w:rsidP="00B455E0">
      <w:pPr>
        <w:pStyle w:val="Ttulo1"/>
        <w:rPr>
          <w:rFonts w:ascii="Arial" w:eastAsia="Times New Roman" w:hAnsi="Arial" w:cs="Arial"/>
          <w:lang w:eastAsia="es-MX"/>
        </w:rPr>
      </w:pPr>
    </w:p>
    <w:p w:rsidR="00B455E0" w:rsidRDefault="00B455E0" w:rsidP="00B455E0">
      <w:pPr>
        <w:pStyle w:val="Ttulo1"/>
        <w:rPr>
          <w:rFonts w:ascii="Arial" w:eastAsia="Times New Roman" w:hAnsi="Arial" w:cs="Arial"/>
          <w:lang w:eastAsia="es-MX"/>
        </w:rPr>
      </w:pPr>
    </w:p>
    <w:p w:rsidR="00B455E0" w:rsidRDefault="00B455E0" w:rsidP="00B455E0">
      <w:pPr>
        <w:pStyle w:val="Ttulo1"/>
        <w:rPr>
          <w:rFonts w:ascii="Arial" w:eastAsia="Times New Roman" w:hAnsi="Arial" w:cs="Arial"/>
          <w:lang w:eastAsia="es-MX"/>
        </w:rPr>
      </w:pPr>
    </w:p>
    <w:p w:rsidR="00B455E0" w:rsidRDefault="00B455E0" w:rsidP="00B455E0">
      <w:pPr>
        <w:pStyle w:val="Ttulo1"/>
        <w:rPr>
          <w:rFonts w:ascii="Arial" w:eastAsia="Times New Roman" w:hAnsi="Arial" w:cs="Arial"/>
          <w:lang w:eastAsia="es-MX"/>
        </w:rPr>
      </w:pPr>
    </w:p>
    <w:p w:rsidR="00B455E0" w:rsidRDefault="00B455E0" w:rsidP="00B455E0">
      <w:pPr>
        <w:pStyle w:val="Ttulo1"/>
        <w:rPr>
          <w:rFonts w:ascii="Arial" w:eastAsia="Times New Roman" w:hAnsi="Arial" w:cs="Arial"/>
          <w:lang w:eastAsia="es-MX"/>
        </w:rPr>
      </w:pPr>
    </w:p>
    <w:p w:rsidR="00B455E0" w:rsidRDefault="00B455E0" w:rsidP="00B455E0">
      <w:pPr>
        <w:pStyle w:val="Ttulo1"/>
        <w:rPr>
          <w:rFonts w:ascii="Arial" w:eastAsia="Times New Roman" w:hAnsi="Arial" w:cs="Arial"/>
          <w:lang w:eastAsia="es-MX"/>
        </w:rPr>
      </w:pPr>
    </w:p>
    <w:p w:rsidR="00B455E0" w:rsidRDefault="00B455E0" w:rsidP="00B455E0">
      <w:pPr>
        <w:pStyle w:val="Ttulo1"/>
        <w:rPr>
          <w:rFonts w:ascii="Arial" w:eastAsia="Times New Roman" w:hAnsi="Arial" w:cs="Arial"/>
          <w:lang w:eastAsia="es-MX"/>
        </w:rPr>
      </w:pPr>
    </w:p>
    <w:p w:rsidR="00B455E0" w:rsidRDefault="00B455E0" w:rsidP="00B455E0">
      <w:pPr>
        <w:pStyle w:val="Ttulo1"/>
        <w:rPr>
          <w:rFonts w:ascii="Arial" w:eastAsia="Times New Roman" w:hAnsi="Arial" w:cs="Arial"/>
          <w:lang w:eastAsia="es-MX"/>
        </w:rPr>
      </w:pPr>
    </w:p>
    <w:p w:rsidR="00050AF2" w:rsidRDefault="00050AF2" w:rsidP="00B455E0">
      <w:pPr>
        <w:pStyle w:val="Ttulo1"/>
        <w:jc w:val="both"/>
        <w:rPr>
          <w:rFonts w:ascii="Arial" w:eastAsia="Times New Roman" w:hAnsi="Arial" w:cs="Arial"/>
          <w:lang w:eastAsia="es-MX"/>
        </w:rPr>
      </w:pPr>
    </w:p>
    <w:p w:rsidR="00050AF2" w:rsidRPr="00050AF2" w:rsidRDefault="00050AF2" w:rsidP="00050AF2">
      <w:pPr>
        <w:rPr>
          <w:lang w:eastAsia="es-MX"/>
        </w:rPr>
      </w:pPr>
    </w:p>
    <w:p w:rsidR="00B455E0" w:rsidRPr="00050AF2" w:rsidRDefault="00B455E0" w:rsidP="00382AF9">
      <w:pPr>
        <w:pStyle w:val="Ttulo1"/>
        <w:jc w:val="both"/>
        <w:rPr>
          <w:rFonts w:ascii="Arial" w:eastAsia="Times New Roman" w:hAnsi="Arial" w:cs="Arial"/>
          <w:b/>
          <w:color w:val="auto"/>
          <w:sz w:val="36"/>
          <w:szCs w:val="36"/>
          <w:lang w:eastAsia="es-MX"/>
        </w:rPr>
      </w:pPr>
      <w:bookmarkStart w:id="1" w:name="_Toc243237039"/>
      <w:r w:rsidRPr="00050AF2">
        <w:rPr>
          <w:rFonts w:ascii="Arial" w:eastAsia="Times New Roman" w:hAnsi="Arial" w:cs="Arial"/>
          <w:b/>
          <w:color w:val="auto"/>
          <w:sz w:val="36"/>
          <w:szCs w:val="36"/>
          <w:lang w:eastAsia="es-MX"/>
        </w:rPr>
        <w:t>Introducción</w:t>
      </w:r>
      <w:bookmarkEnd w:id="1"/>
    </w:p>
    <w:p w:rsidR="00B455E0" w:rsidRPr="00B455E0" w:rsidRDefault="00B455E0" w:rsidP="00382AF9">
      <w:pPr>
        <w:spacing w:before="100" w:beforeAutospacing="1" w:after="100" w:afterAutospacing="1" w:line="240" w:lineRule="auto"/>
        <w:jc w:val="both"/>
        <w:rPr>
          <w:rFonts w:ascii="Arial" w:eastAsia="Times New Roman" w:hAnsi="Arial" w:cs="Arial"/>
          <w:sz w:val="24"/>
          <w:szCs w:val="24"/>
          <w:lang w:eastAsia="es-MX"/>
        </w:rPr>
      </w:pPr>
      <w:r w:rsidRPr="00B455E0">
        <w:rPr>
          <w:rFonts w:ascii="Arial" w:eastAsia="Times New Roman" w:hAnsi="Arial" w:cs="Arial"/>
          <w:sz w:val="24"/>
          <w:szCs w:val="24"/>
          <w:lang w:eastAsia="es-MX"/>
        </w:rPr>
        <w:t>El control de temperatura es una aplicación importante dentro de la automatización y los sistemas embebidos, ya que permite regular las condiciones térmicas de un espacio mediante el uso de sensores, actuadores y unidades de procesamiento. Este tipo de sistemas se utiliza en diferentes ámbitos industriales y experimentales, como hornos, incubadoras, cámaras térmicas y procesos de manufactura, donde mantener una temperatura determinada resulta fundamental para su correcto funcionamiento.</w:t>
      </w:r>
    </w:p>
    <w:p w:rsidR="00B455E0" w:rsidRPr="00B455E0" w:rsidRDefault="00B455E0" w:rsidP="00382AF9">
      <w:pPr>
        <w:spacing w:before="100" w:beforeAutospacing="1" w:after="100" w:afterAutospacing="1" w:line="240" w:lineRule="auto"/>
        <w:jc w:val="both"/>
        <w:rPr>
          <w:rFonts w:ascii="Arial" w:eastAsia="Times New Roman" w:hAnsi="Arial" w:cs="Arial"/>
          <w:sz w:val="24"/>
          <w:szCs w:val="24"/>
          <w:lang w:eastAsia="es-MX"/>
        </w:rPr>
      </w:pPr>
      <w:r w:rsidRPr="00B455E0">
        <w:rPr>
          <w:rFonts w:ascii="Arial" w:eastAsia="Times New Roman" w:hAnsi="Arial" w:cs="Arial"/>
          <w:sz w:val="24"/>
          <w:szCs w:val="24"/>
          <w:lang w:eastAsia="es-MX"/>
        </w:rPr>
        <w:t xml:space="preserve">En la presente práctica se desarrolló un sistema térmico similar a un horno, en el cual se implementaron mecanismos de calentamiento y enfriamiento para modificar la temperatura interna. Para generar calor se utilizó un foco de 100 W, mientras que el enfriamiento se realizó mediante una celda </w:t>
      </w:r>
      <w:proofErr w:type="spellStart"/>
      <w:r w:rsidRPr="00B455E0">
        <w:rPr>
          <w:rFonts w:ascii="Arial" w:eastAsia="Times New Roman" w:hAnsi="Arial" w:cs="Arial"/>
          <w:sz w:val="24"/>
          <w:szCs w:val="24"/>
          <w:lang w:eastAsia="es-MX"/>
        </w:rPr>
        <w:t>Peltier</w:t>
      </w:r>
      <w:proofErr w:type="spellEnd"/>
      <w:r w:rsidRPr="00B455E0">
        <w:rPr>
          <w:rFonts w:ascii="Arial" w:eastAsia="Times New Roman" w:hAnsi="Arial" w:cs="Arial"/>
          <w:sz w:val="24"/>
          <w:szCs w:val="24"/>
          <w:lang w:eastAsia="es-MX"/>
        </w:rPr>
        <w:t>. La medición de la temperatura se llevó a cabo con un sensor digital DS18B20, encargado de proporcionar las lecturas necesarias para que una tarjeta ESP32 pudiera supervisar las condiciones térmicas del sistema.</w:t>
      </w:r>
    </w:p>
    <w:p w:rsidR="00B455E0" w:rsidRPr="00B455E0" w:rsidRDefault="00B455E0" w:rsidP="00382AF9">
      <w:pPr>
        <w:spacing w:before="100" w:beforeAutospacing="1" w:after="100" w:afterAutospacing="1" w:line="240" w:lineRule="auto"/>
        <w:jc w:val="both"/>
        <w:rPr>
          <w:rFonts w:ascii="Arial" w:eastAsia="Times New Roman" w:hAnsi="Arial" w:cs="Arial"/>
          <w:sz w:val="24"/>
          <w:szCs w:val="24"/>
          <w:lang w:eastAsia="es-MX"/>
        </w:rPr>
      </w:pPr>
      <w:r w:rsidRPr="00B455E0">
        <w:rPr>
          <w:rFonts w:ascii="Arial" w:eastAsia="Times New Roman" w:hAnsi="Arial" w:cs="Arial"/>
          <w:sz w:val="24"/>
          <w:szCs w:val="24"/>
          <w:lang w:eastAsia="es-MX"/>
        </w:rPr>
        <w:t xml:space="preserve">Asimismo, se incorporó un módulo de relevadores para realizar la conmutación entre los elementos de calentamiento y enfriamiento, permitiendo que el sistema activara el actuador correspondiente de acuerdo con las condiciones de operación establecidas en el programa. De esta manera, la práctica permitió integrar </w:t>
      </w:r>
      <w:r w:rsidRPr="00B455E0">
        <w:rPr>
          <w:rFonts w:ascii="Arial" w:eastAsia="Times New Roman" w:hAnsi="Arial" w:cs="Arial"/>
          <w:sz w:val="24"/>
          <w:szCs w:val="24"/>
          <w:lang w:eastAsia="es-MX"/>
        </w:rPr>
        <w:lastRenderedPageBreak/>
        <w:t>conocimientos de programación de microcontroladores, adquisición de datos, instrumentación electrónica y control de actuadores, aplicándolos al desarrollo de un prototipo de regulación térmica.</w:t>
      </w:r>
    </w:p>
    <w:p w:rsidR="00B455E0" w:rsidRDefault="00B455E0" w:rsidP="00382AF9">
      <w:pPr>
        <w:jc w:val="both"/>
      </w:pPr>
      <w:r>
        <w:br w:type="page"/>
      </w:r>
    </w:p>
    <w:p w:rsidR="00B455E0" w:rsidRPr="00050AF2" w:rsidRDefault="00B455E0" w:rsidP="00382AF9">
      <w:pPr>
        <w:pStyle w:val="Ttulo1"/>
        <w:jc w:val="both"/>
        <w:rPr>
          <w:rFonts w:ascii="Arial" w:hAnsi="Arial" w:cs="Arial"/>
          <w:b/>
          <w:color w:val="auto"/>
          <w:sz w:val="36"/>
          <w:szCs w:val="36"/>
        </w:rPr>
      </w:pPr>
      <w:bookmarkStart w:id="2" w:name="_Toc243237040"/>
      <w:r w:rsidRPr="00050AF2">
        <w:rPr>
          <w:rFonts w:ascii="Arial" w:hAnsi="Arial" w:cs="Arial"/>
          <w:b/>
          <w:color w:val="auto"/>
          <w:sz w:val="36"/>
          <w:szCs w:val="36"/>
        </w:rPr>
        <w:lastRenderedPageBreak/>
        <w:t>Marco teórico</w:t>
      </w:r>
      <w:bookmarkEnd w:id="2"/>
    </w:p>
    <w:p w:rsidR="00B455E0" w:rsidRPr="00050AF2" w:rsidRDefault="00B455E0" w:rsidP="00382AF9">
      <w:pPr>
        <w:pStyle w:val="Ttulo2"/>
        <w:jc w:val="both"/>
        <w:rPr>
          <w:rFonts w:ascii="Arial" w:hAnsi="Arial" w:cs="Arial"/>
          <w:b w:val="0"/>
          <w:sz w:val="30"/>
          <w:szCs w:val="30"/>
        </w:rPr>
      </w:pPr>
      <w:bookmarkStart w:id="3" w:name="_Toc243237041"/>
      <w:r w:rsidRPr="00050AF2">
        <w:rPr>
          <w:rFonts w:ascii="Arial" w:hAnsi="Arial" w:cs="Arial"/>
          <w:b w:val="0"/>
          <w:sz w:val="30"/>
          <w:szCs w:val="30"/>
        </w:rPr>
        <w:t>Microcontrolador ESP32</w:t>
      </w:r>
      <w:bookmarkEnd w:id="3"/>
    </w:p>
    <w:p w:rsidR="00B455E0" w:rsidRPr="00B455E0" w:rsidRDefault="00B455E0" w:rsidP="00382AF9">
      <w:pPr>
        <w:pStyle w:val="NormalWeb"/>
        <w:jc w:val="both"/>
        <w:rPr>
          <w:rFonts w:ascii="Arial" w:hAnsi="Arial" w:cs="Arial"/>
        </w:rPr>
      </w:pPr>
      <w:r w:rsidRPr="00B455E0">
        <w:rPr>
          <w:rFonts w:ascii="Arial" w:hAnsi="Arial" w:cs="Arial"/>
        </w:rPr>
        <w:t xml:space="preserve">La ESP32 es una familia de microcontroladores desarrollada por </w:t>
      </w:r>
      <w:proofErr w:type="spellStart"/>
      <w:r w:rsidRPr="00B455E0">
        <w:rPr>
          <w:rFonts w:ascii="Arial" w:hAnsi="Arial" w:cs="Arial"/>
        </w:rPr>
        <w:t>Espressif</w:t>
      </w:r>
      <w:proofErr w:type="spellEnd"/>
      <w:r w:rsidRPr="00B455E0">
        <w:rPr>
          <w:rFonts w:ascii="Arial" w:hAnsi="Arial" w:cs="Arial"/>
        </w:rPr>
        <w:t xml:space="preserve"> </w:t>
      </w:r>
      <w:proofErr w:type="spellStart"/>
      <w:r w:rsidRPr="00B455E0">
        <w:rPr>
          <w:rFonts w:ascii="Arial" w:hAnsi="Arial" w:cs="Arial"/>
        </w:rPr>
        <w:t>Systems</w:t>
      </w:r>
      <w:proofErr w:type="spellEnd"/>
      <w:r w:rsidRPr="00B455E0">
        <w:rPr>
          <w:rFonts w:ascii="Arial" w:hAnsi="Arial" w:cs="Arial"/>
        </w:rPr>
        <w:t xml:space="preserve"> que integra capacidades de procesamiento, entradas y salidas de propósito general (GPIO) y diversos periféricos de comunicación. Dependiendo del modelo, también incorpora conectividad inalámbrica mediante Wi-Fi y Bluetooth. Estas características permiten utilizarla en aplicaciones de automatización, instrumentación, adquisición de datos y desarrollo de sistemas embebidos.</w:t>
      </w:r>
    </w:p>
    <w:p w:rsidR="00B455E0" w:rsidRPr="00B455E0" w:rsidRDefault="00B455E0" w:rsidP="00382AF9">
      <w:pPr>
        <w:pStyle w:val="NormalWeb"/>
        <w:jc w:val="both"/>
        <w:rPr>
          <w:rFonts w:ascii="Arial" w:hAnsi="Arial" w:cs="Arial"/>
        </w:rPr>
      </w:pPr>
      <w:r w:rsidRPr="00B455E0">
        <w:rPr>
          <w:rFonts w:ascii="Arial" w:hAnsi="Arial" w:cs="Arial"/>
        </w:rPr>
        <w:t xml:space="preserve">De acuerdo con </w:t>
      </w:r>
      <w:proofErr w:type="spellStart"/>
      <w:r w:rsidRPr="00B455E0">
        <w:rPr>
          <w:rFonts w:ascii="Arial" w:hAnsi="Arial" w:cs="Arial"/>
        </w:rPr>
        <w:t>Espressif</w:t>
      </w:r>
      <w:proofErr w:type="spellEnd"/>
      <w:r w:rsidRPr="00B455E0">
        <w:rPr>
          <w:rFonts w:ascii="Arial" w:hAnsi="Arial" w:cs="Arial"/>
        </w:rPr>
        <w:t xml:space="preserve"> </w:t>
      </w:r>
      <w:proofErr w:type="spellStart"/>
      <w:r w:rsidRPr="00B455E0">
        <w:rPr>
          <w:rFonts w:ascii="Arial" w:hAnsi="Arial" w:cs="Arial"/>
        </w:rPr>
        <w:t>Systems</w:t>
      </w:r>
      <w:proofErr w:type="spellEnd"/>
      <w:r w:rsidRPr="00B455E0">
        <w:rPr>
          <w:rFonts w:ascii="Arial" w:hAnsi="Arial" w:cs="Arial"/>
        </w:rPr>
        <w:t xml:space="preserve"> (s. f.), la ESP32 dispone de diferentes interfaces de comunicación y periféricos que facilitan su integración con sensores y dispositivos electrónicos. Además, permite ejecutar instrucciones programadas para procesar información y controlar componentes externos mediante sus entradas y salidas.</w:t>
      </w:r>
    </w:p>
    <w:p w:rsidR="00B455E0" w:rsidRPr="00B455E0" w:rsidRDefault="00B455E0" w:rsidP="00382AF9">
      <w:pPr>
        <w:pStyle w:val="NormalWeb"/>
        <w:jc w:val="both"/>
        <w:rPr>
          <w:rFonts w:ascii="Arial" w:hAnsi="Arial" w:cs="Arial"/>
        </w:rPr>
      </w:pPr>
      <w:r w:rsidRPr="00B455E0">
        <w:rPr>
          <w:rFonts w:ascii="Arial" w:hAnsi="Arial" w:cs="Arial"/>
        </w:rPr>
        <w:t>En la presente práctica, la ESP32 se utilizó como la unidad principal de control del horno. Su función consistió en recibir los datos de temperatura proporcionados por el sensor DS18B20, procesar las mediciones y controlar el módulo de relevadores para seleccionar el elemento de calentamiento o enfriamiento, de acuerdo con la lógica de funcionamiento programada.</w:t>
      </w:r>
    </w:p>
    <w:p w:rsidR="00B455E0" w:rsidRPr="00050AF2" w:rsidRDefault="00B455E0" w:rsidP="00382AF9">
      <w:pPr>
        <w:pStyle w:val="Ttulo2"/>
        <w:jc w:val="both"/>
        <w:rPr>
          <w:rFonts w:ascii="Arial" w:hAnsi="Arial" w:cs="Arial"/>
          <w:b w:val="0"/>
          <w:sz w:val="30"/>
          <w:szCs w:val="30"/>
        </w:rPr>
      </w:pPr>
      <w:bookmarkStart w:id="4" w:name="_Toc243237042"/>
      <w:r w:rsidRPr="00050AF2">
        <w:rPr>
          <w:rFonts w:ascii="Arial" w:hAnsi="Arial" w:cs="Arial"/>
          <w:b w:val="0"/>
          <w:sz w:val="30"/>
          <w:szCs w:val="30"/>
        </w:rPr>
        <w:t>Sensor digital de temperatura DS18B20</w:t>
      </w:r>
      <w:bookmarkEnd w:id="4"/>
    </w:p>
    <w:p w:rsidR="00B455E0" w:rsidRPr="00B455E0" w:rsidRDefault="00B455E0" w:rsidP="00382AF9">
      <w:pPr>
        <w:pStyle w:val="NormalWeb"/>
        <w:jc w:val="both"/>
        <w:rPr>
          <w:rFonts w:ascii="Arial" w:hAnsi="Arial" w:cs="Arial"/>
        </w:rPr>
      </w:pPr>
      <w:r w:rsidRPr="00B455E0">
        <w:rPr>
          <w:rFonts w:ascii="Arial" w:hAnsi="Arial" w:cs="Arial"/>
        </w:rPr>
        <w:t>El DS18B20 es un sensor digital diseñado para medir temperatura y transmitir los resultados mediante el protocolo de comunicación 1-Wire. Este protocolo permite intercambiar información utilizando una sola línea de datos, además de las conexiones de alimentación correspondientes a la configuración utilizada. Una de sus ventajas es que cada sensor cuenta con un código de identificación único de 64 bits, lo que permite conectar varios dispositivos compatibles al mismo bus de comunicación.</w:t>
      </w:r>
    </w:p>
    <w:p w:rsidR="00B455E0" w:rsidRPr="00B455E0" w:rsidRDefault="00B455E0" w:rsidP="00382AF9">
      <w:pPr>
        <w:pStyle w:val="NormalWeb"/>
        <w:jc w:val="both"/>
        <w:rPr>
          <w:rFonts w:ascii="Arial" w:hAnsi="Arial" w:cs="Arial"/>
        </w:rPr>
      </w:pPr>
      <w:r w:rsidRPr="00B455E0">
        <w:rPr>
          <w:rFonts w:ascii="Arial" w:hAnsi="Arial" w:cs="Arial"/>
        </w:rPr>
        <w:t xml:space="preserve">Según </w:t>
      </w:r>
      <w:proofErr w:type="spellStart"/>
      <w:r w:rsidRPr="00B455E0">
        <w:rPr>
          <w:rFonts w:ascii="Arial" w:hAnsi="Arial" w:cs="Arial"/>
        </w:rPr>
        <w:t>Analog</w:t>
      </w:r>
      <w:proofErr w:type="spellEnd"/>
      <w:r w:rsidRPr="00B455E0">
        <w:rPr>
          <w:rFonts w:ascii="Arial" w:hAnsi="Arial" w:cs="Arial"/>
        </w:rPr>
        <w:t xml:space="preserve"> </w:t>
      </w:r>
      <w:proofErr w:type="spellStart"/>
      <w:r w:rsidRPr="00B455E0">
        <w:rPr>
          <w:rFonts w:ascii="Arial" w:hAnsi="Arial" w:cs="Arial"/>
        </w:rPr>
        <w:t>Devices</w:t>
      </w:r>
      <w:proofErr w:type="spellEnd"/>
      <w:r w:rsidRPr="00B455E0">
        <w:rPr>
          <w:rFonts w:ascii="Arial" w:hAnsi="Arial" w:cs="Arial"/>
        </w:rPr>
        <w:t xml:space="preserve"> (2019), el DS18B20 tiene un intervalo de medición de −55 °C a 125 °C, una precisión de ±0.5 °C entre −10 °C y 85 °C y una resolución configurable de 9 a 12 bits. Estas características lo hacen adecuado para aplicaciones de monitoreo térmico, instrumentación y control de temperatura.</w:t>
      </w:r>
    </w:p>
    <w:p w:rsidR="00B455E0" w:rsidRDefault="00B455E0" w:rsidP="00382AF9">
      <w:pPr>
        <w:pStyle w:val="NormalWeb"/>
        <w:jc w:val="both"/>
        <w:rPr>
          <w:rFonts w:ascii="Arial" w:hAnsi="Arial" w:cs="Arial"/>
        </w:rPr>
      </w:pPr>
      <w:r w:rsidRPr="00B455E0">
        <w:rPr>
          <w:rFonts w:ascii="Arial" w:hAnsi="Arial" w:cs="Arial"/>
        </w:rPr>
        <w:t>En el prototipo desarrollado, el sensor DS18B20 se utilizó para medir la temperatura interna del horno y enviar las lecturas a la ESP32. La información obtenida permitió supervisar el comportamiento térmico del sistema y proporcionar los datos necesarios para determinar cuándo debía activarse el calentamiento o el enfriamiento.</w:t>
      </w:r>
    </w:p>
    <w:p w:rsidR="00B455E0" w:rsidRPr="00B455E0" w:rsidRDefault="00B455E0" w:rsidP="00382AF9">
      <w:pPr>
        <w:pStyle w:val="NormalWeb"/>
        <w:jc w:val="both"/>
        <w:rPr>
          <w:rFonts w:ascii="Arial" w:hAnsi="Arial" w:cs="Arial"/>
        </w:rPr>
      </w:pPr>
    </w:p>
    <w:p w:rsidR="00B455E0" w:rsidRPr="00050AF2" w:rsidRDefault="00B455E0" w:rsidP="00382AF9">
      <w:pPr>
        <w:pStyle w:val="Ttulo2"/>
        <w:jc w:val="both"/>
        <w:rPr>
          <w:rFonts w:ascii="Arial" w:hAnsi="Arial" w:cs="Arial"/>
          <w:b w:val="0"/>
        </w:rPr>
      </w:pPr>
      <w:bookmarkStart w:id="5" w:name="_Toc243237043"/>
      <w:r w:rsidRPr="00050AF2">
        <w:rPr>
          <w:rFonts w:ascii="Arial" w:hAnsi="Arial" w:cs="Arial"/>
          <w:b w:val="0"/>
          <w:sz w:val="30"/>
          <w:szCs w:val="30"/>
        </w:rPr>
        <w:lastRenderedPageBreak/>
        <w:t>Foco incandescente de 100 W</w:t>
      </w:r>
      <w:bookmarkEnd w:id="5"/>
    </w:p>
    <w:p w:rsidR="00B455E0" w:rsidRPr="00B455E0" w:rsidRDefault="00B455E0" w:rsidP="00382AF9">
      <w:pPr>
        <w:pStyle w:val="NormalWeb"/>
        <w:jc w:val="both"/>
        <w:rPr>
          <w:rFonts w:ascii="Arial" w:hAnsi="Arial" w:cs="Arial"/>
        </w:rPr>
      </w:pPr>
      <w:r w:rsidRPr="00B455E0">
        <w:rPr>
          <w:rFonts w:ascii="Arial" w:hAnsi="Arial" w:cs="Arial"/>
        </w:rPr>
        <w:t>El foco incandescente es un dispositivo que transforma la energía eléctrica en luz y calor mediante el calentamiento de un filamento, generalmente de tungsteno. Cuando la corriente eléctrica atraviesa dicho filamento, su resistencia eléctrica provoca un incremento de temperatura que produce radiación visible y térmica.</w:t>
      </w:r>
    </w:p>
    <w:p w:rsidR="00B455E0" w:rsidRPr="00B455E0" w:rsidRDefault="00B455E0" w:rsidP="00382AF9">
      <w:pPr>
        <w:pStyle w:val="NormalWeb"/>
        <w:jc w:val="both"/>
        <w:rPr>
          <w:rFonts w:ascii="Arial" w:hAnsi="Arial" w:cs="Arial"/>
        </w:rPr>
      </w:pPr>
      <w:r w:rsidRPr="00B455E0">
        <w:rPr>
          <w:rFonts w:ascii="Arial" w:hAnsi="Arial" w:cs="Arial"/>
        </w:rPr>
        <w:t xml:space="preserve">El Departamento de Energía de Estados Unidos señala que los focos incandescentes convierten una proporción considerable de la energía eléctrica consumida en calor, debido al principio de funcionamiento basado en el calentamiento del filamento (U.S. </w:t>
      </w:r>
      <w:proofErr w:type="spellStart"/>
      <w:r w:rsidRPr="00B455E0">
        <w:rPr>
          <w:rFonts w:ascii="Arial" w:hAnsi="Arial" w:cs="Arial"/>
        </w:rPr>
        <w:t>Department</w:t>
      </w:r>
      <w:proofErr w:type="spellEnd"/>
      <w:r w:rsidRPr="00B455E0">
        <w:rPr>
          <w:rFonts w:ascii="Arial" w:hAnsi="Arial" w:cs="Arial"/>
        </w:rPr>
        <w:t xml:space="preserve"> of </w:t>
      </w:r>
      <w:proofErr w:type="spellStart"/>
      <w:r w:rsidRPr="00B455E0">
        <w:rPr>
          <w:rFonts w:ascii="Arial" w:hAnsi="Arial" w:cs="Arial"/>
        </w:rPr>
        <w:t>Energy</w:t>
      </w:r>
      <w:proofErr w:type="spellEnd"/>
      <w:r w:rsidRPr="00B455E0">
        <w:rPr>
          <w:rFonts w:ascii="Arial" w:hAnsi="Arial" w:cs="Arial"/>
        </w:rPr>
        <w:t>, 2011). Esta característica permite aprovecharlos como fuentes de energía térmica en determinados montajes experimentales.</w:t>
      </w:r>
    </w:p>
    <w:p w:rsidR="00B455E0" w:rsidRPr="00B455E0" w:rsidRDefault="00B455E0" w:rsidP="00382AF9">
      <w:pPr>
        <w:pStyle w:val="NormalWeb"/>
        <w:jc w:val="both"/>
        <w:rPr>
          <w:rFonts w:ascii="Arial" w:hAnsi="Arial" w:cs="Arial"/>
        </w:rPr>
      </w:pPr>
      <w:r w:rsidRPr="00B455E0">
        <w:rPr>
          <w:rFonts w:ascii="Arial" w:hAnsi="Arial" w:cs="Arial"/>
        </w:rPr>
        <w:t>En esta práctica se utilizó un foco de 100 W como elemento calefactor del horno. Su función fue incrementar la temperatura interna mediante la conversión de energía eléctrica en calor. La activación y desactivación del foco se controló mediante el módulo de relevadores conectado a la ESP32.</w:t>
      </w:r>
    </w:p>
    <w:p w:rsidR="00B455E0" w:rsidRPr="00B455E0" w:rsidRDefault="00B455E0" w:rsidP="00382AF9">
      <w:pPr>
        <w:pStyle w:val="NormalWeb"/>
        <w:jc w:val="both"/>
        <w:rPr>
          <w:rFonts w:ascii="Arial" w:hAnsi="Arial" w:cs="Arial"/>
        </w:rPr>
      </w:pPr>
      <w:r w:rsidRPr="00B455E0">
        <w:rPr>
          <w:rFonts w:ascii="Arial" w:hAnsi="Arial" w:cs="Arial"/>
        </w:rPr>
        <w:t>Es importante señalar que los 100 W corresponden a la potencia nominal del foco y no representan directamente la cantidad de energía térmica acumulada dentro del horno. El aumento de temperatura también depende del aislamiento, el volumen del espacio, las pérdidas de calor y el tiempo durante el cual permanece encendido.</w:t>
      </w:r>
    </w:p>
    <w:p w:rsidR="00B455E0" w:rsidRPr="00050AF2" w:rsidRDefault="00B455E0" w:rsidP="00382AF9">
      <w:pPr>
        <w:pStyle w:val="Ttulo2"/>
        <w:jc w:val="both"/>
        <w:rPr>
          <w:rFonts w:ascii="Arial" w:hAnsi="Arial" w:cs="Arial"/>
          <w:b w:val="0"/>
          <w:sz w:val="30"/>
          <w:szCs w:val="30"/>
        </w:rPr>
      </w:pPr>
      <w:bookmarkStart w:id="6" w:name="_Toc243237044"/>
      <w:r w:rsidRPr="00050AF2">
        <w:rPr>
          <w:rFonts w:ascii="Arial" w:hAnsi="Arial" w:cs="Arial"/>
          <w:b w:val="0"/>
          <w:sz w:val="30"/>
          <w:szCs w:val="30"/>
        </w:rPr>
        <w:t xml:space="preserve">Celda </w:t>
      </w:r>
      <w:proofErr w:type="spellStart"/>
      <w:r w:rsidRPr="00050AF2">
        <w:rPr>
          <w:rFonts w:ascii="Arial" w:hAnsi="Arial" w:cs="Arial"/>
          <w:b w:val="0"/>
          <w:sz w:val="30"/>
          <w:szCs w:val="30"/>
        </w:rPr>
        <w:t>Peltier</w:t>
      </w:r>
      <w:bookmarkEnd w:id="6"/>
      <w:proofErr w:type="spellEnd"/>
    </w:p>
    <w:p w:rsidR="00B455E0" w:rsidRPr="00B455E0" w:rsidRDefault="00B455E0" w:rsidP="00382AF9">
      <w:pPr>
        <w:pStyle w:val="NormalWeb"/>
        <w:jc w:val="both"/>
        <w:rPr>
          <w:rFonts w:ascii="Arial" w:hAnsi="Arial" w:cs="Arial"/>
        </w:rPr>
      </w:pPr>
      <w:r w:rsidRPr="00B455E0">
        <w:rPr>
          <w:rFonts w:ascii="Arial" w:hAnsi="Arial" w:cs="Arial"/>
        </w:rPr>
        <w:t xml:space="preserve">La celda </w:t>
      </w:r>
      <w:proofErr w:type="spellStart"/>
      <w:r w:rsidRPr="00B455E0">
        <w:rPr>
          <w:rFonts w:ascii="Arial" w:hAnsi="Arial" w:cs="Arial"/>
        </w:rPr>
        <w:t>Peltier</w:t>
      </w:r>
      <w:proofErr w:type="spellEnd"/>
      <w:r w:rsidRPr="00B455E0">
        <w:rPr>
          <w:rFonts w:ascii="Arial" w:hAnsi="Arial" w:cs="Arial"/>
        </w:rPr>
        <w:t xml:space="preserve"> es un dispositivo termoeléctrico que permite transferir calor entre dos superficies cuando circula corriente eléctrica a través de sus materiales semiconductores. Este fenómeno se conoce como efecto </w:t>
      </w:r>
      <w:proofErr w:type="spellStart"/>
      <w:r w:rsidRPr="00B455E0">
        <w:rPr>
          <w:rFonts w:ascii="Arial" w:hAnsi="Arial" w:cs="Arial"/>
        </w:rPr>
        <w:t>Peltier</w:t>
      </w:r>
      <w:proofErr w:type="spellEnd"/>
      <w:r w:rsidRPr="00B455E0">
        <w:rPr>
          <w:rFonts w:ascii="Arial" w:hAnsi="Arial" w:cs="Arial"/>
        </w:rPr>
        <w:t xml:space="preserve"> y constituye uno de los principios físicos utilizados en los sistemas de refrigeración termoeléctrica.</w:t>
      </w:r>
    </w:p>
    <w:p w:rsidR="00B455E0" w:rsidRPr="00B455E0" w:rsidRDefault="00B455E0" w:rsidP="00382AF9">
      <w:pPr>
        <w:pStyle w:val="NormalWeb"/>
        <w:jc w:val="both"/>
        <w:rPr>
          <w:rFonts w:ascii="Arial" w:hAnsi="Arial" w:cs="Arial"/>
        </w:rPr>
      </w:pPr>
      <w:r w:rsidRPr="00B455E0">
        <w:rPr>
          <w:rFonts w:ascii="Arial" w:hAnsi="Arial" w:cs="Arial"/>
        </w:rPr>
        <w:t>De acuerdo con Texas Instruments (s. f.), los dispositivos de refrigeración termoeléctrica pueden emplearse para regular la temperatura de componentes y sistemas electrónicos. La dirección del flujo de corriente determina cuál de las caras absorbe calor y cuál lo libera. Por ello, la celda puede utilizarse para extraer energía térmica de un espacio, siempre que el calor absorbido se disipe adecuadamente en su cara caliente.</w:t>
      </w:r>
    </w:p>
    <w:p w:rsidR="00B455E0" w:rsidRPr="00B455E0" w:rsidRDefault="00B455E0" w:rsidP="00382AF9">
      <w:pPr>
        <w:pStyle w:val="NormalWeb"/>
        <w:jc w:val="both"/>
        <w:rPr>
          <w:rFonts w:ascii="Arial" w:hAnsi="Arial" w:cs="Arial"/>
        </w:rPr>
      </w:pPr>
      <w:r w:rsidRPr="00B455E0">
        <w:rPr>
          <w:rFonts w:ascii="Arial" w:hAnsi="Arial" w:cs="Arial"/>
        </w:rPr>
        <w:t xml:space="preserve">En el prototipo de la práctica, la celda </w:t>
      </w:r>
      <w:proofErr w:type="spellStart"/>
      <w:r w:rsidRPr="00B455E0">
        <w:rPr>
          <w:rFonts w:ascii="Arial" w:hAnsi="Arial" w:cs="Arial"/>
        </w:rPr>
        <w:t>Peltier</w:t>
      </w:r>
      <w:proofErr w:type="spellEnd"/>
      <w:r w:rsidRPr="00B455E0">
        <w:rPr>
          <w:rFonts w:ascii="Arial" w:hAnsi="Arial" w:cs="Arial"/>
        </w:rPr>
        <w:t xml:space="preserve"> se utilizó como elemento de enfriamiento del horno. Al activarse, permitió extraer calor del espacio interior y transferirlo hacia su cara caliente. Para mejorar su funcionamiento, es importante contar con una disipación térmica apropiada, ya que la acumulación de calor en dicha cara reduce la capacidad de enfriamiento.</w:t>
      </w:r>
    </w:p>
    <w:p w:rsidR="00B455E0" w:rsidRPr="00B455E0" w:rsidRDefault="00B455E0" w:rsidP="00382AF9">
      <w:pPr>
        <w:pStyle w:val="NormalWeb"/>
        <w:jc w:val="both"/>
        <w:rPr>
          <w:rFonts w:ascii="Arial" w:hAnsi="Arial" w:cs="Arial"/>
        </w:rPr>
      </w:pPr>
      <w:r w:rsidRPr="00B455E0">
        <w:rPr>
          <w:rFonts w:ascii="Arial" w:hAnsi="Arial" w:cs="Arial"/>
        </w:rPr>
        <w:t xml:space="preserve">Asimismo, debe considerarse que una celda </w:t>
      </w:r>
      <w:proofErr w:type="spellStart"/>
      <w:r w:rsidRPr="00B455E0">
        <w:rPr>
          <w:rFonts w:ascii="Arial" w:hAnsi="Arial" w:cs="Arial"/>
        </w:rPr>
        <w:t>Peltier</w:t>
      </w:r>
      <w:proofErr w:type="spellEnd"/>
      <w:r w:rsidRPr="00B455E0">
        <w:rPr>
          <w:rFonts w:ascii="Arial" w:hAnsi="Arial" w:cs="Arial"/>
        </w:rPr>
        <w:t xml:space="preserve"> no produce frío de manera independiente, sino que transfiere energía térmica de una cara a otra. Por lo tanto, </w:t>
      </w:r>
      <w:r w:rsidRPr="00B455E0">
        <w:rPr>
          <w:rFonts w:ascii="Arial" w:hAnsi="Arial" w:cs="Arial"/>
        </w:rPr>
        <w:lastRenderedPageBreak/>
        <w:t>su rendimiento depende de la alimentación eléctrica, la diferencia de temperatura entre las caras y las condiciones de disipación.</w:t>
      </w:r>
    </w:p>
    <w:p w:rsidR="00B455E0" w:rsidRPr="00050AF2" w:rsidRDefault="00B455E0" w:rsidP="00382AF9">
      <w:pPr>
        <w:pStyle w:val="Ttulo2"/>
        <w:jc w:val="both"/>
        <w:rPr>
          <w:rFonts w:ascii="Arial" w:hAnsi="Arial" w:cs="Arial"/>
          <w:b w:val="0"/>
          <w:sz w:val="30"/>
          <w:szCs w:val="30"/>
        </w:rPr>
      </w:pPr>
      <w:bookmarkStart w:id="7" w:name="_Toc243237045"/>
      <w:r w:rsidRPr="00050AF2">
        <w:rPr>
          <w:rFonts w:ascii="Arial" w:hAnsi="Arial" w:cs="Arial"/>
          <w:b w:val="0"/>
          <w:sz w:val="30"/>
          <w:szCs w:val="30"/>
        </w:rPr>
        <w:t>Módulo de relevadores</w:t>
      </w:r>
      <w:bookmarkEnd w:id="7"/>
    </w:p>
    <w:p w:rsidR="00B455E0" w:rsidRPr="00B455E0" w:rsidRDefault="00B455E0" w:rsidP="00382AF9">
      <w:pPr>
        <w:pStyle w:val="NormalWeb"/>
        <w:jc w:val="both"/>
        <w:rPr>
          <w:rFonts w:ascii="Arial" w:hAnsi="Arial" w:cs="Arial"/>
        </w:rPr>
      </w:pPr>
      <w:r w:rsidRPr="00B455E0">
        <w:rPr>
          <w:rFonts w:ascii="Arial" w:hAnsi="Arial" w:cs="Arial"/>
        </w:rPr>
        <w:t>Un relevador es un dispositivo de conmutación eléctrica que permite abrir o cerrar un circuito mediante una señal de control. En los relevadores electromecánicos, este funcionamiento se basa en una bobina que genera un campo magnético al recibir corriente, provocando el movimiento de unos contactos eléctricos.</w:t>
      </w:r>
    </w:p>
    <w:p w:rsidR="00B455E0" w:rsidRPr="00B455E0" w:rsidRDefault="00B455E0" w:rsidP="00382AF9">
      <w:pPr>
        <w:pStyle w:val="NormalWeb"/>
        <w:jc w:val="both"/>
        <w:rPr>
          <w:rFonts w:ascii="Arial" w:hAnsi="Arial" w:cs="Arial"/>
        </w:rPr>
      </w:pPr>
      <w:r w:rsidRPr="00B455E0">
        <w:rPr>
          <w:rFonts w:ascii="Arial" w:hAnsi="Arial" w:cs="Arial"/>
        </w:rPr>
        <w:t xml:space="preserve">Según </w:t>
      </w:r>
      <w:proofErr w:type="spellStart"/>
      <w:r w:rsidRPr="00B455E0">
        <w:rPr>
          <w:rFonts w:ascii="Arial" w:hAnsi="Arial" w:cs="Arial"/>
        </w:rPr>
        <w:t>Omron</w:t>
      </w:r>
      <w:proofErr w:type="spellEnd"/>
      <w:r w:rsidRPr="00B455E0">
        <w:rPr>
          <w:rFonts w:ascii="Arial" w:hAnsi="Arial" w:cs="Arial"/>
        </w:rPr>
        <w:t xml:space="preserve"> (s. f.), los relevadores permiten utilizar una señal eléctrica de control para conmutar otros circuitos, lo que facilita la interacción entre sistemas electrónicos de baja potencia y cargas eléctricas de mayor potencia, siempre que se respeten las especificaciones del dispositivo.</w:t>
      </w:r>
    </w:p>
    <w:p w:rsidR="00B455E0" w:rsidRPr="00B455E0" w:rsidRDefault="00B455E0" w:rsidP="00382AF9">
      <w:pPr>
        <w:pStyle w:val="NormalWeb"/>
        <w:jc w:val="both"/>
        <w:rPr>
          <w:rFonts w:ascii="Arial" w:hAnsi="Arial" w:cs="Arial"/>
        </w:rPr>
      </w:pPr>
      <w:r w:rsidRPr="00B455E0">
        <w:rPr>
          <w:rFonts w:ascii="Arial" w:hAnsi="Arial" w:cs="Arial"/>
        </w:rPr>
        <w:t xml:space="preserve">En la práctica se utilizó un módulo de relevadores como interfaz entre la ESP32 y los elementos de calentamiento y enfriamiento. Su función consistió en realizar la conmutación eléctrica necesaria para seleccionar el funcionamiento del foco de 100 W o de la celda </w:t>
      </w:r>
      <w:proofErr w:type="spellStart"/>
      <w:r w:rsidRPr="00B455E0">
        <w:rPr>
          <w:rFonts w:ascii="Arial" w:hAnsi="Arial" w:cs="Arial"/>
        </w:rPr>
        <w:t>Peltier</w:t>
      </w:r>
      <w:proofErr w:type="spellEnd"/>
      <w:r w:rsidRPr="00B455E0">
        <w:rPr>
          <w:rFonts w:ascii="Arial" w:hAnsi="Arial" w:cs="Arial"/>
        </w:rPr>
        <w:t>, según las instrucciones ejecutadas por el microcontrolador.</w:t>
      </w:r>
    </w:p>
    <w:p w:rsidR="00B455E0" w:rsidRPr="00B455E0" w:rsidRDefault="00B455E0" w:rsidP="00382AF9">
      <w:pPr>
        <w:pStyle w:val="NormalWeb"/>
        <w:jc w:val="both"/>
        <w:rPr>
          <w:rFonts w:ascii="Arial" w:hAnsi="Arial" w:cs="Arial"/>
        </w:rPr>
      </w:pPr>
      <w:r w:rsidRPr="00B455E0">
        <w:rPr>
          <w:rFonts w:ascii="Arial" w:hAnsi="Arial" w:cs="Arial"/>
        </w:rPr>
        <w:t>La incorporación de este módulo permitió controlar las cargas sin conectarlas directamente a los pines de salida de la ESP32. Sin embargo, es indispensable verificar la tensión y corriente nominales de los contactos, así como las características de alimentación de cada carga. Cuando se trabaja con tensión de red eléctrica, también deben implementarse las medidas de aislamiento y protección correspondientes.</w:t>
      </w:r>
    </w:p>
    <w:p w:rsidR="00B455E0" w:rsidRPr="00050AF2" w:rsidRDefault="00B455E0" w:rsidP="00382AF9">
      <w:pPr>
        <w:pStyle w:val="Ttulo2"/>
        <w:jc w:val="both"/>
        <w:rPr>
          <w:rFonts w:ascii="Arial" w:hAnsi="Arial" w:cs="Arial"/>
          <w:b w:val="0"/>
          <w:sz w:val="30"/>
          <w:szCs w:val="30"/>
        </w:rPr>
      </w:pPr>
      <w:bookmarkStart w:id="8" w:name="_Toc243237046"/>
      <w:r w:rsidRPr="00050AF2">
        <w:rPr>
          <w:rFonts w:ascii="Arial" w:hAnsi="Arial" w:cs="Arial"/>
          <w:b w:val="0"/>
          <w:sz w:val="30"/>
          <w:szCs w:val="30"/>
        </w:rPr>
        <w:t>Control de temperatura</w:t>
      </w:r>
      <w:bookmarkEnd w:id="8"/>
    </w:p>
    <w:p w:rsidR="00B455E0" w:rsidRPr="00B455E0" w:rsidRDefault="00B455E0" w:rsidP="00382AF9">
      <w:pPr>
        <w:pStyle w:val="NormalWeb"/>
        <w:jc w:val="both"/>
        <w:rPr>
          <w:rFonts w:ascii="Arial" w:hAnsi="Arial" w:cs="Arial"/>
        </w:rPr>
      </w:pPr>
      <w:r w:rsidRPr="00B455E0">
        <w:rPr>
          <w:rFonts w:ascii="Arial" w:hAnsi="Arial" w:cs="Arial"/>
        </w:rPr>
        <w:t>El control de temperatura es un proceso mediante el cual se supervisa y modifica la condición térmica de un sistema para mantenerla dentro de un intervalo determinado o alcanzar un valor deseado. Para ello, normalmente se utilizan sensores, una unidad de procesamiento y elementos actuadores que permiten modificar la cantidad de calor suministrada o extraída.</w:t>
      </w:r>
    </w:p>
    <w:p w:rsidR="00B455E0" w:rsidRPr="00B455E0" w:rsidRDefault="00B455E0" w:rsidP="00382AF9">
      <w:pPr>
        <w:pStyle w:val="NormalWeb"/>
        <w:jc w:val="both"/>
        <w:rPr>
          <w:rFonts w:ascii="Arial" w:hAnsi="Arial" w:cs="Arial"/>
        </w:rPr>
      </w:pPr>
      <w:r w:rsidRPr="00B455E0">
        <w:rPr>
          <w:rFonts w:ascii="Arial" w:hAnsi="Arial" w:cs="Arial"/>
        </w:rPr>
        <w:t>En los sistemas de control, la temperatura medida puede compararse con una referencia para determinar la acción que debe ejecutarse. Una estrategia sencilla es el control de tipo encendido/apagado (</w:t>
      </w:r>
      <w:r w:rsidRPr="00B455E0">
        <w:rPr>
          <w:rStyle w:val="nfasis"/>
          <w:rFonts w:ascii="Arial" w:hAnsi="Arial" w:cs="Arial"/>
        </w:rPr>
        <w:t>ON/OFF</w:t>
      </w:r>
      <w:r w:rsidRPr="00B455E0">
        <w:rPr>
          <w:rFonts w:ascii="Arial" w:hAnsi="Arial" w:cs="Arial"/>
        </w:rPr>
        <w:t>), en el que un actuador se activa o desactiva dependiendo de la relación entre la temperatura medida y el valor de referencia.</w:t>
      </w:r>
    </w:p>
    <w:p w:rsidR="00B455E0" w:rsidRPr="00B455E0" w:rsidRDefault="00B455E0" w:rsidP="00382AF9">
      <w:pPr>
        <w:pStyle w:val="NormalWeb"/>
        <w:jc w:val="both"/>
        <w:rPr>
          <w:rFonts w:ascii="Arial" w:hAnsi="Arial" w:cs="Arial"/>
        </w:rPr>
      </w:pPr>
      <w:r w:rsidRPr="00B455E0">
        <w:rPr>
          <w:rFonts w:ascii="Arial" w:hAnsi="Arial" w:cs="Arial"/>
        </w:rPr>
        <w:t xml:space="preserve">En el sistema desarrollado, la ESP32 recibió las mediciones del sensor DS18B20 y controló el módulo de relevadores para seleccionar entre el foco y la celda </w:t>
      </w:r>
      <w:proofErr w:type="spellStart"/>
      <w:r w:rsidRPr="00B455E0">
        <w:rPr>
          <w:rFonts w:ascii="Arial" w:hAnsi="Arial" w:cs="Arial"/>
        </w:rPr>
        <w:t>Peltier</w:t>
      </w:r>
      <w:proofErr w:type="spellEnd"/>
      <w:r w:rsidRPr="00B455E0">
        <w:rPr>
          <w:rFonts w:ascii="Arial" w:hAnsi="Arial" w:cs="Arial"/>
        </w:rPr>
        <w:t>. De esta manera, se integraron los elementos necesarios para supervisar y modificar la temperatura del horno.</w:t>
      </w:r>
    </w:p>
    <w:p w:rsidR="00B455E0" w:rsidRPr="00B455E0" w:rsidRDefault="00B455E0" w:rsidP="00382AF9">
      <w:pPr>
        <w:pStyle w:val="NormalWeb"/>
        <w:jc w:val="both"/>
        <w:rPr>
          <w:rFonts w:ascii="Arial" w:hAnsi="Arial" w:cs="Arial"/>
        </w:rPr>
      </w:pPr>
      <w:r w:rsidRPr="00B455E0">
        <w:rPr>
          <w:rFonts w:ascii="Arial" w:hAnsi="Arial" w:cs="Arial"/>
        </w:rPr>
        <w:lastRenderedPageBreak/>
        <w:t>El comportamiento exacto del sistema depende de la lógica programada. Por ejemplo, si se establecieron temperaturas límite, estas pueden utilizarse para determinar cuándo activar el calentamiento y cuándo iniciar el enfriamiento. Si se utilizó una banda de histéresis, esta permitiría establecer un intervalo entre los puntos de activación y desactivación para reducir las conmutaciones frecuentes de los relevadores.</w:t>
      </w:r>
    </w:p>
    <w:p w:rsidR="00B455E0" w:rsidRPr="00050AF2" w:rsidRDefault="00B455E0" w:rsidP="00382AF9">
      <w:pPr>
        <w:pStyle w:val="Ttulo2"/>
        <w:jc w:val="both"/>
        <w:rPr>
          <w:rFonts w:ascii="Arial" w:hAnsi="Arial" w:cs="Arial"/>
          <w:b w:val="0"/>
          <w:sz w:val="30"/>
          <w:szCs w:val="30"/>
        </w:rPr>
      </w:pPr>
      <w:bookmarkStart w:id="9" w:name="_Toc243237047"/>
      <w:r w:rsidRPr="00050AF2">
        <w:rPr>
          <w:rFonts w:ascii="Arial" w:hAnsi="Arial" w:cs="Arial"/>
          <w:b w:val="0"/>
          <w:sz w:val="30"/>
          <w:szCs w:val="30"/>
        </w:rPr>
        <w:t>Integración del sistema térmico</w:t>
      </w:r>
      <w:bookmarkEnd w:id="9"/>
    </w:p>
    <w:p w:rsidR="00B455E0" w:rsidRPr="00B455E0" w:rsidRDefault="00B455E0" w:rsidP="00382AF9">
      <w:pPr>
        <w:pStyle w:val="NormalWeb"/>
        <w:jc w:val="both"/>
        <w:rPr>
          <w:rFonts w:ascii="Arial" w:hAnsi="Arial" w:cs="Arial"/>
        </w:rPr>
      </w:pPr>
      <w:r w:rsidRPr="00B455E0">
        <w:rPr>
          <w:rFonts w:ascii="Arial" w:hAnsi="Arial" w:cs="Arial"/>
        </w:rPr>
        <w:t>La integración de sensores, microcontroladores y actuadores permite desarrollar sistemas embebidos capaces de supervisar variables físicas y ejecutar acciones de control de forma automatizada. En este tipo de sistemas, el sensor obtiene información del proceso, el microcontrolador la procesa y los actuadores modifican las condiciones físicas según las instrucciones programadas.</w:t>
      </w:r>
    </w:p>
    <w:p w:rsidR="00B455E0" w:rsidRPr="00B455E0" w:rsidRDefault="00B455E0" w:rsidP="00382AF9">
      <w:pPr>
        <w:pStyle w:val="NormalWeb"/>
        <w:jc w:val="both"/>
        <w:rPr>
          <w:rFonts w:ascii="Arial" w:hAnsi="Arial" w:cs="Arial"/>
        </w:rPr>
      </w:pPr>
      <w:r w:rsidRPr="00B455E0">
        <w:rPr>
          <w:rFonts w:ascii="Arial" w:hAnsi="Arial" w:cs="Arial"/>
        </w:rPr>
        <w:t xml:space="preserve">En la presente práctica, el horno se construyó como un prototipo experimental de regulación térmica. El foco de 100 W funcionó como fuente de calor, la celda </w:t>
      </w:r>
      <w:proofErr w:type="spellStart"/>
      <w:r w:rsidRPr="00B455E0">
        <w:rPr>
          <w:rFonts w:ascii="Arial" w:hAnsi="Arial" w:cs="Arial"/>
        </w:rPr>
        <w:t>Peltier</w:t>
      </w:r>
      <w:proofErr w:type="spellEnd"/>
      <w:r w:rsidRPr="00B455E0">
        <w:rPr>
          <w:rFonts w:ascii="Arial" w:hAnsi="Arial" w:cs="Arial"/>
        </w:rPr>
        <w:t xml:space="preserve"> se utilizó para el enfriamiento, el sensor DS18B20 midió la temperatura interna y la ESP32 procesó la información y controló el módulo de relevadores.</w:t>
      </w:r>
    </w:p>
    <w:p w:rsidR="00B455E0" w:rsidRDefault="00B455E0" w:rsidP="00382AF9">
      <w:pPr>
        <w:pStyle w:val="NormalWeb"/>
        <w:jc w:val="both"/>
        <w:rPr>
          <w:rFonts w:ascii="Arial" w:hAnsi="Arial" w:cs="Arial"/>
        </w:rPr>
      </w:pPr>
      <w:r w:rsidRPr="00B455E0">
        <w:rPr>
          <w:rFonts w:ascii="Arial" w:hAnsi="Arial" w:cs="Arial"/>
        </w:rPr>
        <w:t>La interacción de estos componentes permitió implementar un sistema que combina adquisición de datos, procesamiento digital y accionamiento eléctrico. Asimismo, la práctica permitió estudiar el comportamiento térmico de un espacio cerrado y comprender la importancia de integrar correctamente sensores y actuadores para desarrollar aplicaciones de automatización.</w:t>
      </w:r>
    </w:p>
    <w:p w:rsidR="00050AF2" w:rsidRDefault="00050AF2" w:rsidP="00382AF9">
      <w:pPr>
        <w:pStyle w:val="NormalWeb"/>
        <w:jc w:val="both"/>
        <w:rPr>
          <w:rFonts w:ascii="Arial" w:hAnsi="Arial" w:cs="Arial"/>
        </w:rPr>
      </w:pPr>
    </w:p>
    <w:p w:rsidR="00050AF2" w:rsidRPr="00C42E4D" w:rsidRDefault="00050AF2" w:rsidP="00382AF9">
      <w:pPr>
        <w:pStyle w:val="Ttulo1"/>
        <w:jc w:val="both"/>
        <w:rPr>
          <w:rFonts w:ascii="Arial" w:hAnsi="Arial" w:cs="Arial"/>
          <w:b/>
          <w:color w:val="auto"/>
          <w:sz w:val="36"/>
          <w:szCs w:val="36"/>
        </w:rPr>
      </w:pPr>
      <w:bookmarkStart w:id="10" w:name="_Toc243237048"/>
      <w:r w:rsidRPr="00C42E4D">
        <w:rPr>
          <w:rFonts w:ascii="Arial" w:hAnsi="Arial" w:cs="Arial"/>
          <w:b/>
          <w:color w:val="auto"/>
          <w:sz w:val="36"/>
          <w:szCs w:val="36"/>
        </w:rPr>
        <w:t>Desarrollo</w:t>
      </w:r>
      <w:bookmarkEnd w:id="10"/>
    </w:p>
    <w:p w:rsidR="00050AF2" w:rsidRPr="00C42E4D" w:rsidRDefault="00050AF2" w:rsidP="00382AF9">
      <w:pPr>
        <w:pStyle w:val="isselectedend"/>
        <w:jc w:val="both"/>
        <w:rPr>
          <w:rFonts w:ascii="Arial" w:hAnsi="Arial" w:cs="Arial"/>
        </w:rPr>
      </w:pPr>
      <w:r w:rsidRPr="00C42E4D">
        <w:rPr>
          <w:rFonts w:ascii="Arial" w:hAnsi="Arial" w:cs="Arial"/>
        </w:rPr>
        <w:t>Para la realización de la práctica se construyó un prototipo de horno que permitiera experimentar con el calentamiento y enfriamiento de un espacio cerrado mediante el control de temperatura con una ESP32. El desarrollo se dividió en la construcción de la estructura física, el montaje del circuito electrónico y la integración de los componentes del sistema.</w:t>
      </w:r>
    </w:p>
    <w:p w:rsidR="00050AF2" w:rsidRPr="00C42E4D" w:rsidRDefault="00050AF2" w:rsidP="00382AF9">
      <w:pPr>
        <w:pStyle w:val="Ttulo2"/>
        <w:jc w:val="both"/>
        <w:rPr>
          <w:rFonts w:ascii="Arial" w:hAnsi="Arial" w:cs="Arial"/>
          <w:b w:val="0"/>
          <w:sz w:val="30"/>
          <w:szCs w:val="30"/>
        </w:rPr>
      </w:pPr>
      <w:bookmarkStart w:id="11" w:name="_Toc243237049"/>
      <w:r w:rsidRPr="00C42E4D">
        <w:rPr>
          <w:rFonts w:ascii="Arial" w:hAnsi="Arial" w:cs="Arial"/>
          <w:b w:val="0"/>
          <w:sz w:val="30"/>
          <w:szCs w:val="30"/>
        </w:rPr>
        <w:t>Construcción de la estructura del horno</w:t>
      </w:r>
      <w:bookmarkEnd w:id="11"/>
    </w:p>
    <w:p w:rsidR="00050AF2" w:rsidRPr="00C42E4D" w:rsidRDefault="00050AF2" w:rsidP="00382AF9">
      <w:pPr>
        <w:pStyle w:val="isselectedend"/>
        <w:jc w:val="both"/>
        <w:rPr>
          <w:rFonts w:ascii="Arial" w:hAnsi="Arial" w:cs="Arial"/>
        </w:rPr>
      </w:pPr>
      <w:r w:rsidRPr="00C42E4D">
        <w:rPr>
          <w:rFonts w:ascii="Arial" w:hAnsi="Arial" w:cs="Arial"/>
        </w:rPr>
        <w:t>Para construir la estructura del horno se utilizó una caja de cartón, la cual funcionó como base y soporte del prototipo. En el interior de la caja se colocó un recubrimiento de unicel, con el propósito de proporcionar aislamiento térmico y reducir, en la medida de lo posible, la transferencia de calor entre el interior y el exterior.</w:t>
      </w:r>
    </w:p>
    <w:p w:rsidR="00050AF2" w:rsidRPr="00C42E4D" w:rsidRDefault="00050AF2" w:rsidP="00382AF9">
      <w:pPr>
        <w:pStyle w:val="isselectedend"/>
        <w:jc w:val="both"/>
        <w:rPr>
          <w:rFonts w:ascii="Arial" w:hAnsi="Arial" w:cs="Arial"/>
        </w:rPr>
      </w:pPr>
      <w:r w:rsidRPr="00C42E4D">
        <w:rPr>
          <w:rFonts w:ascii="Arial" w:hAnsi="Arial" w:cs="Arial"/>
        </w:rPr>
        <w:lastRenderedPageBreak/>
        <w:t>Para unir las diferentes partes de la estructura y reforzar las uniones, se utilizó cinta de papel. Esta se colocó en las orillas de la caja y en las zonas donde fue necesario fijar el cartón y el recubrimiento interior, procurando mantener la estructura estable y disminuir las aberturas por las que pudiera intercambiarse aire con el ambiente.</w:t>
      </w:r>
    </w:p>
    <w:p w:rsidR="00050AF2" w:rsidRPr="00C42E4D" w:rsidRDefault="00050AF2" w:rsidP="00382AF9">
      <w:pPr>
        <w:pStyle w:val="isselectedend"/>
        <w:jc w:val="both"/>
        <w:rPr>
          <w:rFonts w:ascii="Arial" w:hAnsi="Arial" w:cs="Arial"/>
        </w:rPr>
      </w:pPr>
      <w:r w:rsidRPr="00C42E4D">
        <w:rPr>
          <w:rFonts w:ascii="Arial" w:hAnsi="Arial" w:cs="Arial"/>
        </w:rPr>
        <w:t>La combinación de cartón y unicel permitió construir una estructura ligera y de bajo costo para realizar las pruebas experimentales de calentamiento y enfriamiento.</w:t>
      </w:r>
    </w:p>
    <w:p w:rsidR="00050AF2" w:rsidRPr="00C42E4D" w:rsidRDefault="00050AF2" w:rsidP="00382AF9">
      <w:pPr>
        <w:pStyle w:val="Ttulo2"/>
        <w:jc w:val="both"/>
        <w:rPr>
          <w:rFonts w:ascii="Arial" w:hAnsi="Arial" w:cs="Arial"/>
          <w:b w:val="0"/>
          <w:sz w:val="30"/>
          <w:szCs w:val="30"/>
        </w:rPr>
      </w:pPr>
      <w:bookmarkStart w:id="12" w:name="_Toc243237050"/>
      <w:r w:rsidRPr="00C42E4D">
        <w:rPr>
          <w:rFonts w:ascii="Arial" w:hAnsi="Arial" w:cs="Arial"/>
          <w:b w:val="0"/>
          <w:sz w:val="30"/>
          <w:szCs w:val="30"/>
        </w:rPr>
        <w:t>Montaje del circuito electrónico</w:t>
      </w:r>
      <w:bookmarkEnd w:id="12"/>
    </w:p>
    <w:p w:rsidR="00050AF2" w:rsidRPr="00C42E4D" w:rsidRDefault="00050AF2" w:rsidP="00382AF9">
      <w:pPr>
        <w:pStyle w:val="isselectedend"/>
        <w:jc w:val="both"/>
        <w:rPr>
          <w:rFonts w:ascii="Arial" w:hAnsi="Arial" w:cs="Arial"/>
        </w:rPr>
      </w:pPr>
      <w:r w:rsidRPr="00C42E4D">
        <w:rPr>
          <w:rFonts w:ascii="Arial" w:hAnsi="Arial" w:cs="Arial"/>
        </w:rPr>
        <w:t>Posteriormente, se realizó el montaje del circuito electrónico sobre una protoboard, utilizando esta como base para conectar los componentes sin necesidad de soldarlos permanentemente. En ella se organizaron las conexiones correspondientes a la ESP32, el sensor digital de temperatura DS18B20 y el módulo de relevadores.</w:t>
      </w:r>
    </w:p>
    <w:p w:rsidR="00050AF2" w:rsidRPr="00C42E4D" w:rsidRDefault="00050AF2" w:rsidP="00382AF9">
      <w:pPr>
        <w:pStyle w:val="isselectedend"/>
        <w:jc w:val="both"/>
        <w:rPr>
          <w:rFonts w:ascii="Arial" w:hAnsi="Arial" w:cs="Arial"/>
        </w:rPr>
      </w:pPr>
      <w:r w:rsidRPr="00C42E4D">
        <w:rPr>
          <w:rFonts w:ascii="Arial" w:hAnsi="Arial" w:cs="Arial"/>
        </w:rPr>
        <w:t>La ESP32 se utilizó como unidad principal de control, mientras que el sensor DS18B20 se conectó para obtener las mediciones de temperatura del interior del horno. Por su parte, el módulo de relevadores permitió controlar la conexión eléctrica de los elementos encargados del calentamiento y enfriamiento.</w:t>
      </w:r>
    </w:p>
    <w:p w:rsidR="00050AF2" w:rsidRPr="00C42E4D" w:rsidRDefault="00050AF2" w:rsidP="00382AF9">
      <w:pPr>
        <w:pStyle w:val="isselectedend"/>
        <w:jc w:val="both"/>
        <w:rPr>
          <w:rFonts w:ascii="Arial" w:hAnsi="Arial" w:cs="Arial"/>
        </w:rPr>
      </w:pPr>
      <w:r w:rsidRPr="00C42E4D">
        <w:rPr>
          <w:rFonts w:ascii="Arial" w:hAnsi="Arial" w:cs="Arial"/>
        </w:rPr>
        <w:t>Durante el montaje se verificaron las conexiones entre los componentes para asegurar que las señales de control y alimentación llegaran correctamente a cada dispositivo. Asimismo, se procuró mantener organizados los conductores para facilitar la identificación de las conexiones y la revisión del circuito durante las pruebas.</w:t>
      </w:r>
    </w:p>
    <w:p w:rsidR="00050AF2" w:rsidRPr="00C42E4D" w:rsidRDefault="00050AF2" w:rsidP="00382AF9">
      <w:pPr>
        <w:pStyle w:val="Ttulo2"/>
        <w:jc w:val="both"/>
        <w:rPr>
          <w:rFonts w:ascii="Arial" w:hAnsi="Arial" w:cs="Arial"/>
          <w:b w:val="0"/>
          <w:sz w:val="30"/>
          <w:szCs w:val="30"/>
        </w:rPr>
      </w:pPr>
      <w:bookmarkStart w:id="13" w:name="_Toc243237051"/>
      <w:r w:rsidRPr="00C42E4D">
        <w:rPr>
          <w:rFonts w:ascii="Arial" w:hAnsi="Arial" w:cs="Arial"/>
          <w:b w:val="0"/>
          <w:sz w:val="30"/>
          <w:szCs w:val="30"/>
        </w:rPr>
        <w:t>Integración de los elementos de calentamiento y enfriamiento</w:t>
      </w:r>
      <w:bookmarkEnd w:id="13"/>
    </w:p>
    <w:p w:rsidR="00050AF2" w:rsidRPr="00C42E4D" w:rsidRDefault="00050AF2" w:rsidP="00382AF9">
      <w:pPr>
        <w:pStyle w:val="isselectedend"/>
        <w:jc w:val="both"/>
        <w:rPr>
          <w:rFonts w:ascii="Arial" w:hAnsi="Arial" w:cs="Arial"/>
        </w:rPr>
      </w:pPr>
      <w:r w:rsidRPr="00C42E4D">
        <w:rPr>
          <w:rFonts w:ascii="Arial" w:hAnsi="Arial" w:cs="Arial"/>
        </w:rPr>
        <w:t>Una vez construida la estructura física y montado el circuito electrónico, se integraron los elementos encargados de modificar la temperatura interna del horno.</w:t>
      </w:r>
    </w:p>
    <w:p w:rsidR="00050AF2" w:rsidRPr="00C42E4D" w:rsidRDefault="00050AF2" w:rsidP="00382AF9">
      <w:pPr>
        <w:pStyle w:val="isselectedend"/>
        <w:jc w:val="both"/>
        <w:rPr>
          <w:rFonts w:ascii="Arial" w:hAnsi="Arial" w:cs="Arial"/>
        </w:rPr>
      </w:pPr>
      <w:r w:rsidRPr="00C42E4D">
        <w:rPr>
          <w:rFonts w:ascii="Arial" w:hAnsi="Arial" w:cs="Arial"/>
        </w:rPr>
        <w:t xml:space="preserve">Para el calentamiento se utilizó un foco de 100 W, cuya función consistió en incrementar la temperatura del espacio interior mediante la generación de energía térmica. Para el enfriamiento se incorporó una celda </w:t>
      </w:r>
      <w:proofErr w:type="spellStart"/>
      <w:r w:rsidRPr="00C42E4D">
        <w:rPr>
          <w:rFonts w:ascii="Arial" w:hAnsi="Arial" w:cs="Arial"/>
        </w:rPr>
        <w:t>Peltier</w:t>
      </w:r>
      <w:proofErr w:type="spellEnd"/>
      <w:r w:rsidRPr="00C42E4D">
        <w:rPr>
          <w:rFonts w:ascii="Arial" w:hAnsi="Arial" w:cs="Arial"/>
        </w:rPr>
        <w:t>, la cual permitió extraer calor del interior y transferirlo hacia su cara caliente.</w:t>
      </w:r>
    </w:p>
    <w:p w:rsidR="00050AF2" w:rsidRPr="00C42E4D" w:rsidRDefault="00050AF2" w:rsidP="00382AF9">
      <w:pPr>
        <w:pStyle w:val="isselectedend"/>
        <w:jc w:val="both"/>
        <w:rPr>
          <w:rFonts w:ascii="Arial" w:hAnsi="Arial" w:cs="Arial"/>
        </w:rPr>
      </w:pPr>
      <w:r w:rsidRPr="00C42E4D">
        <w:rPr>
          <w:rFonts w:ascii="Arial" w:hAnsi="Arial" w:cs="Arial"/>
        </w:rPr>
        <w:t xml:space="preserve">Ambos elementos se integraron al sistema mediante el módulo de relevadores, controlado por la ESP32. De esta manera, fue posible gestionar eléctricamente la activación del foco y de la celda </w:t>
      </w:r>
      <w:proofErr w:type="spellStart"/>
      <w:r w:rsidRPr="00C42E4D">
        <w:rPr>
          <w:rFonts w:ascii="Arial" w:hAnsi="Arial" w:cs="Arial"/>
        </w:rPr>
        <w:t>Peltier</w:t>
      </w:r>
      <w:proofErr w:type="spellEnd"/>
      <w:r w:rsidRPr="00C42E4D">
        <w:rPr>
          <w:rFonts w:ascii="Arial" w:hAnsi="Arial" w:cs="Arial"/>
        </w:rPr>
        <w:t xml:space="preserve"> de acuerdo con la lógica establecida en el programa.</w:t>
      </w:r>
    </w:p>
    <w:p w:rsidR="00050AF2" w:rsidRPr="00C42E4D" w:rsidRDefault="00050AF2" w:rsidP="00382AF9">
      <w:pPr>
        <w:pStyle w:val="isselectedend"/>
        <w:jc w:val="both"/>
        <w:rPr>
          <w:rFonts w:ascii="Arial" w:hAnsi="Arial" w:cs="Arial"/>
        </w:rPr>
      </w:pPr>
      <w:r w:rsidRPr="00C42E4D">
        <w:rPr>
          <w:rFonts w:ascii="Arial" w:hAnsi="Arial" w:cs="Arial"/>
        </w:rPr>
        <w:t>El sensor DS18B20 se colocó de manera que pudiera medir la temperatura del espacio interior. Sus lecturas se utilizaron como referencia para supervisar los cambios térmicos producidos por la activación de los elementos del sistema.</w:t>
      </w:r>
    </w:p>
    <w:p w:rsidR="00050AF2" w:rsidRPr="00C42E4D" w:rsidRDefault="00050AF2" w:rsidP="00382AF9">
      <w:pPr>
        <w:pStyle w:val="Ttulo2"/>
        <w:jc w:val="both"/>
        <w:rPr>
          <w:rFonts w:ascii="Arial" w:hAnsi="Arial" w:cs="Arial"/>
          <w:b w:val="0"/>
          <w:sz w:val="30"/>
          <w:szCs w:val="30"/>
        </w:rPr>
      </w:pPr>
      <w:bookmarkStart w:id="14" w:name="_Toc243237052"/>
      <w:r w:rsidRPr="00C42E4D">
        <w:rPr>
          <w:rFonts w:ascii="Arial" w:hAnsi="Arial" w:cs="Arial"/>
          <w:b w:val="0"/>
          <w:sz w:val="30"/>
          <w:szCs w:val="30"/>
        </w:rPr>
        <w:lastRenderedPageBreak/>
        <w:t>Programación y pruebas de funcionamiento</w:t>
      </w:r>
      <w:bookmarkEnd w:id="14"/>
    </w:p>
    <w:p w:rsidR="00050AF2" w:rsidRPr="00C42E4D" w:rsidRDefault="00050AF2" w:rsidP="00382AF9">
      <w:pPr>
        <w:pStyle w:val="isselectedend"/>
        <w:jc w:val="both"/>
        <w:rPr>
          <w:rFonts w:ascii="Arial" w:hAnsi="Arial" w:cs="Arial"/>
        </w:rPr>
      </w:pPr>
      <w:r w:rsidRPr="00C42E4D">
        <w:rPr>
          <w:rFonts w:ascii="Arial" w:hAnsi="Arial" w:cs="Arial"/>
        </w:rPr>
        <w:t>Finalmente, se programó la ESP32 para establecer la comunicación con el sensor de temperatura y controlar las salidas asociadas al módulo de relevadores. El programa permitió obtener las lecturas del DS18B20 y ejecutar las acciones correspondientes para activar el sistema de calentamiento o enfriamiento.</w:t>
      </w:r>
    </w:p>
    <w:p w:rsidR="00050AF2" w:rsidRPr="00C42E4D" w:rsidRDefault="00050AF2" w:rsidP="00382AF9">
      <w:pPr>
        <w:pStyle w:val="isselectedend"/>
        <w:jc w:val="both"/>
        <w:rPr>
          <w:rFonts w:ascii="Arial" w:hAnsi="Arial" w:cs="Arial"/>
        </w:rPr>
      </w:pPr>
      <w:r w:rsidRPr="00C42E4D">
        <w:rPr>
          <w:rFonts w:ascii="Arial" w:hAnsi="Arial" w:cs="Arial"/>
        </w:rPr>
        <w:t>Una vez completada la integración, se realizaron pruebas de funcionamiento para observar la respuesta térmica del prototipo. Durante estas pruebas se verificó la adquisición de datos del sensor y el accionamiento de los elementos correspondientes, con el propósito de comprobar la interacción entre los componentes electrónicos y la estructura del horno.</w:t>
      </w:r>
    </w:p>
    <w:p w:rsidR="00050AF2" w:rsidRPr="00C42E4D" w:rsidRDefault="00050AF2" w:rsidP="00382AF9">
      <w:pPr>
        <w:pStyle w:val="NormalWeb"/>
        <w:jc w:val="both"/>
        <w:rPr>
          <w:rFonts w:ascii="Arial" w:hAnsi="Arial" w:cs="Arial"/>
        </w:rPr>
      </w:pPr>
      <w:r w:rsidRPr="00C42E4D">
        <w:rPr>
          <w:rFonts w:ascii="Arial" w:hAnsi="Arial" w:cs="Arial"/>
        </w:rPr>
        <w:t>De esta manera, se obtuvo un prototipo experimental que permitió estudiar el comportamiento de un sistema térmico mediante la integración de materiales de aislamiento, sensores digitales, actuadores y un microcontrolador.</w:t>
      </w:r>
    </w:p>
    <w:p w:rsidR="00050AF2" w:rsidRPr="00C42E4D" w:rsidRDefault="00050AF2" w:rsidP="00B455E0">
      <w:pPr>
        <w:pStyle w:val="NormalWeb"/>
        <w:jc w:val="both"/>
        <w:rPr>
          <w:rFonts w:ascii="Arial" w:hAnsi="Arial" w:cs="Arial"/>
        </w:rPr>
      </w:pPr>
    </w:p>
    <w:p w:rsidR="00611B9E"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pPr>
        <w:rPr>
          <w:rFonts w:ascii="Arial" w:hAnsi="Arial" w:cs="Arial"/>
        </w:rPr>
      </w:pPr>
    </w:p>
    <w:p w:rsidR="00382AF9" w:rsidRDefault="00382AF9" w:rsidP="00382AF9">
      <w:pPr>
        <w:pStyle w:val="Ttulo1"/>
        <w:rPr>
          <w:rFonts w:ascii="Arial" w:hAnsi="Arial" w:cs="Arial"/>
          <w:color w:val="auto"/>
          <w:sz w:val="36"/>
          <w:szCs w:val="36"/>
        </w:rPr>
      </w:pPr>
      <w:bookmarkStart w:id="15" w:name="_Toc243237053"/>
      <w:r w:rsidRPr="00382AF9">
        <w:rPr>
          <w:rFonts w:ascii="Arial" w:hAnsi="Arial" w:cs="Arial"/>
          <w:color w:val="auto"/>
          <w:sz w:val="36"/>
          <w:szCs w:val="36"/>
        </w:rPr>
        <w:lastRenderedPageBreak/>
        <w:t>Referencias bibliográficas</w:t>
      </w:r>
      <w:bookmarkEnd w:id="15"/>
      <w:r w:rsidRPr="00382AF9">
        <w:rPr>
          <w:rFonts w:ascii="Arial" w:hAnsi="Arial" w:cs="Arial"/>
          <w:color w:val="auto"/>
          <w:sz w:val="36"/>
          <w:szCs w:val="36"/>
        </w:rPr>
        <w:t xml:space="preserve"> </w:t>
      </w:r>
    </w:p>
    <w:p w:rsidR="00382AF9" w:rsidRPr="00382AF9" w:rsidRDefault="00382AF9" w:rsidP="00382AF9">
      <w:pPr>
        <w:pStyle w:val="pdq2pgselectionanchorcontainer"/>
        <w:jc w:val="both"/>
        <w:rPr>
          <w:rFonts w:ascii="Arial" w:hAnsi="Arial" w:cs="Arial"/>
        </w:rPr>
      </w:pPr>
      <w:proofErr w:type="spellStart"/>
      <w:r w:rsidRPr="00382AF9">
        <w:rPr>
          <w:rFonts w:ascii="Arial" w:hAnsi="Arial" w:cs="Arial"/>
        </w:rPr>
        <w:t>Analog</w:t>
      </w:r>
      <w:proofErr w:type="spellEnd"/>
      <w:r w:rsidRPr="00382AF9">
        <w:rPr>
          <w:rFonts w:ascii="Arial" w:hAnsi="Arial" w:cs="Arial"/>
        </w:rPr>
        <w:t xml:space="preserve"> </w:t>
      </w:r>
      <w:proofErr w:type="spellStart"/>
      <w:r w:rsidRPr="00382AF9">
        <w:rPr>
          <w:rFonts w:ascii="Arial" w:hAnsi="Arial" w:cs="Arial"/>
        </w:rPr>
        <w:t>Devices</w:t>
      </w:r>
      <w:proofErr w:type="spellEnd"/>
      <w:r w:rsidRPr="00382AF9">
        <w:rPr>
          <w:rFonts w:ascii="Arial" w:hAnsi="Arial" w:cs="Arial"/>
        </w:rPr>
        <w:t xml:space="preserve">. (2019). </w:t>
      </w:r>
      <w:r w:rsidRPr="00382AF9">
        <w:rPr>
          <w:rStyle w:val="nfasis"/>
          <w:rFonts w:ascii="Arial" w:hAnsi="Arial" w:cs="Arial"/>
        </w:rPr>
        <w:t xml:space="preserve">DS18B20: </w:t>
      </w:r>
      <w:proofErr w:type="spellStart"/>
      <w:r w:rsidRPr="00382AF9">
        <w:rPr>
          <w:rStyle w:val="nfasis"/>
          <w:rFonts w:ascii="Arial" w:hAnsi="Arial" w:cs="Arial"/>
        </w:rPr>
        <w:t>Programmable</w:t>
      </w:r>
      <w:proofErr w:type="spellEnd"/>
      <w:r w:rsidRPr="00382AF9">
        <w:rPr>
          <w:rStyle w:val="nfasis"/>
          <w:rFonts w:ascii="Arial" w:hAnsi="Arial" w:cs="Arial"/>
        </w:rPr>
        <w:t xml:space="preserve"> </w:t>
      </w:r>
      <w:proofErr w:type="spellStart"/>
      <w:r w:rsidRPr="00382AF9">
        <w:rPr>
          <w:rStyle w:val="nfasis"/>
          <w:rFonts w:ascii="Arial" w:hAnsi="Arial" w:cs="Arial"/>
        </w:rPr>
        <w:t>resolution</w:t>
      </w:r>
      <w:proofErr w:type="spellEnd"/>
      <w:r w:rsidRPr="00382AF9">
        <w:rPr>
          <w:rStyle w:val="nfasis"/>
          <w:rFonts w:ascii="Arial" w:hAnsi="Arial" w:cs="Arial"/>
        </w:rPr>
        <w:t xml:space="preserve"> 1-Wire digital </w:t>
      </w:r>
      <w:proofErr w:type="spellStart"/>
      <w:r w:rsidRPr="00382AF9">
        <w:rPr>
          <w:rStyle w:val="nfasis"/>
          <w:rFonts w:ascii="Arial" w:hAnsi="Arial" w:cs="Arial"/>
        </w:rPr>
        <w:t>thermometer</w:t>
      </w:r>
      <w:proofErr w:type="spellEnd"/>
      <w:r w:rsidRPr="00382AF9">
        <w:rPr>
          <w:rFonts w:ascii="Arial" w:hAnsi="Arial" w:cs="Arial"/>
        </w:rPr>
        <w:t xml:space="preserve"> (Rev. 6). </w:t>
      </w:r>
      <w:hyperlink r:id="rId6" w:tgtFrame="_blank" w:history="1">
        <w:r w:rsidRPr="00382AF9">
          <w:rPr>
            <w:rStyle w:val="Hipervnculo"/>
            <w:rFonts w:ascii="Arial" w:hAnsi="Arial" w:cs="Arial"/>
          </w:rPr>
          <w:t>Hoja de datos oficial del DS18B20</w:t>
        </w:r>
      </w:hyperlink>
    </w:p>
    <w:p w:rsidR="00382AF9" w:rsidRPr="00382AF9" w:rsidRDefault="00382AF9" w:rsidP="00382AF9">
      <w:pPr>
        <w:pStyle w:val="NormalWeb"/>
        <w:jc w:val="both"/>
        <w:rPr>
          <w:rFonts w:ascii="Arial" w:hAnsi="Arial" w:cs="Arial"/>
        </w:rPr>
      </w:pPr>
      <w:proofErr w:type="spellStart"/>
      <w:r w:rsidRPr="00382AF9">
        <w:rPr>
          <w:rFonts w:ascii="Arial" w:hAnsi="Arial" w:cs="Arial"/>
        </w:rPr>
        <w:t>Espressif</w:t>
      </w:r>
      <w:proofErr w:type="spellEnd"/>
      <w:r w:rsidRPr="00382AF9">
        <w:rPr>
          <w:rFonts w:ascii="Arial" w:hAnsi="Arial" w:cs="Arial"/>
        </w:rPr>
        <w:t xml:space="preserve"> </w:t>
      </w:r>
      <w:proofErr w:type="spellStart"/>
      <w:r w:rsidRPr="00382AF9">
        <w:rPr>
          <w:rFonts w:ascii="Arial" w:hAnsi="Arial" w:cs="Arial"/>
        </w:rPr>
        <w:t>Systems</w:t>
      </w:r>
      <w:proofErr w:type="spellEnd"/>
      <w:r w:rsidRPr="00382AF9">
        <w:rPr>
          <w:rFonts w:ascii="Arial" w:hAnsi="Arial" w:cs="Arial"/>
        </w:rPr>
        <w:t xml:space="preserve">. (s. f.). </w:t>
      </w:r>
      <w:r w:rsidRPr="00382AF9">
        <w:rPr>
          <w:rStyle w:val="nfasis"/>
          <w:rFonts w:ascii="Arial" w:hAnsi="Arial" w:cs="Arial"/>
        </w:rPr>
        <w:t>ESP32 series datasheet</w:t>
      </w:r>
      <w:r w:rsidRPr="00382AF9">
        <w:rPr>
          <w:rFonts w:ascii="Arial" w:hAnsi="Arial" w:cs="Arial"/>
        </w:rPr>
        <w:t xml:space="preserve">. </w:t>
      </w:r>
      <w:hyperlink r:id="rId7" w:tgtFrame="_blank" w:history="1">
        <w:r w:rsidRPr="00382AF9">
          <w:rPr>
            <w:rStyle w:val="Hipervnculo"/>
            <w:rFonts w:ascii="Arial" w:hAnsi="Arial" w:cs="Arial"/>
          </w:rPr>
          <w:t>Documentación técnica oficial de la ESP32</w:t>
        </w:r>
      </w:hyperlink>
    </w:p>
    <w:p w:rsidR="00382AF9" w:rsidRPr="00382AF9" w:rsidRDefault="00382AF9" w:rsidP="00382AF9">
      <w:pPr>
        <w:pStyle w:val="NormalWeb"/>
        <w:jc w:val="both"/>
        <w:rPr>
          <w:rFonts w:ascii="Arial" w:hAnsi="Arial" w:cs="Arial"/>
        </w:rPr>
      </w:pPr>
      <w:proofErr w:type="spellStart"/>
      <w:r w:rsidRPr="00382AF9">
        <w:rPr>
          <w:rFonts w:ascii="Arial" w:hAnsi="Arial" w:cs="Arial"/>
        </w:rPr>
        <w:t>Omron</w:t>
      </w:r>
      <w:proofErr w:type="spellEnd"/>
      <w:r w:rsidRPr="00382AF9">
        <w:rPr>
          <w:rFonts w:ascii="Arial" w:hAnsi="Arial" w:cs="Arial"/>
        </w:rPr>
        <w:t xml:space="preserve">. (s. f.). </w:t>
      </w:r>
      <w:proofErr w:type="spellStart"/>
      <w:r w:rsidRPr="00382AF9">
        <w:rPr>
          <w:rStyle w:val="nfasis"/>
          <w:rFonts w:ascii="Arial" w:hAnsi="Arial" w:cs="Arial"/>
        </w:rPr>
        <w:t>What</w:t>
      </w:r>
      <w:proofErr w:type="spellEnd"/>
      <w:r w:rsidRPr="00382AF9">
        <w:rPr>
          <w:rStyle w:val="nfasis"/>
          <w:rFonts w:ascii="Arial" w:hAnsi="Arial" w:cs="Arial"/>
        </w:rPr>
        <w:t xml:space="preserve"> are </w:t>
      </w:r>
      <w:proofErr w:type="spellStart"/>
      <w:r w:rsidRPr="00382AF9">
        <w:rPr>
          <w:rStyle w:val="nfasis"/>
          <w:rFonts w:ascii="Arial" w:hAnsi="Arial" w:cs="Arial"/>
        </w:rPr>
        <w:t>the</w:t>
      </w:r>
      <w:proofErr w:type="spellEnd"/>
      <w:r w:rsidRPr="00382AF9">
        <w:rPr>
          <w:rStyle w:val="nfasis"/>
          <w:rFonts w:ascii="Arial" w:hAnsi="Arial" w:cs="Arial"/>
        </w:rPr>
        <w:t xml:space="preserve"> </w:t>
      </w:r>
      <w:proofErr w:type="spellStart"/>
      <w:r w:rsidRPr="00382AF9">
        <w:rPr>
          <w:rStyle w:val="nfasis"/>
          <w:rFonts w:ascii="Arial" w:hAnsi="Arial" w:cs="Arial"/>
        </w:rPr>
        <w:t>basics</w:t>
      </w:r>
      <w:proofErr w:type="spellEnd"/>
      <w:r w:rsidRPr="00382AF9">
        <w:rPr>
          <w:rStyle w:val="nfasis"/>
          <w:rFonts w:ascii="Arial" w:hAnsi="Arial" w:cs="Arial"/>
        </w:rPr>
        <w:t xml:space="preserve"> of </w:t>
      </w:r>
      <w:proofErr w:type="spellStart"/>
      <w:r w:rsidRPr="00382AF9">
        <w:rPr>
          <w:rStyle w:val="nfasis"/>
          <w:rFonts w:ascii="Arial" w:hAnsi="Arial" w:cs="Arial"/>
        </w:rPr>
        <w:t>an</w:t>
      </w:r>
      <w:proofErr w:type="spellEnd"/>
      <w:r w:rsidRPr="00382AF9">
        <w:rPr>
          <w:rStyle w:val="nfasis"/>
          <w:rFonts w:ascii="Arial" w:hAnsi="Arial" w:cs="Arial"/>
        </w:rPr>
        <w:t xml:space="preserve"> </w:t>
      </w:r>
      <w:proofErr w:type="spellStart"/>
      <w:r w:rsidRPr="00382AF9">
        <w:rPr>
          <w:rStyle w:val="nfasis"/>
          <w:rFonts w:ascii="Arial" w:hAnsi="Arial" w:cs="Arial"/>
        </w:rPr>
        <w:t>electrical</w:t>
      </w:r>
      <w:proofErr w:type="spellEnd"/>
      <w:r w:rsidRPr="00382AF9">
        <w:rPr>
          <w:rStyle w:val="nfasis"/>
          <w:rFonts w:ascii="Arial" w:hAnsi="Arial" w:cs="Arial"/>
        </w:rPr>
        <w:t xml:space="preserve"> </w:t>
      </w:r>
      <w:proofErr w:type="spellStart"/>
      <w:r w:rsidRPr="00382AF9">
        <w:rPr>
          <w:rStyle w:val="nfasis"/>
          <w:rFonts w:ascii="Arial" w:hAnsi="Arial" w:cs="Arial"/>
        </w:rPr>
        <w:t>relay</w:t>
      </w:r>
      <w:proofErr w:type="spellEnd"/>
      <w:r w:rsidRPr="00382AF9">
        <w:rPr>
          <w:rStyle w:val="nfasis"/>
          <w:rFonts w:ascii="Arial" w:hAnsi="Arial" w:cs="Arial"/>
        </w:rPr>
        <w:t>?</w:t>
      </w:r>
      <w:r w:rsidRPr="00382AF9">
        <w:rPr>
          <w:rFonts w:ascii="Arial" w:hAnsi="Arial" w:cs="Arial"/>
        </w:rPr>
        <w:t xml:space="preserve"> </w:t>
      </w:r>
      <w:hyperlink r:id="rId8" w:tgtFrame="_blank" w:history="1">
        <w:r w:rsidRPr="00382AF9">
          <w:rPr>
            <w:rStyle w:val="Hipervnculo"/>
            <w:rFonts w:ascii="Arial" w:hAnsi="Arial" w:cs="Arial"/>
          </w:rPr>
          <w:t>Fundamentos de funcionamiento de los relevadores</w:t>
        </w:r>
      </w:hyperlink>
    </w:p>
    <w:p w:rsidR="00382AF9" w:rsidRPr="00382AF9" w:rsidRDefault="00382AF9" w:rsidP="00382AF9">
      <w:pPr>
        <w:pStyle w:val="NormalWeb"/>
        <w:jc w:val="both"/>
        <w:rPr>
          <w:rFonts w:ascii="Arial" w:hAnsi="Arial" w:cs="Arial"/>
        </w:rPr>
      </w:pPr>
      <w:r w:rsidRPr="00382AF9">
        <w:rPr>
          <w:rFonts w:ascii="Arial" w:hAnsi="Arial" w:cs="Arial"/>
        </w:rPr>
        <w:t xml:space="preserve">Texas Instruments. (s. f.). </w:t>
      </w:r>
      <w:r w:rsidRPr="00382AF9">
        <w:rPr>
          <w:rStyle w:val="nfasis"/>
          <w:rFonts w:ascii="Arial" w:hAnsi="Arial" w:cs="Arial"/>
        </w:rPr>
        <w:t xml:space="preserve">TIDA-050017: TEC driver </w:t>
      </w:r>
      <w:proofErr w:type="spellStart"/>
      <w:r w:rsidRPr="00382AF9">
        <w:rPr>
          <w:rStyle w:val="nfasis"/>
          <w:rFonts w:ascii="Arial" w:hAnsi="Arial" w:cs="Arial"/>
        </w:rPr>
        <w:t>reference</w:t>
      </w:r>
      <w:proofErr w:type="spellEnd"/>
      <w:r w:rsidRPr="00382AF9">
        <w:rPr>
          <w:rStyle w:val="nfasis"/>
          <w:rFonts w:ascii="Arial" w:hAnsi="Arial" w:cs="Arial"/>
        </w:rPr>
        <w:t xml:space="preserve"> </w:t>
      </w:r>
      <w:proofErr w:type="spellStart"/>
      <w:r w:rsidRPr="00382AF9">
        <w:rPr>
          <w:rStyle w:val="nfasis"/>
          <w:rFonts w:ascii="Arial" w:hAnsi="Arial" w:cs="Arial"/>
        </w:rPr>
        <w:t>design</w:t>
      </w:r>
      <w:proofErr w:type="spellEnd"/>
      <w:r w:rsidRPr="00382AF9">
        <w:rPr>
          <w:rStyle w:val="nfasis"/>
          <w:rFonts w:ascii="Arial" w:hAnsi="Arial" w:cs="Arial"/>
        </w:rPr>
        <w:t xml:space="preserve"> </w:t>
      </w:r>
      <w:proofErr w:type="spellStart"/>
      <w:r w:rsidRPr="00382AF9">
        <w:rPr>
          <w:rStyle w:val="nfasis"/>
          <w:rFonts w:ascii="Arial" w:hAnsi="Arial" w:cs="Arial"/>
        </w:rPr>
        <w:t>for</w:t>
      </w:r>
      <w:proofErr w:type="spellEnd"/>
      <w:r w:rsidRPr="00382AF9">
        <w:rPr>
          <w:rStyle w:val="nfasis"/>
          <w:rFonts w:ascii="Arial" w:hAnsi="Arial" w:cs="Arial"/>
        </w:rPr>
        <w:t xml:space="preserve"> 3.3-V inputs</w:t>
      </w:r>
      <w:r w:rsidRPr="00382AF9">
        <w:rPr>
          <w:rFonts w:ascii="Arial" w:hAnsi="Arial" w:cs="Arial"/>
        </w:rPr>
        <w:t xml:space="preserve">. </w:t>
      </w:r>
      <w:hyperlink r:id="rId9" w:tgtFrame="_blank" w:history="1">
        <w:r w:rsidRPr="00382AF9">
          <w:rPr>
            <w:rStyle w:val="Hipervnculo"/>
            <w:rFonts w:ascii="Arial" w:hAnsi="Arial" w:cs="Arial"/>
          </w:rPr>
          <w:t>Diseño de referencia para control de dispositivos termoeléctricos</w:t>
        </w:r>
      </w:hyperlink>
    </w:p>
    <w:p w:rsidR="00382AF9" w:rsidRPr="00382AF9" w:rsidRDefault="00382AF9" w:rsidP="00382AF9">
      <w:pPr>
        <w:pStyle w:val="NormalWeb"/>
        <w:jc w:val="both"/>
        <w:rPr>
          <w:rFonts w:ascii="Arial" w:hAnsi="Arial" w:cs="Arial"/>
        </w:rPr>
      </w:pPr>
      <w:r w:rsidRPr="00382AF9">
        <w:rPr>
          <w:rFonts w:ascii="Arial" w:hAnsi="Arial" w:cs="Arial"/>
        </w:rPr>
        <w:t xml:space="preserve">U.S. </w:t>
      </w:r>
      <w:proofErr w:type="spellStart"/>
      <w:r w:rsidRPr="00382AF9">
        <w:rPr>
          <w:rFonts w:ascii="Arial" w:hAnsi="Arial" w:cs="Arial"/>
        </w:rPr>
        <w:t>Department</w:t>
      </w:r>
      <w:proofErr w:type="spellEnd"/>
      <w:r w:rsidRPr="00382AF9">
        <w:rPr>
          <w:rFonts w:ascii="Arial" w:hAnsi="Arial" w:cs="Arial"/>
        </w:rPr>
        <w:t xml:space="preserve"> of </w:t>
      </w:r>
      <w:proofErr w:type="spellStart"/>
      <w:r w:rsidRPr="00382AF9">
        <w:rPr>
          <w:rFonts w:ascii="Arial" w:hAnsi="Arial" w:cs="Arial"/>
        </w:rPr>
        <w:t>Energy</w:t>
      </w:r>
      <w:proofErr w:type="spellEnd"/>
      <w:r w:rsidRPr="00382AF9">
        <w:rPr>
          <w:rFonts w:ascii="Arial" w:hAnsi="Arial" w:cs="Arial"/>
        </w:rPr>
        <w:t xml:space="preserve">. (2011). </w:t>
      </w:r>
      <w:proofErr w:type="spellStart"/>
      <w:r w:rsidRPr="00382AF9">
        <w:rPr>
          <w:rStyle w:val="nfasis"/>
          <w:rFonts w:ascii="Arial" w:hAnsi="Arial" w:cs="Arial"/>
        </w:rPr>
        <w:t>Guide</w:t>
      </w:r>
      <w:proofErr w:type="spellEnd"/>
      <w:r w:rsidRPr="00382AF9">
        <w:rPr>
          <w:rStyle w:val="nfasis"/>
          <w:rFonts w:ascii="Arial" w:hAnsi="Arial" w:cs="Arial"/>
        </w:rPr>
        <w:t xml:space="preserve"> to </w:t>
      </w:r>
      <w:proofErr w:type="spellStart"/>
      <w:r w:rsidRPr="00382AF9">
        <w:rPr>
          <w:rStyle w:val="nfasis"/>
          <w:rFonts w:ascii="Arial" w:hAnsi="Arial" w:cs="Arial"/>
        </w:rPr>
        <w:t>energy-efficient</w:t>
      </w:r>
      <w:proofErr w:type="spellEnd"/>
      <w:r w:rsidRPr="00382AF9">
        <w:rPr>
          <w:rStyle w:val="nfasis"/>
          <w:rFonts w:ascii="Arial" w:hAnsi="Arial" w:cs="Arial"/>
        </w:rPr>
        <w:t xml:space="preserve"> </w:t>
      </w:r>
      <w:proofErr w:type="spellStart"/>
      <w:r w:rsidRPr="00382AF9">
        <w:rPr>
          <w:rStyle w:val="nfasis"/>
          <w:rFonts w:ascii="Arial" w:hAnsi="Arial" w:cs="Arial"/>
        </w:rPr>
        <w:t>lighting</w:t>
      </w:r>
      <w:proofErr w:type="spellEnd"/>
      <w:r w:rsidRPr="00382AF9">
        <w:rPr>
          <w:rFonts w:ascii="Arial" w:hAnsi="Arial" w:cs="Arial"/>
        </w:rPr>
        <w:t xml:space="preserve">. </w:t>
      </w:r>
      <w:hyperlink r:id="rId10" w:tgtFrame="_blank" w:history="1">
        <w:r w:rsidRPr="00382AF9">
          <w:rPr>
            <w:rStyle w:val="Hipervnculo"/>
            <w:rFonts w:ascii="Arial" w:hAnsi="Arial" w:cs="Arial"/>
          </w:rPr>
          <w:t>Guía institucional sobre iluminación y consumo energético</w:t>
        </w:r>
      </w:hyperlink>
    </w:p>
    <w:p w:rsidR="00382AF9" w:rsidRPr="00382AF9" w:rsidRDefault="00382AF9" w:rsidP="00382AF9"/>
    <w:sectPr w:rsidR="00382AF9" w:rsidRPr="00382A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5E0"/>
    <w:rsid w:val="00050AF2"/>
    <w:rsid w:val="00064291"/>
    <w:rsid w:val="00382AF9"/>
    <w:rsid w:val="0067312B"/>
    <w:rsid w:val="00B455E0"/>
    <w:rsid w:val="00C42E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F46F"/>
  <w15:chartTrackingRefBased/>
  <w15:docId w15:val="{308D5293-3D03-40DD-8562-245393E8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5E0"/>
  </w:style>
  <w:style w:type="paragraph" w:styleId="Ttulo1">
    <w:name w:val="heading 1"/>
    <w:basedOn w:val="Normal"/>
    <w:next w:val="Normal"/>
    <w:link w:val="Ttulo1Car"/>
    <w:uiPriority w:val="9"/>
    <w:qFormat/>
    <w:rsid w:val="00B455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B455E0"/>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455E0"/>
    <w:rPr>
      <w:rFonts w:ascii="Times New Roman" w:eastAsia="Times New Roman" w:hAnsi="Times New Roman" w:cs="Times New Roman"/>
      <w:b/>
      <w:bCs/>
      <w:sz w:val="36"/>
      <w:szCs w:val="36"/>
      <w:lang w:eastAsia="es-MX"/>
    </w:rPr>
  </w:style>
  <w:style w:type="paragraph" w:customStyle="1" w:styleId="isselectedend">
    <w:name w:val="isselectedend"/>
    <w:basedOn w:val="Normal"/>
    <w:rsid w:val="00B455E0"/>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B455E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1Car">
    <w:name w:val="Título 1 Car"/>
    <w:basedOn w:val="Fuentedeprrafopredeter"/>
    <w:link w:val="Ttulo1"/>
    <w:uiPriority w:val="9"/>
    <w:rsid w:val="00B455E0"/>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B455E0"/>
    <w:rPr>
      <w:i/>
      <w:iCs/>
    </w:rPr>
  </w:style>
  <w:style w:type="paragraph" w:styleId="TtuloTDC">
    <w:name w:val="TOC Heading"/>
    <w:basedOn w:val="Ttulo1"/>
    <w:next w:val="Normal"/>
    <w:uiPriority w:val="39"/>
    <w:unhideWhenUsed/>
    <w:qFormat/>
    <w:rsid w:val="00050AF2"/>
    <w:pPr>
      <w:outlineLvl w:val="9"/>
    </w:pPr>
    <w:rPr>
      <w:lang w:eastAsia="es-MX"/>
    </w:rPr>
  </w:style>
  <w:style w:type="paragraph" w:styleId="TDC1">
    <w:name w:val="toc 1"/>
    <w:basedOn w:val="Normal"/>
    <w:next w:val="Normal"/>
    <w:autoRedefine/>
    <w:uiPriority w:val="39"/>
    <w:unhideWhenUsed/>
    <w:rsid w:val="00050AF2"/>
    <w:pPr>
      <w:spacing w:after="100"/>
    </w:pPr>
  </w:style>
  <w:style w:type="paragraph" w:styleId="TDC2">
    <w:name w:val="toc 2"/>
    <w:basedOn w:val="Normal"/>
    <w:next w:val="Normal"/>
    <w:autoRedefine/>
    <w:uiPriority w:val="39"/>
    <w:unhideWhenUsed/>
    <w:rsid w:val="00050AF2"/>
    <w:pPr>
      <w:spacing w:after="100"/>
      <w:ind w:left="220"/>
    </w:pPr>
  </w:style>
  <w:style w:type="character" w:styleId="Hipervnculo">
    <w:name w:val="Hyperlink"/>
    <w:basedOn w:val="Fuentedeprrafopredeter"/>
    <w:uiPriority w:val="99"/>
    <w:unhideWhenUsed/>
    <w:rsid w:val="00050AF2"/>
    <w:rPr>
      <w:color w:val="0563C1" w:themeColor="hyperlink"/>
      <w:u w:val="single"/>
    </w:rPr>
  </w:style>
  <w:style w:type="paragraph" w:customStyle="1" w:styleId="pdq2pgselectionanchorcontainer">
    <w:name w:val="pdq2pg_selectionanchorcontainer"/>
    <w:basedOn w:val="Normal"/>
    <w:rsid w:val="00382AF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ontents">
    <w:name w:val="contents"/>
    <w:basedOn w:val="Fuentedeprrafopredeter"/>
    <w:rsid w:val="00382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801462">
      <w:bodyDiv w:val="1"/>
      <w:marLeft w:val="0"/>
      <w:marRight w:val="0"/>
      <w:marTop w:val="0"/>
      <w:marBottom w:val="0"/>
      <w:divBdr>
        <w:top w:val="none" w:sz="0" w:space="0" w:color="auto"/>
        <w:left w:val="none" w:sz="0" w:space="0" w:color="auto"/>
        <w:bottom w:val="none" w:sz="0" w:space="0" w:color="auto"/>
        <w:right w:val="none" w:sz="0" w:space="0" w:color="auto"/>
      </w:divBdr>
    </w:div>
    <w:div w:id="1456559131">
      <w:bodyDiv w:val="1"/>
      <w:marLeft w:val="0"/>
      <w:marRight w:val="0"/>
      <w:marTop w:val="0"/>
      <w:marBottom w:val="0"/>
      <w:divBdr>
        <w:top w:val="none" w:sz="0" w:space="0" w:color="auto"/>
        <w:left w:val="none" w:sz="0" w:space="0" w:color="auto"/>
        <w:bottom w:val="none" w:sz="0" w:space="0" w:color="auto"/>
        <w:right w:val="none" w:sz="0" w:space="0" w:color="auto"/>
      </w:divBdr>
    </w:div>
    <w:div w:id="1891333056">
      <w:bodyDiv w:val="1"/>
      <w:marLeft w:val="0"/>
      <w:marRight w:val="0"/>
      <w:marTop w:val="0"/>
      <w:marBottom w:val="0"/>
      <w:divBdr>
        <w:top w:val="none" w:sz="0" w:space="0" w:color="auto"/>
        <w:left w:val="none" w:sz="0" w:space="0" w:color="auto"/>
        <w:bottom w:val="none" w:sz="0" w:space="0" w:color="auto"/>
        <w:right w:val="none" w:sz="0" w:space="0" w:color="auto"/>
      </w:divBdr>
    </w:div>
    <w:div w:id="205842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onents.omron.com/us-en/products/basic-knowledge/relays/basics?utm_source=chatgpt.com" TargetMode="External"/><Relationship Id="rId3" Type="http://schemas.openxmlformats.org/officeDocument/2006/relationships/settings" Target="settings.xml"/><Relationship Id="rId7" Type="http://schemas.openxmlformats.org/officeDocument/2006/relationships/hyperlink" Target="https://documentation.espressif.com/esp32_datasheet_en.html?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analog.com/media/en/technical-documentation/data-sheets/ds18b20.pdf?utm_source=chatgpt.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energy.gov/sites/prod/files/guide_to_energy_efficient_lighting.pdf?utm_source=chatgpt.com" TargetMode="External"/><Relationship Id="rId4" Type="http://schemas.openxmlformats.org/officeDocument/2006/relationships/webSettings" Target="webSettings.xml"/><Relationship Id="rId9" Type="http://schemas.openxmlformats.org/officeDocument/2006/relationships/hyperlink" Target="https://www.ti.com/tool/TIDA-050017?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0B509-B2D8-4EF3-AD85-AC66000E4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2718</Words>
  <Characters>14953</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erick</cp:lastModifiedBy>
  <cp:revision>1</cp:revision>
  <dcterms:created xsi:type="dcterms:W3CDTF">2026-10-18T22:56:00Z</dcterms:created>
  <dcterms:modified xsi:type="dcterms:W3CDTF">2026-10-18T23:31:00Z</dcterms:modified>
</cp:coreProperties>
</file>