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4495D" w14:textId="24C4C96A" w:rsidR="00323712" w:rsidRDefault="00323712" w:rsidP="00323712">
      <w:r>
        <w:t>R</w:t>
      </w:r>
      <w:r>
        <w:t>eport on Second Generation Computers (1950s-1960s) Transistors:</w:t>
      </w:r>
    </w:p>
    <w:p w14:paraId="4EAF5DAF" w14:textId="77777777" w:rsidR="00323712" w:rsidRDefault="00323712" w:rsidP="00323712"/>
    <w:p w14:paraId="38A9E7CE" w14:textId="77777777" w:rsidR="00323712" w:rsidRDefault="00323712" w:rsidP="00323712">
      <w:r>
        <w:t>Introduction</w:t>
      </w:r>
    </w:p>
    <w:p w14:paraId="692E8C85" w14:textId="29D46E0C" w:rsidR="00323712" w:rsidRDefault="00323712" w:rsidP="00323712">
      <w:r>
        <w:t>The second generation of computers emerged in the 1950s and 1960s, ma</w:t>
      </w:r>
      <w:r>
        <w:t>de</w:t>
      </w:r>
      <w:r>
        <w:t xml:space="preserve"> a significant milestone in the evolution of computing technology. This era saw the replacement of vacuum tubes with transistors, revolutionizing the design, performance, and reliability of computers.</w:t>
      </w:r>
    </w:p>
    <w:p w14:paraId="39D1BD7B" w14:textId="77777777" w:rsidR="00323712" w:rsidRDefault="00323712" w:rsidP="00323712"/>
    <w:p w14:paraId="3E5EF87E" w14:textId="77777777" w:rsidR="00323712" w:rsidRDefault="00323712" w:rsidP="00323712">
      <w:r>
        <w:t xml:space="preserve">Characteristics of </w:t>
      </w:r>
      <w:proofErr w:type="gramStart"/>
      <w:r>
        <w:t>Second Generation</w:t>
      </w:r>
      <w:proofErr w:type="gramEnd"/>
      <w:r>
        <w:t xml:space="preserve"> Computers</w:t>
      </w:r>
    </w:p>
    <w:p w14:paraId="5C6FC753" w14:textId="77777777" w:rsidR="00323712" w:rsidRDefault="00323712" w:rsidP="00323712">
      <w:r>
        <w:t>- Transistors: The most notable feature of second-generation computers was the use of transistors instead of vacuum tubes. Transistors were smaller, faster, and more reliable, consuming less power and producing less heat.</w:t>
      </w:r>
    </w:p>
    <w:p w14:paraId="473E94EB" w14:textId="77777777" w:rsidR="00323712" w:rsidRDefault="00323712" w:rsidP="00323712">
      <w:r>
        <w:t>- Smaller Size: Second-generation computers were significantly smaller than their first-generation counterparts, making them more manageable and efficient.</w:t>
      </w:r>
    </w:p>
    <w:p w14:paraId="46E3C613" w14:textId="77777777" w:rsidR="00323712" w:rsidRDefault="00323712" w:rsidP="00323712">
      <w:r>
        <w:t>- Improved Performance: Transistors enabled faster processing speeds, increased storage capacity, and enhanced overall performance.</w:t>
      </w:r>
    </w:p>
    <w:p w14:paraId="2B32A46A" w14:textId="77777777" w:rsidR="00323712" w:rsidRDefault="00323712" w:rsidP="00323712">
      <w:r>
        <w:t>- Better Reliability: The use of transistors reduced the likelihood of hardware failures, making second-generation computers more reliable and less prone to maintenance.</w:t>
      </w:r>
    </w:p>
    <w:p w14:paraId="50DA445C" w14:textId="77777777" w:rsidR="00323712" w:rsidRDefault="00323712" w:rsidP="00323712"/>
    <w:p w14:paraId="607D4CB2" w14:textId="77777777" w:rsidR="00323712" w:rsidRDefault="00323712" w:rsidP="00323712">
      <w:r>
        <w:t>Key Features and Technologies</w:t>
      </w:r>
    </w:p>
    <w:p w14:paraId="41F4293F" w14:textId="77777777" w:rsidR="00323712" w:rsidRDefault="00323712" w:rsidP="00323712">
      <w:r>
        <w:t>- Magnetic Cores: Second-generation computers used magnetic cores for memory storage, which provided faster access times and improved data storage capacity.</w:t>
      </w:r>
    </w:p>
    <w:p w14:paraId="4EDF34E5" w14:textId="77777777" w:rsidR="00323712" w:rsidRDefault="00323712" w:rsidP="00323712">
      <w:r>
        <w:t>- Assembly Languages: The development of assembly languages enabled programmers to write code using symbolic representations, making programming more efficient and accessible.</w:t>
      </w:r>
    </w:p>
    <w:p w14:paraId="63FD1B51" w14:textId="77777777" w:rsidR="00323712" w:rsidRDefault="00323712" w:rsidP="00323712">
      <w:r>
        <w:t>- Commercial Computers: Second-generation computers marked the beginning of commercial computing, with companies like IBM, UNIVAC, and Honeywell developing and marketing computers for business applications.</w:t>
      </w:r>
    </w:p>
    <w:p w14:paraId="000DE25F" w14:textId="77777777" w:rsidR="00323712" w:rsidRDefault="00323712" w:rsidP="00323712"/>
    <w:p w14:paraId="2FB2183A" w14:textId="77777777" w:rsidR="00323712" w:rsidRDefault="00323712" w:rsidP="00323712">
      <w:r>
        <w:t xml:space="preserve">Examples of </w:t>
      </w:r>
      <w:proofErr w:type="gramStart"/>
      <w:r>
        <w:t>Second Generation</w:t>
      </w:r>
      <w:proofErr w:type="gramEnd"/>
      <w:r>
        <w:t xml:space="preserve"> Computers</w:t>
      </w:r>
    </w:p>
    <w:p w14:paraId="5E582803" w14:textId="77777777" w:rsidR="00323712" w:rsidRDefault="00323712" w:rsidP="00323712">
      <w:r>
        <w:t>- IBM 7090: Released in 1959, the IBM 7090 was a popular second-generation computer used for scientific and engineering applications.</w:t>
      </w:r>
    </w:p>
    <w:p w14:paraId="7703D261" w14:textId="77777777" w:rsidR="00323712" w:rsidRDefault="00323712" w:rsidP="00323712">
      <w:r>
        <w:lastRenderedPageBreak/>
        <w:t>- UNIVAC 1107: Introduced in 1957, the UNIVAC 1107 was a commercial computer designed for business applications, featuring a magnetic core memory and transistorized logic.</w:t>
      </w:r>
    </w:p>
    <w:p w14:paraId="68AAC487" w14:textId="77777777" w:rsidR="00323712" w:rsidRDefault="00323712" w:rsidP="00323712">
      <w:r>
        <w:t>- Honeywell 400: Released in 1960, the Honeywell 400 was a second-generation computer designed for business and scientific applications, featuring a modular design and transistorized logic.</w:t>
      </w:r>
    </w:p>
    <w:p w14:paraId="7A426175" w14:textId="77777777" w:rsidR="00323712" w:rsidRDefault="00323712" w:rsidP="00323712"/>
    <w:p w14:paraId="5FA1AD5A" w14:textId="77777777" w:rsidR="00323712" w:rsidRDefault="00323712" w:rsidP="00323712">
      <w:r>
        <w:t>Conclusion</w:t>
      </w:r>
    </w:p>
    <w:p w14:paraId="022EE5B1" w14:textId="185E7D51" w:rsidR="00323712" w:rsidRDefault="00323712" w:rsidP="00323712">
      <w:r>
        <w:t xml:space="preserve">The second generation of computers, characterized </w:t>
      </w:r>
      <w:proofErr w:type="gramStart"/>
      <w:r>
        <w:t>by the use of</w:t>
      </w:r>
      <w:proofErr w:type="gramEnd"/>
      <w:r>
        <w:t xml:space="preserve"> transistors, marked a significant improvement in computing technology. The introduction of transistors enabled faster, smaller, and more reliable computers, paving the way for the development of third-generation computers and beyond.</w:t>
      </w:r>
      <w:r w:rsidRPr="00323712">
        <w:t xml:space="preserve"> </w:t>
      </w:r>
      <w:r>
        <w:t>Here are some references that can be used for the report on Second Generation Computers (1950s-1960s) Transistors:</w:t>
      </w:r>
    </w:p>
    <w:p w14:paraId="5C2E7843" w14:textId="77777777" w:rsidR="00323712" w:rsidRDefault="00323712" w:rsidP="00323712"/>
    <w:p w14:paraId="7DC88EAF" w14:textId="77777777" w:rsidR="00323712" w:rsidRDefault="00323712" w:rsidP="00323712">
      <w:r>
        <w:t>References:</w:t>
      </w:r>
    </w:p>
    <w:p w14:paraId="1216D972" w14:textId="77777777" w:rsidR="00323712" w:rsidRDefault="00323712" w:rsidP="00323712">
      <w:r>
        <w:t xml:space="preserve">1. </w:t>
      </w:r>
      <w:proofErr w:type="spellStart"/>
      <w:r>
        <w:t>Ceruzzi</w:t>
      </w:r>
      <w:proofErr w:type="spellEnd"/>
      <w:r>
        <w:t>, P. E. (2003). A History of Modern Computing. MIT Press.</w:t>
      </w:r>
    </w:p>
    <w:p w14:paraId="11A0A649" w14:textId="77777777" w:rsidR="00323712" w:rsidRDefault="00323712" w:rsidP="00323712"/>
    <w:p w14:paraId="5B17F704" w14:textId="77777777" w:rsidR="00323712" w:rsidRDefault="00323712" w:rsidP="00323712">
      <w:r>
        <w:t>Chapter 3 discusses the transition from vacuum tubes to transistors in second-generation computers.</w:t>
      </w:r>
    </w:p>
    <w:p w14:paraId="416C2CA5" w14:textId="77777777" w:rsidR="00323712" w:rsidRDefault="00323712" w:rsidP="00323712"/>
    <w:p w14:paraId="6DF987C3" w14:textId="77777777" w:rsidR="00323712" w:rsidRDefault="00323712" w:rsidP="00323712">
      <w:r>
        <w:t xml:space="preserve">2. Campbell-Kelly, M., &amp; </w:t>
      </w:r>
      <w:proofErr w:type="spellStart"/>
      <w:r>
        <w:t>Aspray</w:t>
      </w:r>
      <w:proofErr w:type="spellEnd"/>
      <w:r>
        <w:t>, W. (2004). Computer: A History of the Information Machine. Westview Press.</w:t>
      </w:r>
    </w:p>
    <w:p w14:paraId="18DA2B2B" w14:textId="77777777" w:rsidR="00323712" w:rsidRDefault="00323712" w:rsidP="00323712"/>
    <w:p w14:paraId="04B6D6AF" w14:textId="77777777" w:rsidR="00323712" w:rsidRDefault="00323712" w:rsidP="00323712">
      <w:r>
        <w:t>Chapter 6 covers the development of second-generation computers, including the use of transistors.</w:t>
      </w:r>
    </w:p>
    <w:p w14:paraId="7556A4AE" w14:textId="77777777" w:rsidR="00323712" w:rsidRDefault="00323712" w:rsidP="00323712"/>
    <w:p w14:paraId="17F88E64" w14:textId="77777777" w:rsidR="00323712" w:rsidRDefault="00323712" w:rsidP="00323712">
      <w:r>
        <w:t>3. Slater, R. (1987). Portraits in Silicon. MIT Press.</w:t>
      </w:r>
    </w:p>
    <w:p w14:paraId="357B4A73" w14:textId="77777777" w:rsidR="00323712" w:rsidRDefault="00323712" w:rsidP="00323712"/>
    <w:p w14:paraId="55E3F97D" w14:textId="77777777" w:rsidR="00323712" w:rsidRDefault="00323712" w:rsidP="00323712">
      <w:r>
        <w:t>Chapter 11 features an interview with William Shockley, co-inventor of the transistor, discussing its impact on computing.</w:t>
      </w:r>
    </w:p>
    <w:p w14:paraId="25E716D7" w14:textId="77777777" w:rsidR="00323712" w:rsidRDefault="00323712" w:rsidP="00323712"/>
    <w:p w14:paraId="2D63F532" w14:textId="77777777" w:rsidR="00323712" w:rsidRDefault="00323712" w:rsidP="00323712">
      <w:r>
        <w:t>4. IBM Archives. (n.d.). IBM 7090. Retrieved from (link unavailable)</w:t>
      </w:r>
    </w:p>
    <w:p w14:paraId="6EC256C1" w14:textId="77777777" w:rsidR="00323712" w:rsidRDefault="00323712" w:rsidP="00323712"/>
    <w:p w14:paraId="308710EB" w14:textId="77777777" w:rsidR="00323712" w:rsidRDefault="00323712" w:rsidP="00323712">
      <w:r>
        <w:t>This online archive provides detailed information on the IBM 7090, a popular second-generation computer.</w:t>
      </w:r>
    </w:p>
    <w:p w14:paraId="48A0C2F0" w14:textId="77777777" w:rsidR="00323712" w:rsidRDefault="00323712" w:rsidP="00323712"/>
    <w:p w14:paraId="5A635A89" w14:textId="77777777" w:rsidR="00323712" w:rsidRDefault="00323712" w:rsidP="00323712">
      <w:r>
        <w:t>5. UNIVAC. (n.d.). UNIVAC 1107. Retrieved from (link unavailable)</w:t>
      </w:r>
    </w:p>
    <w:p w14:paraId="30952272" w14:textId="77777777" w:rsidR="00323712" w:rsidRDefault="00323712" w:rsidP="00323712"/>
    <w:p w14:paraId="470285CB" w14:textId="27B4FFDF" w:rsidR="00323712" w:rsidRDefault="00323712" w:rsidP="00323712">
      <w:r>
        <w:t>This website offers technical specifications and historical context for the UNIVAC 1107.</w:t>
      </w:r>
    </w:p>
    <w:p w14:paraId="62D31D26" w14:textId="77777777" w:rsidR="00323712" w:rsidRDefault="00323712" w:rsidP="00323712"/>
    <w:p w14:paraId="4A18FF51" w14:textId="659D264A" w:rsidR="00323712" w:rsidRDefault="00323712" w:rsidP="00323712">
      <w:r>
        <w:t>I was supposed to use Harvard style but I’ll fix that since I used APA.</w:t>
      </w:r>
    </w:p>
    <w:p w14:paraId="46D3A81F" w14:textId="77777777" w:rsidR="00323712" w:rsidRDefault="00323712" w:rsidP="00323712"/>
    <w:p w14:paraId="40E582E8" w14:textId="77777777" w:rsidR="00323712" w:rsidRDefault="00323712" w:rsidP="00323712">
      <w:r>
        <w:t>- (</w:t>
      </w:r>
      <w:proofErr w:type="spellStart"/>
      <w:r>
        <w:t>Ceruzzi</w:t>
      </w:r>
      <w:proofErr w:type="spellEnd"/>
      <w:r>
        <w:t>, 2003, p. 123)</w:t>
      </w:r>
    </w:p>
    <w:p w14:paraId="3FDBC95C" w14:textId="77777777" w:rsidR="00323712" w:rsidRDefault="00323712" w:rsidP="00323712">
      <w:r>
        <w:t xml:space="preserve">- (Campbell-Kelly &amp; </w:t>
      </w:r>
      <w:proofErr w:type="spellStart"/>
      <w:r>
        <w:t>Aspray</w:t>
      </w:r>
      <w:proofErr w:type="spellEnd"/>
      <w:r>
        <w:t>, 2004, p. 156)</w:t>
      </w:r>
    </w:p>
    <w:p w14:paraId="6DC8A869" w14:textId="77777777" w:rsidR="00323712" w:rsidRDefault="00323712" w:rsidP="00323712">
      <w:r>
        <w:t>- (Slater, 1987, p. 211)</w:t>
      </w:r>
    </w:p>
    <w:p w14:paraId="45F1A3C1" w14:textId="77777777" w:rsidR="00323712" w:rsidRDefault="00323712" w:rsidP="00323712">
      <w:r>
        <w:t>- (IBM Archives, n.d.)</w:t>
      </w:r>
    </w:p>
    <w:p w14:paraId="6F20A6DA" w14:textId="6223F442" w:rsidR="00D058D8" w:rsidRDefault="00323712" w:rsidP="00323712">
      <w:r>
        <w:t>- (UNIVAC, n.d.)</w:t>
      </w:r>
    </w:p>
    <w:p w14:paraId="567656F7" w14:textId="77777777" w:rsidR="00323712" w:rsidRDefault="00323712" w:rsidP="00323712"/>
    <w:p w14:paraId="4C674DDE" w14:textId="77777777" w:rsidR="00323712" w:rsidRDefault="00323712" w:rsidP="00323712"/>
    <w:sectPr w:rsidR="00323712" w:rsidSect="00323712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12"/>
    <w:rsid w:val="00077858"/>
    <w:rsid w:val="0008002B"/>
    <w:rsid w:val="00323712"/>
    <w:rsid w:val="00D0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DE452"/>
  <w15:chartTrackingRefBased/>
  <w15:docId w15:val="{C086C9CE-AE1F-491A-8457-05634232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Kamonewa Bianca Tshegameno</dc:creator>
  <cp:keywords/>
  <dc:description/>
  <cp:lastModifiedBy>Kamonewa Bianca Tshegameno</cp:lastModifiedBy>
  <cp:revision>1</cp:revision>
  <dcterms:created xsi:type="dcterms:W3CDTF">2025-03-13T18:53:00Z</dcterms:created>
  <dcterms:modified xsi:type="dcterms:W3CDTF">2025-03-13T19:01:00Z</dcterms:modified>
</cp:coreProperties>
</file>