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4724224C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 w:rsidR="00F53CE9"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12A3E624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 w14:textId="6A407090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 n):</w:t>
            </w:r>
          </w:p>
          <w:p w14:paraId="12CA9522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02094D9" w14:textId="00C7FA3E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 w14:textId="77777777" w:rsid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the code and test it with factorial(5)</w:t>
            </w:r>
          </w:p>
          <w:p w14:paraId="71F257D6" w14:textId="64712537" w:rsidR="00F53CE9" w:rsidRPr="00F53CE9" w:rsidRDefault="00F53CE9" w:rsidP="00F53CE9">
            <w:pPr>
              <w:pStyle w:val="TableParagraph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(expected output = 120).</w:t>
            </w:r>
          </w:p>
          <w:p w14:paraId="792098B6" w14:textId="431D4354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 w14:textId="54ACCC39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 w14:textId="4021C3CA" w:rsidR="00FA5A8A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0A9C7322" w14:textId="77777777" w:rsidR="00855E9A" w:rsidRDefault="00855E9A" w:rsidP="00855E9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62BFF" w14:textId="2511D480" w:rsidR="00855E9A" w:rsidRDefault="00855E9A" w:rsidP="00855E9A">
            <w:pPr>
              <w:pStyle w:val="TableParagraph"/>
              <w:spacing w:line="276" w:lineRule="auto"/>
              <w:jc w:val="both"/>
            </w:pPr>
            <w:r>
              <w:t xml:space="preserve">#Prompt : </w:t>
            </w:r>
            <w:r w:rsidRPr="00855E9A">
              <w:t>correct the given code and give me output</w:t>
            </w:r>
          </w:p>
          <w:p w14:paraId="7FE14428" w14:textId="2B152B3B" w:rsidR="00855E9A" w:rsidRDefault="00855E9A" w:rsidP="00855E9A">
            <w:pPr>
              <w:pStyle w:val="TableParagraph"/>
              <w:spacing w:line="276" w:lineRule="auto"/>
              <w:jc w:val="both"/>
            </w:pPr>
            <w:r>
              <w:t>#Correction of code using AI:</w:t>
            </w:r>
          </w:p>
          <w:p w14:paraId="3254ADD9" w14:textId="3C3A8728" w:rsidR="00855E9A" w:rsidRDefault="00855E9A" w:rsidP="00855E9A">
            <w:pPr>
              <w:pStyle w:val="TableParagraph"/>
              <w:spacing w:line="276" w:lineRule="auto"/>
              <w:jc w:val="both"/>
            </w:pPr>
            <w:r w:rsidRPr="00855E9A">
              <w:rPr>
                <w:noProof/>
              </w:rPr>
              <w:drawing>
                <wp:inline distT="0" distB="0" distL="0" distR="0" wp14:anchorId="2C5FE326" wp14:editId="7599E592">
                  <wp:extent cx="4492625" cy="1687830"/>
                  <wp:effectExtent l="0" t="0" r="3175" b="7620"/>
                  <wp:docPr id="80310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077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F3FF" w14:textId="44B0CE36" w:rsidR="00855E9A" w:rsidRDefault="00855E9A" w:rsidP="00855E9A">
            <w:pPr>
              <w:pStyle w:val="TableParagraph"/>
              <w:spacing w:line="276" w:lineRule="auto"/>
              <w:jc w:val="both"/>
            </w:pPr>
            <w:r>
              <w:t>#Comparasion :</w:t>
            </w:r>
          </w:p>
          <w:p w14:paraId="42EAC865" w14:textId="77777777" w:rsidR="00855E9A" w:rsidRPr="00855E9A" w:rsidRDefault="00855E9A" w:rsidP="00855E9A">
            <w:pPr>
              <w:pStyle w:val="TableParagraph"/>
              <w:spacing w:line="276" w:lineRule="auto"/>
              <w:jc w:val="both"/>
              <w:rPr>
                <w:lang w:val="en-IN"/>
              </w:rPr>
            </w:pPr>
            <w:r w:rsidRPr="00855E9A">
              <w:rPr>
                <w:lang w:val="en-IN"/>
              </w:rPr>
              <w:t>That's great that you corrected the indentation in the for loop! That was definitely one of the issues in the original code.</w:t>
            </w:r>
          </w:p>
          <w:p w14:paraId="44169E16" w14:textId="77777777" w:rsidR="00855E9A" w:rsidRPr="00855E9A" w:rsidRDefault="00855E9A" w:rsidP="00855E9A">
            <w:pPr>
              <w:pStyle w:val="TableParagraph"/>
              <w:spacing w:line="276" w:lineRule="auto"/>
              <w:jc w:val="both"/>
              <w:rPr>
                <w:lang w:val="en-IN"/>
              </w:rPr>
            </w:pPr>
            <w:r w:rsidRPr="00855E9A">
              <w:rPr>
                <w:lang w:val="en-IN"/>
              </w:rPr>
              <w:t>As we discussed, the other crucial correction for calculating the factorial correctly was changing range(1, n) to range(1, n + 1) so that the loop includes the number </w:t>
            </w:r>
            <w:proofErr w:type="spellStart"/>
            <w:r w:rsidRPr="00855E9A">
              <w:rPr>
                <w:lang w:val="en-IN"/>
              </w:rPr>
              <w:t>n</w:t>
            </w:r>
            <w:proofErr w:type="spellEnd"/>
            <w:r w:rsidRPr="00855E9A">
              <w:rPr>
                <w:lang w:val="en-IN"/>
              </w:rPr>
              <w:t> itself in the multiplication.</w:t>
            </w: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66BF834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FCA78" w14:textId="754670B3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1746FAA9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6AFA79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a,b,c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117D2D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if c=="add":</w:t>
            </w:r>
          </w:p>
          <w:p w14:paraId="79FF741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a+b</w:t>
            </w:r>
            <w:proofErr w:type="spellEnd"/>
          </w:p>
          <w:p w14:paraId="581674B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c=="sub":</w:t>
            </w:r>
          </w:p>
          <w:p w14:paraId="70889E2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6AF2CDBE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c=="div":</w:t>
            </w:r>
          </w:p>
          <w:p w14:paraId="47413E7D" w14:textId="4D0D18EB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28D17FF4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D07DF4" w14:textId="0ED30BA8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 w14:textId="5172E87F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rewrite the code with:</w:t>
            </w:r>
          </w:p>
          <w:p w14:paraId="1B9A3A20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 w14:textId="7657A01D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687CB82A" w14:textId="2F611ADE" w:rsidR="00DE0220" w:rsidRDefault="00F53CE9" w:rsidP="00855E9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the before-and-after versions to evaluate AI’s contribution.</w:t>
            </w:r>
          </w:p>
          <w:p w14:paraId="44FB35A6" w14:textId="0F4B48D4" w:rsidR="00C36036" w:rsidRDefault="00C36036" w:rsidP="00855E9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#prompt :</w:t>
            </w:r>
            <w:r w:rsidR="00715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EAA" w:rsidRPr="00654EAA">
              <w:rPr>
                <w:rFonts w:ascii="Times New Roman" w:hAnsi="Times New Roman" w:cs="Times New Roman"/>
                <w:sz w:val="24"/>
                <w:szCs w:val="24"/>
              </w:rPr>
              <w:t xml:space="preserve">rewrite the code by including clear function and variable names , proper docstrings, exception handlings for division by </w:t>
            </w:r>
            <w:proofErr w:type="spellStart"/>
            <w:r w:rsidR="00654EAA" w:rsidRPr="00654EAA">
              <w:rPr>
                <w:rFonts w:ascii="Times New Roman" w:hAnsi="Times New Roman" w:cs="Times New Roman"/>
                <w:sz w:val="24"/>
                <w:szCs w:val="24"/>
              </w:rPr>
              <w:t>zero.also</w:t>
            </w:r>
            <w:proofErr w:type="spellEnd"/>
            <w:r w:rsidR="00654EAA" w:rsidRPr="00654EAA">
              <w:rPr>
                <w:rFonts w:ascii="Times New Roman" w:hAnsi="Times New Roman" w:cs="Times New Roman"/>
                <w:sz w:val="24"/>
                <w:szCs w:val="24"/>
              </w:rPr>
              <w:t xml:space="preserve"> make </w:t>
            </w:r>
            <w:proofErr w:type="spellStart"/>
            <w:r w:rsidR="00654EAA" w:rsidRPr="00654EAA">
              <w:rPr>
                <w:rFonts w:ascii="Times New Roman" w:hAnsi="Times New Roman" w:cs="Times New Roman"/>
                <w:sz w:val="24"/>
                <w:szCs w:val="24"/>
              </w:rPr>
              <w:t>itshort</w:t>
            </w:r>
            <w:proofErr w:type="spellEnd"/>
            <w:r w:rsidR="003B1EEF">
              <w:rPr>
                <w:rFonts w:ascii="Times New Roman" w:hAnsi="Times New Roman" w:cs="Times New Roman"/>
                <w:sz w:val="24"/>
                <w:szCs w:val="24"/>
              </w:rPr>
              <w:br/>
              <w:t>#Correction of code :</w:t>
            </w:r>
          </w:p>
          <w:p w14:paraId="5E0E7EE2" w14:textId="436214AE" w:rsidR="00654EAA" w:rsidRDefault="00654EAA" w:rsidP="00855E9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4EA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C03DF1" wp14:editId="7E14FB26">
                  <wp:extent cx="4492625" cy="2358390"/>
                  <wp:effectExtent l="0" t="0" r="3175" b="3810"/>
                  <wp:docPr id="183204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455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740CB" w14:textId="77777777" w:rsidR="007150CA" w:rsidRPr="007150CA" w:rsidRDefault="00C36036" w:rsidP="007150CA">
            <w:pPr>
              <w:pStyle w:val="TableParagraph"/>
              <w:spacing w:line="276" w:lineRule="auto"/>
              <w:rPr>
                <w:rFonts w:ascii="Arial" w:hAnsi="Arial" w:cs="Arial"/>
                <w:sz w:val="18"/>
                <w:szCs w:val="18"/>
                <w:shd w:val="clear" w:color="auto" w:fill="F2F2F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#Comparison :</w:t>
            </w:r>
            <w:r w:rsidRPr="00C36036">
              <w:rPr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</w:t>
            </w:r>
          </w:p>
          <w:p w14:paraId="1A7D399E" w14:textId="77777777" w:rsidR="005D78FF" w:rsidRPr="005D78FF" w:rsidRDefault="005D78FF" w:rsidP="005D78FF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D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Clearer Names: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function name is now </w:t>
            </w:r>
            <w:proofErr w:type="spellStart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perform_calculation</w:t>
            </w:r>
            <w:proofErr w:type="spellEnd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instead of calc, and the parameters are named num1, num2, and operation which are more descriptive than a, b, and c.</w:t>
            </w:r>
          </w:p>
          <w:p w14:paraId="511833D8" w14:textId="77777777" w:rsidR="005D78FF" w:rsidRPr="005D78FF" w:rsidRDefault="005D78FF" w:rsidP="005D78FF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D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Docstrings: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The refactored code includes a comprehensive docstring that explains what the function does, its arguments, what it returns, and what exceptions it might raise. This makes 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the code much easier to understand and use.</w:t>
            </w:r>
          </w:p>
          <w:p w14:paraId="2889D051" w14:textId="77777777" w:rsidR="005D78FF" w:rsidRPr="005D78FF" w:rsidRDefault="005D78FF" w:rsidP="005D78FF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D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Exception Handling for Division by Zero: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The refactored code specifically includes a try...except </w:t>
            </w:r>
            <w:proofErr w:type="spellStart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ZeroDivisionError</w:t>
            </w:r>
            <w:proofErr w:type="spellEnd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block within the division case. This prevents the program from crashing when attempting to divide by zero and provides a user-friendly error message.</w:t>
            </w:r>
          </w:p>
          <w:p w14:paraId="4A098E04" w14:textId="77777777" w:rsidR="005D78FF" w:rsidRPr="005D78FF" w:rsidRDefault="005D78FF" w:rsidP="005D78FF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D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Handling Invalid Operations: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refactored code includes an else block that raises a </w:t>
            </w:r>
            <w:proofErr w:type="spellStart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ValueError</w:t>
            </w:r>
            <w:proofErr w:type="spellEnd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for any operation that is not 'add', 'sub', '</w:t>
            </w:r>
            <w:proofErr w:type="spellStart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', or 'div'. This makes the function more robust to invalid input.</w:t>
            </w:r>
          </w:p>
          <w:p w14:paraId="6B99FA14" w14:textId="77777777" w:rsidR="005D78FF" w:rsidRPr="005D78FF" w:rsidRDefault="005D78FF" w:rsidP="005D78FF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D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 Usage:</w:t>
            </w: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We added example usage to demonstrate how to call the function and how the exception handling works.</w:t>
            </w:r>
          </w:p>
          <w:p w14:paraId="4955D1A8" w14:textId="418BD9D6" w:rsidR="00C36036" w:rsidRPr="00F53CE9" w:rsidRDefault="005D78FF" w:rsidP="005D78F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8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summary, the refactored code is more readable, maintainable, and robust due to the inclusion of clear names, docstrings, and comprehensive exception handling.</w:t>
            </w: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201FBC1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 w14:textId="643E8F46" w:rsidR="00FA5A8A" w:rsidRDefault="00F53CE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(n): </w:t>
            </w:r>
          </w:p>
          <w:p w14:paraId="1A4F49F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range(2,n): </w:t>
            </w:r>
          </w:p>
          <w:p w14:paraId="6ED5588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n%i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==0: </w:t>
            </w:r>
          </w:p>
          <w:p w14:paraId="09B21E0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 w14:textId="08ED30E5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  <w:r w:rsidR="00B47E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</w:t>
            </w:r>
          </w:p>
          <w:p w14:paraId="4A41CA73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 w14:textId="3AF4332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 w14:textId="455BD65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 w14:textId="6F3B43D0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 w14:textId="52B94246" w:rsidR="00FA5A8A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169679AB" w14:textId="7CFC81E6" w:rsidR="007B2FCC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: </w:t>
            </w:r>
            <w:r w:rsidRPr="007B2FCC">
              <w:rPr>
                <w:rFonts w:ascii="Times New Roman" w:hAnsi="Times New Roman" w:cs="Times New Roman"/>
                <w:sz w:val="24"/>
                <w:szCs w:val="24"/>
              </w:rPr>
              <w:t>rewrite the code such that it returns the refactored version with proper indentation, spacing, and naming conventions.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(take input from user)</w:t>
            </w:r>
          </w:p>
          <w:p w14:paraId="76E77016" w14:textId="1F78019C" w:rsidR="007B2FCC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#Ai corrected one :</w:t>
            </w:r>
          </w:p>
          <w:p w14:paraId="535CAA8D" w14:textId="0D96A493" w:rsidR="007B2FCC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F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7345E29" wp14:editId="5F0D4507">
                  <wp:extent cx="4492625" cy="3490595"/>
                  <wp:effectExtent l="0" t="0" r="3175" b="0"/>
                  <wp:docPr id="1931662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6623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93A3" w14:textId="1BBD4C93" w:rsidR="007B2FCC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#comparison:</w:t>
            </w:r>
          </w:p>
          <w:p w14:paraId="540C5B1F" w14:textId="77777777" w:rsidR="007B2FCC" w:rsidRPr="007B2FCC" w:rsidRDefault="007B2FCC" w:rsidP="007B2FCC">
            <w:pPr>
              <w:pStyle w:val="Table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2F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 Name:</w:t>
            </w:r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original function name </w:t>
            </w:r>
            <w:proofErr w:type="spellStart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has been changed to </w:t>
            </w:r>
            <w:proofErr w:type="spellStart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is_prime</w:t>
            </w:r>
            <w:proofErr w:type="spellEnd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. This is a more descriptive and standard naming convention in Python for functions that return a </w:t>
            </w:r>
            <w:proofErr w:type="spellStart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boolean</w:t>
            </w:r>
            <w:proofErr w:type="spellEnd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value (True or False).</w:t>
            </w:r>
          </w:p>
          <w:p w14:paraId="79109BCF" w14:textId="77777777" w:rsidR="007B2FCC" w:rsidRPr="007B2FCC" w:rsidRDefault="007B2FCC" w:rsidP="007B2FCC">
            <w:pPr>
              <w:pStyle w:val="Table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2F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Variable Names:</w:t>
            </w:r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variable names inside the function have been improved. </w:t>
            </w:r>
            <w:proofErr w:type="spellStart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is changed to number, which is more explicit. The loop variable x is changed to </w:t>
            </w:r>
            <w:proofErr w:type="spellStart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which is a common and understandable convention for loop indices.</w:t>
            </w:r>
          </w:p>
          <w:p w14:paraId="0D365574" w14:textId="77777777" w:rsidR="007B2FCC" w:rsidRPr="007B2FCC" w:rsidRDefault="007B2FCC" w:rsidP="007B2FCC">
            <w:pPr>
              <w:pStyle w:val="Table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2F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Docstring:</w:t>
            </w:r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refactored version includes a docstring. This is a crucial addition as it explains what the function does, its arguments, and what it returns. This makes the code much easier to understand and use.</w:t>
            </w:r>
          </w:p>
          <w:p w14:paraId="7879035A" w14:textId="77777777" w:rsidR="007B2FCC" w:rsidRPr="007B2FCC" w:rsidRDefault="007B2FCC" w:rsidP="007B2FCC">
            <w:pPr>
              <w:pStyle w:val="Table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2F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Indentation and Spacing:</w:t>
            </w:r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While the original code you provided already had decent indentation, the refactored version ensures consistent spacing around operators and in the function definition, contributing to better readability.</w:t>
            </w:r>
          </w:p>
          <w:p w14:paraId="7BE117EE" w14:textId="7B94FCED" w:rsidR="007B2FCC" w:rsidRPr="007B2FCC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2F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summary, the refactored code is more readable, maintainable, and follows better Python coding practices through improved naming, the addition of a docstring, and consistent formatting.</w:t>
            </w:r>
          </w:p>
          <w:p w14:paraId="5C107CCE" w14:textId="77777777" w:rsidR="007B2FCC" w:rsidRPr="00F53CE9" w:rsidRDefault="007B2FCC" w:rsidP="007B2FC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3A91D7D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 w14:textId="0CB5CA66" w:rsid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You are part of a GitHub project. A teammate submits this pull request:</w:t>
            </w:r>
          </w:p>
          <w:p w14:paraId="7458F8A0" w14:textId="77777777" w:rsidR="00F53CE9" w:rsidRDefault="00F53CE9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 w14:textId="77777777" w:rsidR="00F53CE9" w:rsidRP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processData</w:t>
            </w:r>
            <w:proofErr w:type="spellEnd"/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(d):</w:t>
            </w:r>
          </w:p>
          <w:p w14:paraId="054C35A1" w14:textId="49F3A892" w:rsid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 w14:textId="77777777" w:rsidR="00F53CE9" w:rsidRPr="00FA5A8A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 w14:textId="20FD2EE1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 w14:textId="2BFC3C5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 w14:textId="06A3B4D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 w14:textId="515D70C6" w:rsidR="00F53CE9" w:rsidRPr="003B1EEF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Write a short reflection: </w:t>
            </w:r>
            <w:r w:rsidRPr="00F53C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4397322C" w14:textId="4EE37295" w:rsidR="003B1EEF" w:rsidRDefault="003B1EEF" w:rsidP="003B1EE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#prompt : </w:t>
            </w:r>
            <w:r w:rsidRPr="003B1E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Rewrite the code by naming the conventions and also giving input validation ,and adding type hints in it . give along with output</w:t>
            </w:r>
          </w:p>
          <w:p w14:paraId="4A11480D" w14:textId="13C9AB70" w:rsidR="003B1EEF" w:rsidRDefault="003B1EEF" w:rsidP="003B1EE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#corrected code:</w:t>
            </w:r>
          </w:p>
          <w:p w14:paraId="5773E42B" w14:textId="06B6A96F" w:rsidR="003B1EEF" w:rsidRDefault="003B1EEF" w:rsidP="003B1EE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1EE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8ECD75" wp14:editId="096CDBF2">
                  <wp:extent cx="4492625" cy="3134995"/>
                  <wp:effectExtent l="0" t="0" r="3175" b="8255"/>
                  <wp:docPr id="1532610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6107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80C17" w14:textId="7630B64C" w:rsidR="003B1EEF" w:rsidRPr="00F53CE9" w:rsidRDefault="003B1EEF" w:rsidP="003B1EEF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#Reflection :</w:t>
            </w:r>
          </w:p>
          <w:p w14:paraId="11F0DEE5" w14:textId="269C0B32" w:rsidR="00C5587A" w:rsidRPr="005F6CC1" w:rsidRDefault="003B1EEF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would consider AI just as an supporting tool , since it can help us generate the code but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it effectively unless the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condition requirements of what code he needs and the format of output they generally need . Even after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specifiying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these needs, the ai sometimes cannot generate code according to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 due to lack of specifications .</w:t>
            </w: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4F9"/>
    <w:multiLevelType w:val="hybridMultilevel"/>
    <w:tmpl w:val="35F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5B4F"/>
    <w:multiLevelType w:val="multilevel"/>
    <w:tmpl w:val="778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2B325C8A"/>
    <w:multiLevelType w:val="hybridMultilevel"/>
    <w:tmpl w:val="E92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C65E2"/>
    <w:multiLevelType w:val="multilevel"/>
    <w:tmpl w:val="94F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394839BD"/>
    <w:multiLevelType w:val="hybridMultilevel"/>
    <w:tmpl w:val="77A4647C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3680D"/>
    <w:multiLevelType w:val="hybridMultilevel"/>
    <w:tmpl w:val="2EAE3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64F68"/>
    <w:multiLevelType w:val="hybridMultilevel"/>
    <w:tmpl w:val="A76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C0730"/>
    <w:multiLevelType w:val="multilevel"/>
    <w:tmpl w:val="EDAA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C519C7"/>
    <w:multiLevelType w:val="multilevel"/>
    <w:tmpl w:val="4B7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84E4921"/>
    <w:multiLevelType w:val="hybridMultilevel"/>
    <w:tmpl w:val="8F4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7743E"/>
    <w:multiLevelType w:val="hybridMultilevel"/>
    <w:tmpl w:val="CEA2A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A345B2"/>
    <w:multiLevelType w:val="multilevel"/>
    <w:tmpl w:val="E7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82088"/>
    <w:multiLevelType w:val="hybridMultilevel"/>
    <w:tmpl w:val="5FC0D98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2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4" w15:restartNumberingAfterBreak="0">
    <w:nsid w:val="792E2E1B"/>
    <w:multiLevelType w:val="hybridMultilevel"/>
    <w:tmpl w:val="031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822A4"/>
    <w:multiLevelType w:val="hybridMultilevel"/>
    <w:tmpl w:val="99EEC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9"/>
  </w:num>
  <w:num w:numId="4" w16cid:durableId="1567379293">
    <w:abstractNumId w:val="4"/>
  </w:num>
  <w:num w:numId="5" w16cid:durableId="1295867037">
    <w:abstractNumId w:val="48"/>
  </w:num>
  <w:num w:numId="6" w16cid:durableId="1009794576">
    <w:abstractNumId w:val="36"/>
  </w:num>
  <w:num w:numId="7" w16cid:durableId="749424799">
    <w:abstractNumId w:val="43"/>
  </w:num>
  <w:num w:numId="8" w16cid:durableId="286859289">
    <w:abstractNumId w:val="5"/>
  </w:num>
  <w:num w:numId="9" w16cid:durableId="1149981699">
    <w:abstractNumId w:val="9"/>
  </w:num>
  <w:num w:numId="10" w16cid:durableId="1606116376">
    <w:abstractNumId w:val="37"/>
  </w:num>
  <w:num w:numId="11" w16cid:durableId="1339431610">
    <w:abstractNumId w:val="19"/>
  </w:num>
  <w:num w:numId="12" w16cid:durableId="1172447666">
    <w:abstractNumId w:val="6"/>
  </w:num>
  <w:num w:numId="13" w16cid:durableId="695232593">
    <w:abstractNumId w:val="30"/>
  </w:num>
  <w:num w:numId="14" w16cid:durableId="145635437">
    <w:abstractNumId w:val="18"/>
  </w:num>
  <w:num w:numId="15" w16cid:durableId="2137481256">
    <w:abstractNumId w:val="45"/>
  </w:num>
  <w:num w:numId="16" w16cid:durableId="116221063">
    <w:abstractNumId w:val="8"/>
  </w:num>
  <w:num w:numId="17" w16cid:durableId="139931528">
    <w:abstractNumId w:val="31"/>
  </w:num>
  <w:num w:numId="18" w16cid:durableId="1983654210">
    <w:abstractNumId w:val="13"/>
  </w:num>
  <w:num w:numId="19" w16cid:durableId="408776426">
    <w:abstractNumId w:val="1"/>
  </w:num>
  <w:num w:numId="20" w16cid:durableId="1955093552">
    <w:abstractNumId w:val="22"/>
  </w:num>
  <w:num w:numId="21" w16cid:durableId="1424718612">
    <w:abstractNumId w:val="42"/>
  </w:num>
  <w:num w:numId="22" w16cid:durableId="1688874004">
    <w:abstractNumId w:val="2"/>
  </w:num>
  <w:num w:numId="23" w16cid:durableId="1914974408">
    <w:abstractNumId w:val="14"/>
  </w:num>
  <w:num w:numId="24" w16cid:durableId="145247785">
    <w:abstractNumId w:val="15"/>
  </w:num>
  <w:num w:numId="25" w16cid:durableId="2021196548">
    <w:abstractNumId w:val="23"/>
  </w:num>
  <w:num w:numId="26" w16cid:durableId="854881966">
    <w:abstractNumId w:val="33"/>
  </w:num>
  <w:num w:numId="27" w16cid:durableId="437140711">
    <w:abstractNumId w:val="25"/>
  </w:num>
  <w:num w:numId="28" w16cid:durableId="1408570294">
    <w:abstractNumId w:val="11"/>
  </w:num>
  <w:num w:numId="29" w16cid:durableId="669912880">
    <w:abstractNumId w:val="39"/>
  </w:num>
  <w:num w:numId="30" w16cid:durableId="1290286950">
    <w:abstractNumId w:val="29"/>
  </w:num>
  <w:num w:numId="31" w16cid:durableId="1757629728">
    <w:abstractNumId w:val="0"/>
  </w:num>
  <w:num w:numId="32" w16cid:durableId="1649625023">
    <w:abstractNumId w:val="16"/>
  </w:num>
  <w:num w:numId="33" w16cid:durableId="2012636802">
    <w:abstractNumId w:val="32"/>
  </w:num>
  <w:num w:numId="34" w16cid:durableId="1449424759">
    <w:abstractNumId w:val="34"/>
  </w:num>
  <w:num w:numId="35" w16cid:durableId="1706366703">
    <w:abstractNumId w:val="47"/>
  </w:num>
  <w:num w:numId="36" w16cid:durableId="1362585754">
    <w:abstractNumId w:val="17"/>
  </w:num>
  <w:num w:numId="37" w16cid:durableId="1464958959">
    <w:abstractNumId w:val="40"/>
  </w:num>
  <w:num w:numId="38" w16cid:durableId="2144999828">
    <w:abstractNumId w:val="35"/>
  </w:num>
  <w:num w:numId="39" w16cid:durableId="90900187">
    <w:abstractNumId w:val="10"/>
  </w:num>
  <w:num w:numId="40" w16cid:durableId="577322066">
    <w:abstractNumId w:val="26"/>
  </w:num>
  <w:num w:numId="41" w16cid:durableId="394202214">
    <w:abstractNumId w:val="46"/>
  </w:num>
  <w:num w:numId="42" w16cid:durableId="970748184">
    <w:abstractNumId w:val="41"/>
  </w:num>
  <w:num w:numId="43" w16cid:durableId="773324971">
    <w:abstractNumId w:val="7"/>
  </w:num>
  <w:num w:numId="44" w16cid:durableId="2113166335">
    <w:abstractNumId w:val="3"/>
  </w:num>
  <w:num w:numId="45" w16cid:durableId="1811481846">
    <w:abstractNumId w:val="44"/>
  </w:num>
  <w:num w:numId="46" w16cid:durableId="1803377495">
    <w:abstractNumId w:val="38"/>
  </w:num>
  <w:num w:numId="47" w16cid:durableId="2099788280">
    <w:abstractNumId w:val="24"/>
  </w:num>
  <w:num w:numId="48" w16cid:durableId="403990418">
    <w:abstractNumId w:val="28"/>
  </w:num>
  <w:num w:numId="49" w16cid:durableId="1814784707">
    <w:abstractNumId w:val="27"/>
  </w:num>
  <w:num w:numId="50" w16cid:durableId="1572620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36145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B1EEF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D78FF"/>
    <w:rsid w:val="005F6CC1"/>
    <w:rsid w:val="0060499D"/>
    <w:rsid w:val="0061761C"/>
    <w:rsid w:val="006545EB"/>
    <w:rsid w:val="00654EAA"/>
    <w:rsid w:val="00657B33"/>
    <w:rsid w:val="006C362C"/>
    <w:rsid w:val="006E00DA"/>
    <w:rsid w:val="006E6580"/>
    <w:rsid w:val="007150CA"/>
    <w:rsid w:val="007239D1"/>
    <w:rsid w:val="007613D8"/>
    <w:rsid w:val="007A1FD8"/>
    <w:rsid w:val="007B2FCC"/>
    <w:rsid w:val="007E5B17"/>
    <w:rsid w:val="00833705"/>
    <w:rsid w:val="00836AD1"/>
    <w:rsid w:val="00855E9A"/>
    <w:rsid w:val="008E1F71"/>
    <w:rsid w:val="008F1284"/>
    <w:rsid w:val="009057DD"/>
    <w:rsid w:val="0095381E"/>
    <w:rsid w:val="00975C2E"/>
    <w:rsid w:val="00983766"/>
    <w:rsid w:val="009919F5"/>
    <w:rsid w:val="009F09F3"/>
    <w:rsid w:val="00A01CE1"/>
    <w:rsid w:val="00A36BC1"/>
    <w:rsid w:val="00A92790"/>
    <w:rsid w:val="00A97267"/>
    <w:rsid w:val="00B0153C"/>
    <w:rsid w:val="00B47EC1"/>
    <w:rsid w:val="00BF19C9"/>
    <w:rsid w:val="00C06B61"/>
    <w:rsid w:val="00C24CCE"/>
    <w:rsid w:val="00C36036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DE0220"/>
    <w:rsid w:val="00E40F55"/>
    <w:rsid w:val="00E70E4F"/>
    <w:rsid w:val="00ED167C"/>
    <w:rsid w:val="00EE31F7"/>
    <w:rsid w:val="00EF7F5C"/>
    <w:rsid w:val="00F01A79"/>
    <w:rsid w:val="00F10288"/>
    <w:rsid w:val="00F359E2"/>
    <w:rsid w:val="00F53CE9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EC46-2C52-4D43-8906-375412E1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Aash210709@outlook.com</cp:lastModifiedBy>
  <cp:revision>7</cp:revision>
  <dcterms:created xsi:type="dcterms:W3CDTF">2025-08-22T16:56:00Z</dcterms:created>
  <dcterms:modified xsi:type="dcterms:W3CDTF">2025-09-12T15:00:00Z</dcterms:modified>
</cp:coreProperties>
</file>