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Basics</w:t>
      </w:r>
    </w:p>
    <w:p>
      <w:r>
        <w:t>Machine learning enables a computer system to learn patterns from examples and use those patterns to make predictions or decisions.</w:t>
      </w:r>
    </w:p>
    <w:p>
      <w:r>
        <w:t>Supervised learning uses labeled examples, while unsupervised learning works with data without target labels.</w:t>
      </w:r>
    </w:p>
    <w:p>
      <w:r>
        <w:t>Classification predicts categories, while regression predicts numerical values.</w:t>
      </w:r>
    </w:p>
    <w:p>
      <w:r>
        <w:t>A model should be evaluated on data that was not used for training to estimate how well it generalizes.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