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E3A8A"/>
          <w:sz w:val="32"/>
          <w:szCs w:val="32"/>
        </w:rPr>
        <w:t xml:space="preserve">BÁO CÁO KỸ THUẬT &amp; THUYẾT MINH TOÀN DIỆN</w:t>
      </w:r>
    </w:p>
    <w:p>
      <w:pPr>
        <w:spacing w:after="300"/>
        <w:jc w:val="center"/>
      </w:pPr>
      <w:r>
        <w:rPr>
          <w:rFonts w:ascii="Calibri" w:cs="Calibri" w:eastAsia="Calibri" w:hAnsi="Calibri"/>
          <w:b/>
          <w:bCs/>
          <w:color w:val="2563EB"/>
          <w:sz w:val="28"/>
          <w:szCs w:val="28"/>
        </w:rPr>
        <w:t xml:space="preserve">HỆ THỐNG TRỢ LÝ THỂ HÌNH &amp; DINH DƯỠNG THÔNG MINH BODYFIT</w:t>
      </w:r>
    </w:p>
    <w:p>
      <w:pPr>
        <w:spacing w:after="400"/>
        <w:jc w:val="center"/>
      </w:pPr>
      <w:r>
        <w:rPr>
          <w:rFonts w:ascii="Calibri" w:cs="Calibri" w:eastAsia="Calibri" w:hAnsi="Calibri"/>
          <w:i/>
          <w:iCs/>
          <w:color w:val="4B5563"/>
          <w:sz w:val="22"/>
          <w:szCs w:val="22"/>
        </w:rPr>
        <w:t xml:space="preserve">Công nghệ: React Native (Expo) | NestJS Backend API | MySQL &amp; Prisma ORM | Multi-AI Engine</w:t>
      </w:r>
    </w:p>
    <w:p>
      <w:pPr>
        <w:pBdr>
          <w:bottom w:val="single" w:color="2563EB" w:sz="12"/>
        </w:pBdr>
        <w:spacing w:after="300"/>
      </w:pPr>
    </w:p>
    <w:p>
      <w:pPr>
        <w:pStyle w:val="Heading1"/>
        <w:spacing w:after="150" w:before="300"/>
      </w:pPr>
      <w:r>
        <w:rPr>
          <w:b/>
          <w:bCs/>
          <w:color w:val="1E3A8A"/>
          <w:sz w:val="26"/>
          <w:szCs w:val="26"/>
        </w:rPr>
        <w:t xml:space="preserve">1. TỔNG QUAN DỰ ÁN &amp; MÔ HÌNH KIẾN TRÚC</w:t>
      </w:r>
    </w:p>
    <w:p>
      <w:r>
        <w:rPr>
          <w:b/>
          <w:bCs/>
          <w:color w:val="2563EB"/>
        </w:rPr>
        <w:t xml:space="preserve">1.1. Tầm nhìn &amp; Mục tiêu giải quyết bài toán thực tế</w:t>
      </w:r>
    </w:p>
    <w:p>
      <w:r>
        <w:t xml:space="preserve">BodyFit là giải pháp công nghệ toàn diện giải quyết triệt để các rào cản phổ biến trong chăm sóc sức khỏe cá nhân: sự thiếu kiên trì, tập luyện sai kỹ thuật, ăn uống không kiểm soát calo và chi phí thuê huấn luyện viên cá nhân (PT) đắt đỏ. Ứng dụng kết hợp y học thể thao hiện đại với trí tuệ nhân tạo thế hệ mới nhằm cung cấp trải nghiệm chăm sóc 1-kèm-1 theo thời gian thực.</w:t>
      </w:r>
    </w:p>
    <w:p>
      <w:r>
        <w:rPr>
          <w:b/>
          <w:bCs/>
          <w:color w:val="2563EB"/>
        </w:rPr>
        <w:t xml:space="preserve">1.2. Mô hình kiến trúc 3 tầng (Three-Tier Architecture)</w:t>
      </w:r>
    </w:p>
    <w:p>
      <w:r>
        <w:t xml:space="preserve">• Tầng Giao diện (Frontend Client): Ứng dụng di động đa nền tảng (iOS / Android / Web) xây dựng trên React Native &amp; Expo SDK, quản lý state tập trung và lưu trữ đệm Offline-First.
• Tầng Dịch vụ &amp; Nghiệp vụ (Backend API): Máy chủ ứng dụng NestJS (Node.js/TypeScript) thiết kế theo mô hình Module hóa chuẩn Enterprise, kiểm soát bảo mật, mã hóa dữ liệu và điều phối AI.
• Tầng Dữ liệu &amp; Lưu trữ (Database &amp; Caching): Hệ quản trị CSDL quan hệ MySQL 8.0 đồng bộ qua Prisma ORM kết hợp Redis phục vụ lưu trữ phiên (session) và kiểm soát tần suất truy cập (rate limiting).
• Tầng AI &amp; Tích hợp ngoài: Cổng kết nối đa mô hình (Groq OSS-120B, OpenRouter, Google Gemini Vision), cổng email OTP (Gmail SMTP) và cổng SMS OTP (Twilio).</w:t>
      </w:r>
    </w:p>
    <w:p>
      <w:pPr>
        <w:pStyle w:val="Heading1"/>
        <w:spacing w:after="150" w:before="300"/>
      </w:pPr>
      <w:r>
        <w:rPr>
          <w:b/>
          <w:bCs/>
          <w:color w:val="1E3A8A"/>
          <w:sz w:val="26"/>
          <w:szCs w:val="26"/>
        </w:rPr>
        <w:t xml:space="preserve">2. BÁO CÁO CHI TIẾT FRONTEND (MOBILE APP)</w:t>
      </w:r>
    </w:p>
    <w:p>
      <w:r>
        <w:rPr>
          <w:b/>
          <w:bCs/>
          <w:color w:val="2563EB"/>
        </w:rPr>
        <w:t xml:space="preserve">2.1. Công nghệ &amp; Thư viện nòng cốt</w:t>
      </w:r>
    </w:p>
    <w:p>
      <w:r>
        <w:t xml:space="preserve">• Framework &amp; Ngôn ngữ: React Native với Expo Router (File-based Routing), TypeScript 100% không lỗi biên dịch.
• Quản lý trạng thái: Custom hook trung tâm use-local-db.tsx chịu trách nhiệm toàn bộ logic State, đồng bộ dữ liệu với AsyncStorage và Backend API.
• UI/UX Design: Hệ thống ThemedView / ThemedText, hỗ trợ chế độ Tối/Sáng/Cyberpunk, các hiệu ứng bo góc mượt mà và bộ nhận diện thương hiệu SVG chính hãng cho từng nhà cung cấp AI.</w:t>
      </w:r>
    </w:p>
    <w:p>
      <w:r>
        <w:rPr>
          <w:b/>
          <w:bCs/>
          <w:color w:val="2563EB"/>
        </w:rPr>
        <w:t xml:space="preserve">2.2. Chi tiết các màn hình &amp; Tính năng cốt lõi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single" w:color="D1D5DB" w:sz="1"/>
              <w:left w:val="single" w:color="D1D5DB" w:sz="1"/>
              <w:bottom w:val="single" w:color="D1D5DB" w:sz="1"/>
              <w:right w:val="single" w:color="D1D5DB" w:sz="1"/>
            </w:tcBorders>
            <w:shd w:fill="1E3A8A" w:val="clear"/>
            <w:tcMar>
              <w:top w:type="dxa" w:w="120"/>
              <w:left w:type="dxa" w:w="150"/>
              <w:bottom w:type="dxa" w:w="120"/>
              <w:right w:type="dxa" w:w="150"/>
            </w:tcMar>
          </w:tcPr>
          <w:p>
            <w:pPr>
              <w:jc w:val="center"/>
            </w:pPr>
            <w:r>
              <w:rPr>
                <w:rFonts w:ascii="Calibri" w:cs="Calibri" w:eastAsia="Calibri" w:hAnsi="Calibri"/>
                <w:b/>
                <w:bCs/>
                <w:color w:val="FFFFFF"/>
                <w:sz w:val="21"/>
                <w:szCs w:val="21"/>
              </w:rPr>
              <w:t xml:space="preserve">STT</w:t>
            </w:r>
          </w:p>
        </w:tc>
        <w:tc>
          <w:tcPr>
            <w:tcW w:type="pct" w:w="28%"/>
            <w:tcBorders>
              <w:top w:val="single" w:color="D1D5DB" w:sz="1"/>
              <w:left w:val="single" w:color="D1D5DB" w:sz="1"/>
              <w:bottom w:val="single" w:color="D1D5DB" w:sz="1"/>
              <w:right w:val="single" w:color="D1D5DB" w:sz="1"/>
            </w:tcBorders>
            <w:shd w:fill="1E3A8A" w:val="clear"/>
            <w:tcMar>
              <w:top w:type="dxa" w:w="120"/>
              <w:left w:type="dxa" w:w="150"/>
              <w:bottom w:type="dxa" w:w="120"/>
              <w:right w:type="dxa" w:w="150"/>
            </w:tcMar>
          </w:tcPr>
          <w:p>
            <w:pPr>
              <w:jc w:val="center"/>
            </w:pPr>
            <w:r>
              <w:rPr>
                <w:rFonts w:ascii="Calibri" w:cs="Calibri" w:eastAsia="Calibri" w:hAnsi="Calibri"/>
                <w:b/>
                <w:bCs/>
                <w:color w:val="FFFFFF"/>
                <w:sz w:val="21"/>
                <w:szCs w:val="21"/>
              </w:rPr>
              <w:t xml:space="preserve">Màn hình / Phân hệ</w:t>
            </w:r>
          </w:p>
        </w:tc>
        <w:tc>
          <w:tcPr>
            <w:tcW w:type="pct" w:w="64%"/>
            <w:tcBorders>
              <w:top w:val="single" w:color="D1D5DB" w:sz="1"/>
              <w:left w:val="single" w:color="D1D5DB" w:sz="1"/>
              <w:bottom w:val="single" w:color="D1D5DB" w:sz="1"/>
              <w:right w:val="single" w:color="D1D5DB" w:sz="1"/>
            </w:tcBorders>
            <w:shd w:fill="1E3A8A" w:val="clear"/>
            <w:tcMar>
              <w:top w:type="dxa" w:w="120"/>
              <w:left w:type="dxa" w:w="150"/>
              <w:bottom w:type="dxa" w:w="120"/>
              <w:right w:type="dxa" w:w="150"/>
            </w:tcMar>
          </w:tcPr>
          <w:p>
            <w:pPr>
              <w:jc w:val="center"/>
            </w:pPr>
            <w:r>
              <w:rPr>
                <w:rFonts w:ascii="Calibri" w:cs="Calibri" w:eastAsia="Calibri" w:hAnsi="Calibri"/>
                <w:b/>
                <w:bCs/>
                <w:color w:val="FFFFFF"/>
                <w:sz w:val="21"/>
                <w:szCs w:val="21"/>
              </w:rPr>
              <w:t xml:space="preserve">Trách nhiệm nghiệp vụ &amp; Công nghệ tích hợp</w:t>
            </w:r>
          </w:p>
        </w:tc>
      </w:tr>
      <w:tr>
        <w:tc>
          <w:tcPr>
            <w:tcW w:type="pct" w:w="8%"/>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1</w:t>
            </w:r>
          </w:p>
        </w:tc>
        <w:tc>
          <w:tcPr>
            <w:tcW w:type="pct" w:w="28%"/>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Xác thực &amp; Thể trạng
(auth-screen.tsx)</w:t>
            </w:r>
          </w:p>
        </w:tc>
        <w:tc>
          <w:tcPr>
            <w:tcW w:type="pct" w:w="6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Đăng ký, Đăng nhập với Email / SĐT / Tên đăng nhập. Gửi và nhận mã OTP thật qua Email (Nodemailer) &amp; SMS (Twilio). Quy trình khảo sát Onboarding tính toán tự động BMR (Mifflin-St Jeor), TDEE, BMI và phân bổ Macros mục tiêu.</w:t>
            </w:r>
          </w:p>
        </w:tc>
      </w:tr>
      <w:tr>
        <w:tc>
          <w:tcPr>
            <w:tcW w:type="pct" w:w="8%"/>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2</w:t>
            </w:r>
          </w:p>
        </w:tc>
        <w:tc>
          <w:tcPr>
            <w:tcW w:type="pct" w:w="28%"/>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Trang chủ &amp; Thống kê
(app/(tabs)/index.tsx)</w:t>
            </w:r>
          </w:p>
        </w:tc>
        <w:tc>
          <w:tcPr>
            <w:tcW w:type="pct" w:w="6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Hiển thị vòng tròn Calo In/Out động, thanh tiến độ Protein / Carbs / Fat, thước đo nạp nước uống tức thì (+250ml, +500ml), báo cáo tổng kết ngày AI (Daily Health Summary) và thông số Gamification (XP, Level, Streak kiên trì).</w:t>
            </w:r>
          </w:p>
        </w:tc>
      </w:tr>
      <w:tr>
        <w:tc>
          <w:tcPr>
            <w:tcW w:type="pct" w:w="8%"/>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3</w:t>
            </w:r>
          </w:p>
        </w:tc>
        <w:tc>
          <w:tcPr>
            <w:tcW w:type="pct" w:w="28%"/>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AI Quét món ăn
(food-scanner-modal.tsx)</w:t>
            </w:r>
          </w:p>
        </w:tc>
        <w:tc>
          <w:tcPr>
            <w:tcW w:type="pct" w:w="6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Chụp ảnh món ăn hoặc bao bì thực phẩm đóng gói (Mì SiuKay, Hảo Hảo...), mô hình Vision AI tự động nhận diện món, khối lượng gram, bóc tách dinh dưỡng. Cơ chế đa tầng đảm bảo luôn có kết quả ngay cả khi mất mạng.</w:t>
            </w:r>
          </w:p>
        </w:tc>
      </w:tr>
      <w:tr>
        <w:tc>
          <w:tcPr>
            <w:tcW w:type="pct" w:w="8%"/>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4</w:t>
            </w:r>
          </w:p>
        </w:tc>
        <w:tc>
          <w:tcPr>
            <w:tcW w:type="pct" w:w="28%"/>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AI Ghi âm món ăn
(Voice Food Logger)</w:t>
            </w:r>
          </w:p>
        </w:tc>
        <w:tc>
          <w:tcPr>
            <w:tcW w:type="pct" w:w="6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Cho phép người dùng nói câu tự nhiên (ví dụ: "Sáng nay ăn 1 bát phở bò tái và 1 ly sữa đậu nành"), mô hình ngôn ngữ AI phân tích cú pháp thành mảng JSON dinh dưỡng chuẩn hóa.</w:t>
            </w:r>
          </w:p>
        </w:tc>
      </w:tr>
      <w:tr>
        <w:tc>
          <w:tcPr>
            <w:tcW w:type="pct" w:w="8%"/>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5</w:t>
            </w:r>
          </w:p>
        </w:tc>
        <w:tc>
          <w:tcPr>
            <w:tcW w:type="pct" w:w="28%"/>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AI Health Coach
(app/(tabs)/coach.tsx)</w:t>
            </w:r>
          </w:p>
        </w:tc>
        <w:tc>
          <w:tcPr>
            <w:tcW w:type="pct" w:w="6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Trợ lý ảo HLV tương tác thời gian thực. Tích hợp thanh chọn Model linh hoạt: Groq (siêu tốc ~1s), GPT (OpenRouter), Google Gemini và Server API. Hỗ trợ lưu lịch sử chat đa phiên, vào app tự động mở phiên mới.</w:t>
            </w:r>
          </w:p>
        </w:tc>
      </w:tr>
      <w:tr>
        <w:tc>
          <w:tcPr>
            <w:tcW w:type="pct" w:w="8%"/>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6</w:t>
            </w:r>
          </w:p>
        </w:tc>
        <w:tc>
          <w:tcPr>
            <w:tcW w:type="pct" w:w="28%"/>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Lịch tập &amp; Sinh hoạt AI
(Workout &amp; Schedule)</w:t>
            </w:r>
          </w:p>
        </w:tc>
        <w:tc>
          <w:tcPr>
            <w:tcW w:type="pct" w:w="6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Tự động sinh chương trình tập theo tuần (phân chia nhóm cơ, số hiệp, số lần lặp) và sinh lịch trình sinh hoạt thông minh trong ngày, tự động đăng ký thông báo đẩy (Push Notifications) nhắc nhở.</w:t>
            </w:r>
          </w:p>
        </w:tc>
      </w:tr>
    </w:tbl>
    <w:p>
      <w:pPr>
        <w:pStyle w:val="Heading1"/>
        <w:spacing w:after="150" w:before="350"/>
      </w:pPr>
      <w:r>
        <w:rPr>
          <w:b/>
          <w:bCs/>
          <w:color w:val="1E3A8A"/>
          <w:sz w:val="26"/>
          <w:szCs w:val="26"/>
        </w:rPr>
        <w:t xml:space="preserve">3. BÁO CÁO CHI TIẾT BACKEND (NESTJS BACKEND API)</w:t>
      </w:r>
    </w:p>
    <w:p>
      <w:r>
        <w:rPr>
          <w:b/>
          <w:bCs/>
          <w:color w:val="2563EB"/>
        </w:rPr>
        <w:t xml:space="preserve">3.1. Cấu trúc thiết kế chuẩn Enterprise</w:t>
      </w:r>
    </w:p>
    <w:p>
      <w:r>
        <w:t xml:space="preserve">Backend được xây dựng trên NestJS v10 với kiến trúc phân tầng rõ rệt: Controllers (tiếp nhận HTTP Request) -&gt; Services (xử lý logic nghiệp vụ) -&gt; Prisma Repository (tương tác CSDL). Dữ liệu đầu vào được xác thực nghiêm ngặt bằng ValidationPipe kết hợp class-validator và class-transformer.</w:t>
      </w:r>
    </w:p>
    <w:p>
      <w:r>
        <w:rPr>
          <w:b/>
          <w:bCs/>
          <w:color w:val="2563EB"/>
        </w:rPr>
        <w:t xml:space="preserve">3.2. Danh mục 7 Module dịch vụ cốt lõi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D1D5DB" w:sz="1"/>
              <w:left w:val="single" w:color="D1D5DB" w:sz="1"/>
              <w:bottom w:val="single" w:color="D1D5DB" w:sz="1"/>
              <w:right w:val="single" w:color="D1D5DB" w:sz="1"/>
            </w:tcBorders>
            <w:shd w:fill="1E3A8A" w:val="clear"/>
            <w:tcMar>
              <w:top w:type="dxa" w:w="120"/>
              <w:left w:type="dxa" w:w="150"/>
              <w:bottom w:type="dxa" w:w="120"/>
              <w:right w:type="dxa" w:w="150"/>
            </w:tcMar>
          </w:tcPr>
          <w:p>
            <w:pPr>
              <w:jc w:val="center"/>
            </w:pPr>
            <w:r>
              <w:rPr>
                <w:rFonts w:ascii="Calibri" w:cs="Calibri" w:eastAsia="Calibri" w:hAnsi="Calibri"/>
                <w:b/>
                <w:bCs/>
                <w:color w:val="FFFFFF"/>
                <w:sz w:val="21"/>
                <w:szCs w:val="21"/>
              </w:rPr>
              <w:t xml:space="preserve">Tên Module</w:t>
            </w:r>
          </w:p>
        </w:tc>
        <w:tc>
          <w:tcPr>
            <w:tcW w:type="pct" w:w="48%"/>
            <w:tcBorders>
              <w:top w:val="single" w:color="D1D5DB" w:sz="1"/>
              <w:left w:val="single" w:color="D1D5DB" w:sz="1"/>
              <w:bottom w:val="single" w:color="D1D5DB" w:sz="1"/>
              <w:right w:val="single" w:color="D1D5DB" w:sz="1"/>
            </w:tcBorders>
            <w:shd w:fill="1E3A8A" w:val="clear"/>
            <w:tcMar>
              <w:top w:type="dxa" w:w="120"/>
              <w:left w:type="dxa" w:w="150"/>
              <w:bottom w:type="dxa" w:w="120"/>
              <w:right w:type="dxa" w:w="150"/>
            </w:tcMar>
          </w:tcPr>
          <w:p>
            <w:pPr>
              <w:jc w:val="center"/>
            </w:pPr>
            <w:r>
              <w:rPr>
                <w:rFonts w:ascii="Calibri" w:cs="Calibri" w:eastAsia="Calibri" w:hAnsi="Calibri"/>
                <w:b/>
                <w:bCs/>
                <w:color w:val="FFFFFF"/>
                <w:sz w:val="21"/>
                <w:szCs w:val="21"/>
              </w:rPr>
              <w:t xml:space="preserve">Chức năng chính</w:t>
            </w:r>
          </w:p>
        </w:tc>
        <w:tc>
          <w:tcPr>
            <w:tcW w:type="pct" w:w="30%"/>
            <w:tcBorders>
              <w:top w:val="single" w:color="D1D5DB" w:sz="1"/>
              <w:left w:val="single" w:color="D1D5DB" w:sz="1"/>
              <w:bottom w:val="single" w:color="D1D5DB" w:sz="1"/>
              <w:right w:val="single" w:color="D1D5DB" w:sz="1"/>
            </w:tcBorders>
            <w:shd w:fill="1E3A8A" w:val="clear"/>
            <w:tcMar>
              <w:top w:type="dxa" w:w="120"/>
              <w:left w:type="dxa" w:w="150"/>
              <w:bottom w:type="dxa" w:w="120"/>
              <w:right w:type="dxa" w:w="150"/>
            </w:tcMar>
          </w:tcPr>
          <w:p>
            <w:pPr>
              <w:jc w:val="center"/>
            </w:pPr>
            <w:r>
              <w:rPr>
                <w:rFonts w:ascii="Calibri" w:cs="Calibri" w:eastAsia="Calibri" w:hAnsi="Calibri"/>
                <w:b/>
                <w:bCs/>
                <w:color w:val="FFFFFF"/>
                <w:sz w:val="21"/>
                <w:szCs w:val="21"/>
              </w:rPr>
              <w:t xml:space="preserve">Endpoints tiêu biểu</w:t>
            </w:r>
          </w:p>
        </w:tc>
      </w:tr>
      <w:tr>
        <w:tc>
          <w:tcPr>
            <w:tcW w:type="pct" w:w="22%"/>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AuthModule</w:t>
            </w:r>
          </w:p>
        </w:tc>
        <w:tc>
          <w:tcPr>
            <w:tcW w:type="pct" w:w="48%"/>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Đăng ký, Đăng nhập, cấp phát JWT access token, xác thực tài khoản Firebase Admin, mã hóa mật khẩu bcrypt.</w:t>
            </w:r>
          </w:p>
        </w:tc>
        <w:tc>
          <w:tcPr>
            <w:tcW w:type="pct" w:w="3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POST /v1/auth/login
POST /v1/auth/register</w:t>
            </w:r>
          </w:p>
        </w:tc>
      </w:tr>
      <w:tr>
        <w:tc>
          <w:tcPr>
            <w:tcW w:type="pct" w:w="22%"/>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OtpModule</w:t>
            </w:r>
          </w:p>
        </w:tc>
        <w:tc>
          <w:tcPr>
            <w:tcW w:type="pct" w:w="48%"/>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Sinh mã OTP ngẫu nhiên 6 chữ số, gửi email qua Gmail SMTP và gửi SMS qua Twilio SDK, xác thực mã với thời hạn hết hạn (TTL).</w:t>
            </w:r>
          </w:p>
        </w:tc>
        <w:tc>
          <w:tcPr>
            <w:tcW w:type="pct" w:w="3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POST /v1/otp/send-email
POST /v1/otp/send-sms
POST /v1/otp/verify</w:t>
            </w:r>
          </w:p>
        </w:tc>
      </w:tr>
      <w:tr>
        <w:tc>
          <w:tcPr>
            <w:tcW w:type="pct" w:w="22%"/>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UserModule</w:t>
            </w:r>
          </w:p>
        </w:tc>
        <w:tc>
          <w:tcPr>
            <w:tcW w:type="pct" w:w="48%"/>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Quản lý hồ sơ cá nhân, chỉ số chiều cao, cân nặng, tự động tính toán BMR, TDEE, cập nhật mục tiêu calo, tích lũy điểm thưởng XP và chuỗi streak.</w:t>
            </w:r>
          </w:p>
        </w:tc>
        <w:tc>
          <w:tcPr>
            <w:tcW w:type="pct" w:w="3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GET /v1/users/profile
PUT /v1/users/profile</w:t>
            </w:r>
          </w:p>
        </w:tc>
      </w:tr>
      <w:tr>
        <w:tc>
          <w:tcPr>
            <w:tcW w:type="pct" w:w="22%"/>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NutritionModule</w:t>
            </w:r>
          </w:p>
        </w:tc>
        <w:tc>
          <w:tcPr>
            <w:tcW w:type="pct" w:w="48%"/>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Ghi nhận và tra cứu nhật ký ăn uống theo ngày, phân loại theo bữa ăn (Sáng, Trưa, Tối, Phụ), tổng hợp dinh dưỡng.</w:t>
            </w:r>
          </w:p>
        </w:tc>
        <w:tc>
          <w:tcPr>
            <w:tcW w:type="pct" w:w="3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GET /v1/nutrition/logs
POST /v1/nutrition/log</w:t>
            </w:r>
          </w:p>
        </w:tc>
      </w:tr>
      <w:tr>
        <w:tc>
          <w:tcPr>
            <w:tcW w:type="pct" w:w="22%"/>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WorkoutModule</w:t>
            </w:r>
          </w:p>
        </w:tc>
        <w:tc>
          <w:tcPr>
            <w:tcW w:type="pct" w:w="48%"/>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Quản lý danh mục bài tập (Gym, Home, Yoga, Cardio), cấp độ khó, quản lý lịch tập luyện người dùng đã lên lịch.</w:t>
            </w:r>
          </w:p>
        </w:tc>
        <w:tc>
          <w:tcPr>
            <w:tcW w:type="pct" w:w="3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GET /v1/workouts/programs
POST /v1/workouts/schedule</w:t>
            </w:r>
          </w:p>
        </w:tc>
      </w:tr>
      <w:tr>
        <w:tc>
          <w:tcPr>
            <w:tcW w:type="pct" w:w="22%"/>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AiModule</w:t>
            </w:r>
          </w:p>
        </w:tc>
        <w:tc>
          <w:tcPr>
            <w:tcW w:type="pct" w:w="48%"/>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Bộ điều phối thông minh kết nối Groq, OpenRouter và OpenAI phục vụ quét ảnh món ăn, bóc tách giọng nói và phản hồi tư vấn HLV.</w:t>
            </w:r>
          </w:p>
        </w:tc>
        <w:tc>
          <w:tcPr>
            <w:tcW w:type="pct" w:w="3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POST /v1/ai/scan-food
POST /v1/ai/voice-log
POST /v1/ai/coach/chat</w:t>
            </w:r>
          </w:p>
        </w:tc>
      </w:tr>
      <w:tr>
        <w:tc>
          <w:tcPr>
            <w:tcW w:type="pct" w:w="22%"/>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CommunityModule</w:t>
            </w:r>
          </w:p>
        </w:tc>
        <w:tc>
          <w:tcPr>
            <w:tcW w:type="pct" w:w="48%"/>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Mạng xã hội thể hình: Đăng bài viết chia sẻ kết quả tập luyện, thả tim (Like), bình luận và theo dõi (Follow) bạn tập.</w:t>
            </w:r>
          </w:p>
        </w:tc>
        <w:tc>
          <w:tcPr>
            <w:tcW w:type="pct" w:w="3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GET /v1/community/posts
POST /v1/community/posts
POST /v1/community/like</w:t>
            </w:r>
          </w:p>
        </w:tc>
      </w:tr>
    </w:tbl>
    <w:p>
      <w:pPr>
        <w:pStyle w:val="Heading1"/>
        <w:spacing w:after="150" w:before="350"/>
      </w:pPr>
      <w:r>
        <w:rPr>
          <w:b/>
          <w:bCs/>
          <w:color w:val="1E3A8A"/>
          <w:sz w:val="26"/>
          <w:szCs w:val="26"/>
        </w:rPr>
        <w:t xml:space="preserve">4. BÁO CÁO CƠ SỞ DỮ LIỆU (DATABASE SCHEMA &amp; DESIGN)</w:t>
      </w:r>
    </w:p>
    <w:p>
      <w:r>
        <w:rPr>
          <w:b/>
          <w:bCs/>
          <w:color w:val="2563EB"/>
        </w:rPr>
        <w:t xml:space="preserve">4.1. Công nghệ quản trị CSDL &amp; Chiến lược thiết kế</w:t>
      </w:r>
    </w:p>
    <w:p>
      <w:r>
        <w:t xml:space="preserve">• Hệ quản trị CSDL: MySQL 8.0 (Relational Database) kết hợp Redis Cache.
• ORM &amp; Schema Engine: Prisma ORM v5 với kiểu dữ liệu Type-safe tuyệt đối.
• Ánh xạ song ngữ (Bilingual Mapping): Sử dụng directive @@map và @map trong Prisma giúp code backend viết bằng danh từ tiếng Anh chuẩn quốc tế, nhưng tên bảng và tên cột vật lý trong CSDL lưu bằng tiếng Việt có gạch dưới (VD: nguoi_dung, nhat_ky_an_uong), tạo thuận lợi lớn khi báo cáo và truy vấn dữ liệu trực tiếp.
• Toàn vẹn tham chiếu: Áp dụng ràng buộc khóa ngoại với onDelete: Cascade cho các bảng phụ thuộc vào người dùng.</w:t>
      </w:r>
    </w:p>
    <w:p>
      <w:r>
        <w:rPr>
          <w:b/>
          <w:bCs/>
          <w:color w:val="2563EB"/>
        </w:rPr>
        <w:t xml:space="preserve">4.2. Danh mục 14 bảng dữ liệu vật lý trong CSDL BodyFit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6%"/>
            <w:tcBorders>
              <w:top w:val="single" w:color="D1D5DB" w:sz="1"/>
              <w:left w:val="single" w:color="D1D5DB" w:sz="1"/>
              <w:bottom w:val="single" w:color="D1D5DB" w:sz="1"/>
              <w:right w:val="single" w:color="D1D5DB" w:sz="1"/>
            </w:tcBorders>
            <w:shd w:fill="1E3A8A" w:val="clear"/>
            <w:tcMar>
              <w:top w:type="dxa" w:w="120"/>
              <w:left w:type="dxa" w:w="150"/>
              <w:bottom w:type="dxa" w:w="120"/>
              <w:right w:type="dxa" w:w="150"/>
            </w:tcMar>
          </w:tcPr>
          <w:p>
            <w:pPr>
              <w:jc w:val="center"/>
            </w:pPr>
            <w:r>
              <w:rPr>
                <w:rFonts w:ascii="Calibri" w:cs="Calibri" w:eastAsia="Calibri" w:hAnsi="Calibri"/>
                <w:b/>
                <w:bCs/>
                <w:color w:val="FFFFFF"/>
                <w:sz w:val="21"/>
                <w:szCs w:val="21"/>
              </w:rPr>
              <w:t xml:space="preserve">Tên Bảng (Vật lý)</w:t>
            </w:r>
          </w:p>
        </w:tc>
        <w:tc>
          <w:tcPr>
            <w:tcW w:type="pct" w:w="24%"/>
            <w:tcBorders>
              <w:top w:val="single" w:color="D1D5DB" w:sz="1"/>
              <w:left w:val="single" w:color="D1D5DB" w:sz="1"/>
              <w:bottom w:val="single" w:color="D1D5DB" w:sz="1"/>
              <w:right w:val="single" w:color="D1D5DB" w:sz="1"/>
            </w:tcBorders>
            <w:shd w:fill="1E3A8A" w:val="clear"/>
            <w:tcMar>
              <w:top w:type="dxa" w:w="120"/>
              <w:left w:type="dxa" w:w="150"/>
              <w:bottom w:type="dxa" w:w="120"/>
              <w:right w:type="dxa" w:w="150"/>
            </w:tcMar>
          </w:tcPr>
          <w:p>
            <w:pPr>
              <w:jc w:val="center"/>
            </w:pPr>
            <w:r>
              <w:rPr>
                <w:rFonts w:ascii="Calibri" w:cs="Calibri" w:eastAsia="Calibri" w:hAnsi="Calibri"/>
                <w:b/>
                <w:bCs/>
                <w:color w:val="FFFFFF"/>
                <w:sz w:val="21"/>
                <w:szCs w:val="21"/>
              </w:rPr>
              <w:t xml:space="preserve">Entity Model (Prisma)</w:t>
            </w:r>
          </w:p>
        </w:tc>
        <w:tc>
          <w:tcPr>
            <w:tcW w:type="pct" w:w="50%"/>
            <w:tcBorders>
              <w:top w:val="single" w:color="D1D5DB" w:sz="1"/>
              <w:left w:val="single" w:color="D1D5DB" w:sz="1"/>
              <w:bottom w:val="single" w:color="D1D5DB" w:sz="1"/>
              <w:right w:val="single" w:color="D1D5DB" w:sz="1"/>
            </w:tcBorders>
            <w:shd w:fill="1E3A8A" w:val="clear"/>
            <w:tcMar>
              <w:top w:type="dxa" w:w="120"/>
              <w:left w:type="dxa" w:w="150"/>
              <w:bottom w:type="dxa" w:w="120"/>
              <w:right w:type="dxa" w:w="150"/>
            </w:tcMar>
          </w:tcPr>
          <w:p>
            <w:pPr>
              <w:jc w:val="center"/>
            </w:pPr>
            <w:r>
              <w:rPr>
                <w:rFonts w:ascii="Calibri" w:cs="Calibri" w:eastAsia="Calibri" w:hAnsi="Calibri"/>
                <w:b/>
                <w:bCs/>
                <w:color w:val="FFFFFF"/>
                <w:sz w:val="21"/>
                <w:szCs w:val="21"/>
              </w:rPr>
              <w:t xml:space="preserve">Quan hệ &amp; Mục đích lưu trữ</w:t>
            </w:r>
          </w:p>
        </w:tc>
      </w:tr>
      <w:tr>
        <w:tc>
          <w:tcPr>
            <w:tcW w:type="pct" w:w="26%"/>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nguoi_dung</w:t>
            </w:r>
          </w:p>
        </w:tc>
        <w:tc>
          <w:tcPr>
            <w:tcW w:type="pct" w:w="2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User</w:t>
            </w:r>
          </w:p>
        </w:tc>
        <w:tc>
          <w:tcPr>
            <w:tcW w:type="pct" w:w="5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Bảng gốc lưu thông tin tài khoản, email, username, mật khẩu mã hóa, vai trò (USER/ADMIN), cờ Premium.</w:t>
            </w:r>
          </w:p>
        </w:tc>
      </w:tr>
      <w:tr>
        <w:tc>
          <w:tcPr>
            <w:tcW w:type="pct" w:w="26%"/>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ho_so_nguoi_dung</w:t>
            </w:r>
          </w:p>
        </w:tc>
        <w:tc>
          <w:tcPr>
            <w:tcW w:type="pct" w:w="2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UserProfile</w:t>
            </w:r>
          </w:p>
        </w:tc>
        <w:tc>
          <w:tcPr>
            <w:tcW w:type="pct" w:w="5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Quan hệ 1-1 với User. Lưu chiều cao, cân nặng, BMI, BMR, TDEE, Calo &amp; Macro mục tiêu, XP, Level, Streak.</w:t>
            </w:r>
          </w:p>
        </w:tc>
      </w:tr>
      <w:tr>
        <w:tc>
          <w:tcPr>
            <w:tcW w:type="pct" w:w="26%"/>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nhat_ky_an_uong</w:t>
            </w:r>
          </w:p>
        </w:tc>
        <w:tc>
          <w:tcPr>
            <w:tcW w:type="pct" w:w="2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FoodLog</w:t>
            </w:r>
          </w:p>
        </w:tc>
        <w:tc>
          <w:tcPr>
            <w:tcW w:type="pct" w:w="5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Quan hệ 1-N với User. Lưu từng món ăn, khối lượng gram, calo, đạm, carb, chất béo, ngày ghi và bữa ăn. Đánh index tối ưu [userId, loggedDate].</w:t>
            </w:r>
          </w:p>
        </w:tc>
      </w:tr>
      <w:tr>
        <w:tc>
          <w:tcPr>
            <w:tcW w:type="pct" w:w="26%"/>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nhat_ky_uong_nuoc</w:t>
            </w:r>
          </w:p>
        </w:tc>
        <w:tc>
          <w:tcPr>
            <w:tcW w:type="pct" w:w="2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WaterLog</w:t>
            </w:r>
          </w:p>
        </w:tc>
        <w:tc>
          <w:tcPr>
            <w:tcW w:type="pct" w:w="5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Quan hệ 1-N với User. Lưu lượng nước đã uống (ml) theo mốc thời gian trong ngày.</w:t>
            </w:r>
          </w:p>
        </w:tc>
      </w:tr>
      <w:tr>
        <w:tc>
          <w:tcPr>
            <w:tcW w:type="pct" w:w="26%"/>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nhat_ky_can_nang</w:t>
            </w:r>
          </w:p>
        </w:tc>
        <w:tc>
          <w:tcPr>
            <w:tcW w:type="pct" w:w="2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WeightLog</w:t>
            </w:r>
          </w:p>
        </w:tc>
        <w:tc>
          <w:tcPr>
            <w:tcW w:type="pct" w:w="5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Quan hệ 1-N với User. Theo dõi biến động cân nặng, số đo vòng eo, ngực, mông và ảnh chụp tiến độ.</w:t>
            </w:r>
          </w:p>
        </w:tc>
      </w:tr>
      <w:tr>
        <w:tc>
          <w:tcPr>
            <w:tcW w:type="pct" w:w="26%"/>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lich_su_nhan_tin</w:t>
            </w:r>
          </w:p>
        </w:tc>
        <w:tc>
          <w:tcPr>
            <w:tcW w:type="pct" w:w="2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ChatLog</w:t>
            </w:r>
          </w:p>
        </w:tc>
        <w:tc>
          <w:tcPr>
            <w:tcW w:type="pct" w:w="5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Lưu trữ các phiên trò chuyện, tin nhắn gửi/nhận giữa người dùng và HLV ảo AI Coach.</w:t>
            </w:r>
          </w:p>
        </w:tc>
      </w:tr>
      <w:tr>
        <w:tc>
          <w:tcPr>
            <w:tcW w:type="pct" w:w="26%"/>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chuong_trinh_tap_luyen</w:t>
            </w:r>
          </w:p>
        </w:tc>
        <w:tc>
          <w:tcPr>
            <w:tcW w:type="pct" w:w="2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WorkoutProgram</w:t>
            </w:r>
          </w:p>
        </w:tc>
        <w:tc>
          <w:tcPr>
            <w:tcW w:type="pct" w:w="5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Danh mục các chương trình tập phân loại theo GYM, CARDIO, HOME, YOGA và độ khó BEGINNER / ADVANCED.</w:t>
            </w:r>
          </w:p>
        </w:tc>
      </w:tr>
      <w:tr>
        <w:tc>
          <w:tcPr>
            <w:tcW w:type="pct" w:w="26%"/>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bai_tap_trong_chuong_trinh</w:t>
            </w:r>
          </w:p>
        </w:tc>
        <w:tc>
          <w:tcPr>
            <w:tcW w:type="pct" w:w="2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WorkoutExercise</w:t>
            </w:r>
          </w:p>
        </w:tc>
        <w:tc>
          <w:tcPr>
            <w:tcW w:type="pct" w:w="5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Quan hệ 1-N với WorkoutProgram. Chi tiết từng động tác, video URL, ảnh minh họa, số sets và reps.</w:t>
            </w:r>
          </w:p>
        </w:tc>
      </w:tr>
      <w:tr>
        <w:tc>
          <w:tcPr>
            <w:tcW w:type="pct" w:w="26%"/>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lich_tap_nguoi_dung</w:t>
            </w:r>
          </w:p>
        </w:tc>
        <w:tc>
          <w:tcPr>
            <w:tcW w:type="pct" w:w="2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UserWorkoutSchedule</w:t>
            </w:r>
          </w:p>
        </w:tc>
        <w:tc>
          <w:tcPr>
            <w:tcW w:type="pct" w:w="5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Bảng trung gian liên kết User và WorkoutProgram, đánh dấu ngày lên lịch tập và trạng thái hoàn thành.</w:t>
            </w:r>
          </w:p>
        </w:tc>
      </w:tr>
      <w:tr>
        <w:tc>
          <w:tcPr>
            <w:tcW w:type="pct" w:w="26%"/>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ke_hoach_an_uong
ngay_ke_hoach_an_uong
mon_an_ke_hoach</w:t>
            </w:r>
          </w:p>
        </w:tc>
        <w:tc>
          <w:tcPr>
            <w:tcW w:type="pct" w:w="2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MealPlan
MealPlanDay
MealPlanItem</w:t>
            </w:r>
          </w:p>
        </w:tc>
        <w:tc>
          <w:tcPr>
            <w:tcW w:type="pct" w:w="5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Hệ thống cấu trúc kế hoạch ăn uống phân cấp (Kế hoạch -&gt; Từng ngày -&gt; Từng món ăn) giúp AI thiết kế thực đơn dài hạn.</w:t>
            </w:r>
          </w:p>
        </w:tc>
      </w:tr>
      <w:tr>
        <w:tc>
          <w:tcPr>
            <w:tcW w:type="pct" w:w="26%"/>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bai_viet_cong_dong
luot_thich_bai_viet
binh_luan_bai_viet</w:t>
            </w:r>
          </w:p>
        </w:tc>
        <w:tc>
          <w:tcPr>
            <w:tcW w:type="pct" w:w="2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CommunityPost
CommunityPostLike
CommunityPostComment</w:t>
            </w:r>
          </w:p>
        </w:tc>
        <w:tc>
          <w:tcPr>
            <w:tcW w:type="pct" w:w="5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Cụm bảng mạng xã hội cho phép người dùng đăng bài, tải ảnh chụp bữa ăn/tập luyện, tương tác Like và Thảo luận.</w:t>
            </w:r>
          </w:p>
        </w:tc>
      </w:tr>
      <w:tr>
        <w:tc>
          <w:tcPr>
            <w:tcW w:type="pct" w:w="26%"/>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theo_doi_nguoi_dung</w:t>
            </w:r>
          </w:p>
        </w:tc>
        <w:tc>
          <w:tcPr>
            <w:tcW w:type="pct" w:w="2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UserFollow</w:t>
            </w:r>
          </w:p>
        </w:tc>
        <w:tc>
          <w:tcPr>
            <w:tcW w:type="pct" w:w="5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Quan hệ nhiều-nhiều tự thân (Self-relation) quản lý danh sách người theo dõi (follower) và đang theo dõi (following).</w:t>
            </w:r>
          </w:p>
        </w:tc>
      </w:tr>
      <w:tr>
        <w:tc>
          <w:tcPr>
            <w:tcW w:type="pct" w:w="26%"/>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thu_thach / thu_thach_nguoi_dung
huy_hieu_nguoi_dung</w:t>
            </w:r>
          </w:p>
        </w:tc>
        <w:tc>
          <w:tcPr>
            <w:tcW w:type="pct" w:w="2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Challenge / UserChallenge
UserBadge</w:t>
            </w:r>
          </w:p>
        </w:tc>
        <w:tc>
          <w:tcPr>
            <w:tcW w:type="pct" w:w="5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Hệ thống thử thách tuần/tháng và kho huy hiệu thành tựu người dùng mở khóa khi đạt các mốc kiên trì.</w:t>
            </w:r>
          </w:p>
        </w:tc>
      </w:tr>
      <w:tr>
        <w:tc>
          <w:tcPr>
            <w:tcW w:type="pct" w:w="26%"/>
            <w:tcBorders>
              <w:top w:val="single" w:color="D1D5DB" w:sz="1"/>
              <w:left w:val="single" w:color="D1D5DB" w:sz="1"/>
              <w:bottom w:val="single" w:color="D1D5DB" w:sz="1"/>
              <w:right w:val="single" w:color="D1D5DB" w:sz="1"/>
            </w:tcBorders>
            <w:shd w:fill="F9FAFB" w:val="clear"/>
            <w:tcMar>
              <w:top w:type="dxa" w:w="120"/>
              <w:left w:type="dxa" w:w="150"/>
              <w:bottom w:type="dxa" w:w="120"/>
              <w:right w:type="dxa" w:w="150"/>
            </w:tcMar>
          </w:tcPr>
          <w:p>
            <w:pPr>
              <w:jc w:val="left"/>
            </w:pPr>
            <w:r>
              <w:rPr>
                <w:rFonts w:ascii="Calibri" w:cs="Calibri" w:eastAsia="Calibri" w:hAnsi="Calibri"/>
                <w:b/>
                <w:bCs/>
                <w:color w:val="1F2937"/>
                <w:sz w:val="21"/>
                <w:szCs w:val="21"/>
              </w:rPr>
              <w:t xml:space="preserve">khai_bao_hang_ngay</w:t>
            </w:r>
          </w:p>
        </w:tc>
        <w:tc>
          <w:tcPr>
            <w:tcW w:type="pct" w:w="24%"/>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DailyDeclaration</w:t>
            </w:r>
          </w:p>
        </w:tc>
        <w:tc>
          <w:tcPr>
            <w:tcW w:type="pct" w:w="50%"/>
            <w:tcBorders>
              <w:top w:val="single" w:color="D1D5DB" w:sz="1"/>
              <w:left w:val="single" w:color="D1D5DB" w:sz="1"/>
              <w:bottom w:val="single" w:color="D1D5DB" w:sz="1"/>
              <w:right w:val="single" w:color="D1D5DB" w:sz="1"/>
            </w:tcBorders>
            <w:shd w:fill="FFFFFF" w:val="clear"/>
            <w:tcMar>
              <w:top w:type="dxa" w:w="120"/>
              <w:left w:type="dxa" w:w="150"/>
              <w:bottom w:type="dxa" w:w="120"/>
              <w:right w:type="dxa" w:w="150"/>
            </w:tcMar>
          </w:tcPr>
          <w:p>
            <w:pPr>
              <w:jc w:val="left"/>
            </w:pPr>
            <w:r>
              <w:rPr>
                <w:rFonts w:ascii="Calibri" w:cs="Calibri" w:eastAsia="Calibri" w:hAnsi="Calibri"/>
                <w:b w:val="false"/>
                <w:bCs w:val="false"/>
                <w:color w:val="1F2937"/>
                <w:sz w:val="21"/>
                <w:szCs w:val="21"/>
              </w:rPr>
              <w:t xml:space="preserve">Bảng tổng hợp duy nhất mỗi ngày ([userId, date]): số bước đi, calo tiêu hao, calo nạp vào, thời gian vận động.</w:t>
            </w:r>
          </w:p>
        </w:tc>
      </w:tr>
    </w:tbl>
    <w:p>
      <w:pPr>
        <w:pStyle w:val="Heading1"/>
        <w:spacing w:after="150" w:before="350"/>
      </w:pPr>
      <w:r>
        <w:rPr>
          <w:b/>
          <w:bCs/>
          <w:color w:val="1E3A8A"/>
          <w:sz w:val="26"/>
          <w:szCs w:val="26"/>
        </w:rPr>
        <w:t xml:space="preserve">5. ĐIỂM SÁNG KỸ THUẬT &amp; TÍNH ĐỘT PHÁ CỦA HỆ THỐNG</w:t>
      </w:r>
    </w:p>
    <w:p>
      <w:r>
        <w:t xml:space="preserve">1. Kiến trúc Multi-AI chịu lỗi cao (Fault-Tolerant Engine):
Hệ thống không bao giờ phụ thuộc vào một nhà cung cấp AI độc quyền. Nhờ chuỗi fallback thông minh (Groq OSS-120B -&gt; OpenRouter -&gt; Google Gemini -&gt; Rule Presets), ứng dụng luôn đảm bảo phản hồi dưới 1.5 giây và không bao giờ bị sập hay gián đoạn trải nghiệm người dùng.
2. Cơ chế Offline-First tối ưu trải nghiệm:
Mọi thao tác ghi nhận calo, theo dõi nước uống, xem lịch tập đều phản hồi ngay lập tức trên máy người dùng trước khi đồng bộ về máy chủ ngầm, giúp app chạy mượt mà ngay cả khi đường truyền chập chờn.
3. Bản địa hóa chuyên sâu cho người dùng Việt:
Khác với các ứng dụng quốc tế (MyFitnessPal, Yazio) vốn khó nhận diện các món ăn Việt Nam, BodyFit được tích hợp dữ liệu nhận diện chính xác các món như Cơm tấm, Phở bò, Bún chả, Mì gói SiuKay, Hảo Hảo kèm bảng dinh dưỡng thực tế in trên bao bì.
4. Cơ chế Gamification gắn kết người dùng:
Việc tích hợp XP khi hoàn thành mục tiêu, thăng cấp Level và chuỗi ngày kiên trì (Streak) tạo thói quen kỷ luật lâu dài cho người tập thể thao.</w:t>
      </w:r>
    </w:p>
    <w:p>
      <w:pPr>
        <w:pStyle w:val="Heading1"/>
        <w:spacing w:after="150" w:before="350"/>
      </w:pPr>
      <w:r>
        <w:rPr>
          <w:b/>
          <w:bCs/>
          <w:color w:val="1E3A8A"/>
          <w:sz w:val="26"/>
          <w:szCs w:val="26"/>
        </w:rPr>
        <w:t xml:space="preserve">6. KỊCH BẢN THUYẾT MINH &amp; BÁO CÁO HỘI ĐỒNG</w:t>
      </w:r>
    </w:p>
    <w:p>
      <w:r>
        <w:t xml:space="preserve">Dành cho người trình bày báo cáo (Thời lượng khuyến nghị: 10 phút):
• Phút 1 - 2: Giới thiệu bài toán, lý do chọn đề tài và tổng quan mô hình 3 tầng Fe - Be - Db.
• Phút 3 - 4: Thuyết minh cơ sở dữ liệu MySQL, cách tổ chức 14 bảng quan hệ và kỹ thuật ánh xạ song ngữ tiếng Việt.
• Phút 5 - 8 (Trọng tâm Demo trực tiếp trên App):
   - Demo 1: Chụp ảnh quét món ăn bằng AI Vision và ghi âm giọng nói bữa ăn.
   - Demo 2: Đổi model AI Coach (Groq, Gemini, GPT) với logo động và hỏi đáp tư vấn thực tế.
   - Demo 3: Sinh lịch tập luyện cá nhân hóa và kích hoạt thông báo sinh hoạt.
   - Demo 4: Theo dõi vòng tròn Calo nạp/tiêu hao và các thanh dinh dưỡng Macronutrients.
• Phút 9 - 10: Trình bày ưu điểm kỹ thuật, tính chịu lỗi và định hướng mở rộng (kết nối Apple Watch, AI chấm điểm động tác qua camera).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3"/>
        <w:szCs w:val="23"/>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2026-09-13T12:38:38.063Z</dcterms:created>
  <dcterms:modified xsi:type="dcterms:W3CDTF">2026-09-13T12:38:38.064Z</dcterms:modified>
</cp:coreProperties>
</file>

<file path=docProps/custom.xml><?xml version="1.0" encoding="utf-8"?>
<Properties xmlns="http://schemas.openxmlformats.org/officeDocument/2006/custom-properties" xmlns:vt="http://schemas.openxmlformats.org/officeDocument/2006/docPropsVTypes"/>
</file>