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jc w:val="center"/>
      </w:pPr>
      <w:r>
        <w:rPr>
          <w:rFonts w:ascii="Times New Roman" w:cs="Times New Roman" w:eastAsia="Times New Roman" w:hAnsi="Times New Roman"/>
          <w:b/>
          <w:bCs/>
          <w:color w:val="1F4E79"/>
          <w:sz w:val="28"/>
          <w:szCs w:val="28"/>
        </w:rPr>
        <w:t xml:space="preserve">DANH MỤC CÁC KÝ HIỆU, CÁC CHỮ VIẾT TẮT</w:t>
      </w:r>
    </w:p>
    <w:p>
      <w:pPr>
        <w:spacing w:after="200"/>
        <w:jc w:val="both"/>
      </w:pPr>
      <w:r>
        <w:rPr>
          <w:rFonts w:ascii="Times New Roman" w:cs="Times New Roman" w:eastAsia="Times New Roman" w:hAnsi="Times New Roman"/>
          <w:i/>
          <w:iCs/>
          <w:color w:val="505050"/>
          <w:sz w:val="22"/>
          <w:szCs w:val="22"/>
        </w:rPr>
        <w:t xml:space="preserve">Bảng dưới đây liệt kê các ký hiệu, chữ viết tắt được sử dụng trong đề tài theo thứ tự bảng chữ cái. Các thuật ngữ tiếng Anh được giữ nguyên theo quy ước chuyên ngành.</w:t>
      </w:r>
    </w:p>
    <w:p>
      <w:pPr>
        <w:spacing w:after="100"/>
      </w:pP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gridCol w:w="100"/>
        <w:gridCol w:w="100"/>
      </w:tblGrid>
      <w:tr>
        <w:trPr>
          <w:tblHeader/>
        </w:trPr>
        <w:tc>
          <w:tcPr>
            <w:tcW w:type="pct" w:w="15%"/>
            <w:shd w:fill="1F4E79" w:color="1F4E79" w:val="clear"/>
            <w:tcMar>
              <w:top w:type="dxa" w:w="100"/>
              <w:left w:type="dxa" w:w="140"/>
              <w:bottom w:type="dxa" w:w="100"/>
              <w:right w:type="dxa" w:w="140"/>
            </w:tcMar>
            <w:vAlign w:val="center"/>
          </w:tcPr>
          <w:p>
            <w:pPr>
              <w:spacing w:after="60" w:before="60"/>
              <w:jc w:val="center"/>
            </w:pPr>
            <w:r>
              <w:rPr>
                <w:rFonts w:ascii="Times New Roman" w:cs="Times New Roman" w:eastAsia="Times New Roman" w:hAnsi="Times New Roman"/>
                <w:b/>
                <w:bCs/>
                <w:color w:val="FFFFFF"/>
                <w:sz w:val="22"/>
                <w:szCs w:val="22"/>
              </w:rPr>
              <w:t xml:space="preserve">Ký hiệu / Viết tắt</w:t>
            </w:r>
          </w:p>
        </w:tc>
        <w:tc>
          <w:tcPr>
            <w:tcW w:type="pct" w:w="48%"/>
            <w:shd w:fill="1F4E79" w:color="1F4E79" w:val="clear"/>
            <w:tcMar>
              <w:top w:type="dxa" w:w="100"/>
              <w:left w:type="dxa" w:w="140"/>
              <w:bottom w:type="dxa" w:w="100"/>
              <w:right w:type="dxa" w:w="140"/>
            </w:tcMar>
            <w:vAlign w:val="center"/>
          </w:tcPr>
          <w:p>
            <w:pPr>
              <w:spacing w:after="60" w:before="60"/>
              <w:jc w:val="center"/>
            </w:pPr>
            <w:r>
              <w:rPr>
                <w:rFonts w:ascii="Times New Roman" w:cs="Times New Roman" w:eastAsia="Times New Roman" w:hAnsi="Times New Roman"/>
                <w:b/>
                <w:bCs/>
                <w:color w:val="FFFFFF"/>
                <w:sz w:val="22"/>
                <w:szCs w:val="22"/>
              </w:rPr>
              <w:t xml:space="preserve">Tên đầy đủ (Tiếng Anh / Tiếng Việt)</w:t>
            </w:r>
          </w:p>
        </w:tc>
        <w:tc>
          <w:tcPr>
            <w:tcW w:type="pct" w:w="37%"/>
            <w:shd w:fill="1F4E79" w:color="1F4E79" w:val="clear"/>
            <w:tcMar>
              <w:top w:type="dxa" w:w="100"/>
              <w:left w:type="dxa" w:w="140"/>
              <w:bottom w:type="dxa" w:w="100"/>
              <w:right w:type="dxa" w:w="140"/>
            </w:tcMar>
            <w:vAlign w:val="center"/>
          </w:tcPr>
          <w:p>
            <w:pPr>
              <w:spacing w:after="60" w:before="60"/>
              <w:jc w:val="center"/>
            </w:pPr>
            <w:r>
              <w:rPr>
                <w:rFonts w:ascii="Times New Roman" w:cs="Times New Roman" w:eastAsia="Times New Roman" w:hAnsi="Times New Roman"/>
                <w:b/>
                <w:bCs/>
                <w:color w:val="FFFFFF"/>
                <w:sz w:val="22"/>
                <w:szCs w:val="22"/>
              </w:rPr>
              <w:t xml:space="preserve">Giải thích</w:t>
            </w:r>
          </w:p>
        </w:tc>
      </w:tr>
      <w:tr>
        <w:tc>
          <w:tcPr>
            <w:tcW w:type="pct" w:w="15%"/>
            <w:shd w:fill="FFFFFF" w:color="FFFFFF"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API</w:t>
            </w:r>
          </w:p>
        </w:tc>
        <w:tc>
          <w:tcPr>
            <w:tcW w:type="pct" w:w="48%"/>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Application Programming Interface</w:t>
            </w:r>
          </w:p>
        </w:tc>
        <w:tc>
          <w:tcPr>
            <w:tcW w:type="pct" w:w="37%"/>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Giao diện lập trình ứng dụng</w:t>
            </w:r>
          </w:p>
        </w:tc>
      </w:tr>
      <w:tr>
        <w:tc>
          <w:tcPr>
            <w:tcW w:type="pct" w:w="15%"/>
            <w:shd w:fill="F5F8FC" w:color="F5F8FC"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REST</w:t>
            </w:r>
          </w:p>
        </w:tc>
        <w:tc>
          <w:tcPr>
            <w:tcW w:type="pct" w:w="48%"/>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Representational State Transfer</w:t>
            </w:r>
          </w:p>
        </w:tc>
        <w:tc>
          <w:tcPr>
            <w:tcW w:type="pct" w:w="37%"/>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Kiến trúc truyền tải trạng thái đại diện</w:t>
            </w:r>
          </w:p>
        </w:tc>
      </w:tr>
      <w:tr>
        <w:tc>
          <w:tcPr>
            <w:tcW w:type="pct" w:w="15%"/>
            <w:shd w:fill="FFFFFF" w:color="FFFFFF"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HTTP</w:t>
            </w:r>
          </w:p>
        </w:tc>
        <w:tc>
          <w:tcPr>
            <w:tcW w:type="pct" w:w="48%"/>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HyperText Transfer Protocol</w:t>
            </w:r>
          </w:p>
        </w:tc>
        <w:tc>
          <w:tcPr>
            <w:tcW w:type="pct" w:w="37%"/>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Giao thức truyền tải siêu văn bản</w:t>
            </w:r>
          </w:p>
        </w:tc>
      </w:tr>
      <w:tr>
        <w:tc>
          <w:tcPr>
            <w:tcW w:type="pct" w:w="15%"/>
            <w:shd w:fill="F5F8FC" w:color="F5F8FC"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HTTPS</w:t>
            </w:r>
          </w:p>
        </w:tc>
        <w:tc>
          <w:tcPr>
            <w:tcW w:type="pct" w:w="48%"/>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HTTP Secure</w:t>
            </w:r>
          </w:p>
        </w:tc>
        <w:tc>
          <w:tcPr>
            <w:tcW w:type="pct" w:w="37%"/>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HTTP có mã hóa SSL/TLS</w:t>
            </w:r>
          </w:p>
        </w:tc>
      </w:tr>
      <w:tr>
        <w:tc>
          <w:tcPr>
            <w:tcW w:type="pct" w:w="15%"/>
            <w:shd w:fill="FFFFFF" w:color="FFFFFF"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HTML</w:t>
            </w:r>
          </w:p>
        </w:tc>
        <w:tc>
          <w:tcPr>
            <w:tcW w:type="pct" w:w="48%"/>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HyperText Markup Language</w:t>
            </w:r>
          </w:p>
        </w:tc>
        <w:tc>
          <w:tcPr>
            <w:tcW w:type="pct" w:w="37%"/>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Ngôn ngữ đánh dấu siêu văn bản</w:t>
            </w:r>
          </w:p>
        </w:tc>
      </w:tr>
      <w:tr>
        <w:tc>
          <w:tcPr>
            <w:tcW w:type="pct" w:w="15%"/>
            <w:shd w:fill="F5F8FC" w:color="F5F8FC"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CSS</w:t>
            </w:r>
          </w:p>
        </w:tc>
        <w:tc>
          <w:tcPr>
            <w:tcW w:type="pct" w:w="48%"/>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Cascading Style Sheets</w:t>
            </w:r>
          </w:p>
        </w:tc>
        <w:tc>
          <w:tcPr>
            <w:tcW w:type="pct" w:w="37%"/>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Ngôn ngữ định kiểu tầng</w:t>
            </w:r>
          </w:p>
        </w:tc>
      </w:tr>
      <w:tr>
        <w:tc>
          <w:tcPr>
            <w:tcW w:type="pct" w:w="15%"/>
            <w:shd w:fill="FFFFFF" w:color="FFFFFF"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JS</w:t>
            </w:r>
          </w:p>
        </w:tc>
        <w:tc>
          <w:tcPr>
            <w:tcW w:type="pct" w:w="48%"/>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JavaScript</w:t>
            </w:r>
          </w:p>
        </w:tc>
        <w:tc>
          <w:tcPr>
            <w:tcW w:type="pct" w:w="37%"/>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Ngôn ngữ lập trình kịch bản phía client/server</w:t>
            </w:r>
          </w:p>
        </w:tc>
      </w:tr>
      <w:tr>
        <w:tc>
          <w:tcPr>
            <w:tcW w:type="pct" w:w="15%"/>
            <w:shd w:fill="F5F8FC" w:color="F5F8FC"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JSON</w:t>
            </w:r>
          </w:p>
        </w:tc>
        <w:tc>
          <w:tcPr>
            <w:tcW w:type="pct" w:w="48%"/>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JavaScript Object Notation</w:t>
            </w:r>
          </w:p>
        </w:tc>
        <w:tc>
          <w:tcPr>
            <w:tcW w:type="pct" w:w="37%"/>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Định dạng trao đổi dữ liệu nhẹ</w:t>
            </w:r>
          </w:p>
        </w:tc>
      </w:tr>
      <w:tr>
        <w:tc>
          <w:tcPr>
            <w:tcW w:type="pct" w:w="15%"/>
            <w:shd w:fill="FFFFFF" w:color="FFFFFF"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JWT</w:t>
            </w:r>
          </w:p>
        </w:tc>
        <w:tc>
          <w:tcPr>
            <w:tcW w:type="pct" w:w="48%"/>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JSON Web Token</w:t>
            </w:r>
          </w:p>
        </w:tc>
        <w:tc>
          <w:tcPr>
            <w:tcW w:type="pct" w:w="37%"/>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Chuẩn xác thực dạng token mã hóa</w:t>
            </w:r>
          </w:p>
        </w:tc>
      </w:tr>
      <w:tr>
        <w:tc>
          <w:tcPr>
            <w:tcW w:type="pct" w:w="15%"/>
            <w:shd w:fill="F5F8FC" w:color="F5F8FC"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OAuth</w:t>
            </w:r>
          </w:p>
        </w:tc>
        <w:tc>
          <w:tcPr>
            <w:tcW w:type="pct" w:w="48%"/>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Open Authorization</w:t>
            </w:r>
          </w:p>
        </w:tc>
        <w:tc>
          <w:tcPr>
            <w:tcW w:type="pct" w:w="37%"/>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Giao thức ủy quyền mở (đăng nhập bên thứ ba)</w:t>
            </w:r>
          </w:p>
        </w:tc>
      </w:tr>
      <w:tr>
        <w:tc>
          <w:tcPr>
            <w:tcW w:type="pct" w:w="15%"/>
            <w:shd w:fill="FFFFFF" w:color="FFFFFF"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CRUD</w:t>
            </w:r>
          </w:p>
        </w:tc>
        <w:tc>
          <w:tcPr>
            <w:tcW w:type="pct" w:w="48%"/>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Create, Read, Update, Delete</w:t>
            </w:r>
          </w:p>
        </w:tc>
        <w:tc>
          <w:tcPr>
            <w:tcW w:type="pct" w:w="37%"/>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4 thao tác cơ bản với cơ sở dữ liệu</w:t>
            </w:r>
          </w:p>
        </w:tc>
      </w:tr>
      <w:tr>
        <w:tc>
          <w:tcPr>
            <w:tcW w:type="pct" w:w="15%"/>
            <w:shd w:fill="F5F8FC" w:color="F5F8FC"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CMS</w:t>
            </w:r>
          </w:p>
        </w:tc>
        <w:tc>
          <w:tcPr>
            <w:tcW w:type="pct" w:w="48%"/>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Content Management System</w:t>
            </w:r>
          </w:p>
        </w:tc>
        <w:tc>
          <w:tcPr>
            <w:tcW w:type="pct" w:w="37%"/>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Hệ thống quản lý nội dung</w:t>
            </w:r>
          </w:p>
        </w:tc>
      </w:tr>
      <w:tr>
        <w:tc>
          <w:tcPr>
            <w:tcW w:type="pct" w:w="15%"/>
            <w:shd w:fill="FFFFFF" w:color="FFFFFF"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SEO</w:t>
            </w:r>
          </w:p>
        </w:tc>
        <w:tc>
          <w:tcPr>
            <w:tcW w:type="pct" w:w="48%"/>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Search Engine Optimization</w:t>
            </w:r>
          </w:p>
        </w:tc>
        <w:tc>
          <w:tcPr>
            <w:tcW w:type="pct" w:w="37%"/>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Tối ưu hóa công cụ tìm kiếm</w:t>
            </w:r>
          </w:p>
        </w:tc>
      </w:tr>
      <w:tr>
        <w:tc>
          <w:tcPr>
            <w:tcW w:type="pct" w:w="15%"/>
            <w:shd w:fill="F5F8FC" w:color="F5F8FC"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CDN</w:t>
            </w:r>
          </w:p>
        </w:tc>
        <w:tc>
          <w:tcPr>
            <w:tcW w:type="pct" w:w="48%"/>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Content Delivery Network</w:t>
            </w:r>
          </w:p>
        </w:tc>
        <w:tc>
          <w:tcPr>
            <w:tcW w:type="pct" w:w="37%"/>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Mạng phân phối nội dung</w:t>
            </w:r>
          </w:p>
        </w:tc>
      </w:tr>
      <w:tr>
        <w:tc>
          <w:tcPr>
            <w:tcW w:type="pct" w:w="15%"/>
            <w:shd w:fill="FFFFFF" w:color="FFFFFF"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URL</w:t>
            </w:r>
          </w:p>
        </w:tc>
        <w:tc>
          <w:tcPr>
            <w:tcW w:type="pct" w:w="48%"/>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Uniform Resource Locator</w:t>
            </w:r>
          </w:p>
        </w:tc>
        <w:tc>
          <w:tcPr>
            <w:tcW w:type="pct" w:w="37%"/>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Địa chỉ tài nguyên thống nhất</w:t>
            </w:r>
          </w:p>
        </w:tc>
      </w:tr>
      <w:tr>
        <w:tc>
          <w:tcPr>
            <w:tcW w:type="pct" w:w="15%"/>
            <w:shd w:fill="F5F8FC" w:color="F5F8FC"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UI</w:t>
            </w:r>
          </w:p>
        </w:tc>
        <w:tc>
          <w:tcPr>
            <w:tcW w:type="pct" w:w="48%"/>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User Interface</w:t>
            </w:r>
          </w:p>
        </w:tc>
        <w:tc>
          <w:tcPr>
            <w:tcW w:type="pct" w:w="37%"/>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Giao diện người dùng</w:t>
            </w:r>
          </w:p>
        </w:tc>
      </w:tr>
      <w:tr>
        <w:tc>
          <w:tcPr>
            <w:tcW w:type="pct" w:w="15%"/>
            <w:shd w:fill="FFFFFF" w:color="FFFFFF"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UX</w:t>
            </w:r>
          </w:p>
        </w:tc>
        <w:tc>
          <w:tcPr>
            <w:tcW w:type="pct" w:w="48%"/>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User Experience</w:t>
            </w:r>
          </w:p>
        </w:tc>
        <w:tc>
          <w:tcPr>
            <w:tcW w:type="pct" w:w="37%"/>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Trải nghiệm người dùng</w:t>
            </w:r>
          </w:p>
        </w:tc>
      </w:tr>
      <w:tr>
        <w:tc>
          <w:tcPr>
            <w:tcW w:type="pct" w:w="15%"/>
            <w:shd w:fill="F5F8FC" w:color="F5F8FC"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DB</w:t>
            </w:r>
          </w:p>
        </w:tc>
        <w:tc>
          <w:tcPr>
            <w:tcW w:type="pct" w:w="48%"/>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Database</w:t>
            </w:r>
          </w:p>
        </w:tc>
        <w:tc>
          <w:tcPr>
            <w:tcW w:type="pct" w:w="37%"/>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Cơ sở dữ liệu</w:t>
            </w:r>
          </w:p>
        </w:tc>
      </w:tr>
      <w:tr>
        <w:tc>
          <w:tcPr>
            <w:tcW w:type="pct" w:w="15%"/>
            <w:shd w:fill="FFFFFF" w:color="FFFFFF"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SQL</w:t>
            </w:r>
          </w:p>
        </w:tc>
        <w:tc>
          <w:tcPr>
            <w:tcW w:type="pct" w:w="48%"/>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Structured Query Language</w:t>
            </w:r>
          </w:p>
        </w:tc>
        <w:tc>
          <w:tcPr>
            <w:tcW w:type="pct" w:w="37%"/>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Ngôn ngữ truy vấn có cấu trúc</w:t>
            </w:r>
          </w:p>
        </w:tc>
      </w:tr>
      <w:tr>
        <w:tc>
          <w:tcPr>
            <w:tcW w:type="pct" w:w="15%"/>
            <w:shd w:fill="F5F8FC" w:color="F5F8FC"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PK</w:t>
            </w:r>
          </w:p>
        </w:tc>
        <w:tc>
          <w:tcPr>
            <w:tcW w:type="pct" w:w="48%"/>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Primary Key</w:t>
            </w:r>
          </w:p>
        </w:tc>
        <w:tc>
          <w:tcPr>
            <w:tcW w:type="pct" w:w="37%"/>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Khóa chính trong CSDL</w:t>
            </w:r>
          </w:p>
        </w:tc>
      </w:tr>
      <w:tr>
        <w:tc>
          <w:tcPr>
            <w:tcW w:type="pct" w:w="15%"/>
            <w:shd w:fill="FFFFFF" w:color="FFFFFF"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FK</w:t>
            </w:r>
          </w:p>
        </w:tc>
        <w:tc>
          <w:tcPr>
            <w:tcW w:type="pct" w:w="48%"/>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Foreign Key</w:t>
            </w:r>
          </w:p>
        </w:tc>
        <w:tc>
          <w:tcPr>
            <w:tcW w:type="pct" w:w="37%"/>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Khóa ngoại trong CSDL</w:t>
            </w:r>
          </w:p>
        </w:tc>
      </w:tr>
      <w:tr>
        <w:tc>
          <w:tcPr>
            <w:tcW w:type="pct" w:w="15%"/>
            <w:shd w:fill="F5F8FC" w:color="F5F8FC"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ERD</w:t>
            </w:r>
          </w:p>
        </w:tc>
        <w:tc>
          <w:tcPr>
            <w:tcW w:type="pct" w:w="48%"/>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Entity Relationship Diagram</w:t>
            </w:r>
          </w:p>
        </w:tc>
        <w:tc>
          <w:tcPr>
            <w:tcW w:type="pct" w:w="37%"/>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Sơ đồ thực thể – mối quan hệ</w:t>
            </w:r>
          </w:p>
        </w:tc>
      </w:tr>
      <w:tr>
        <w:tc>
          <w:tcPr>
            <w:tcW w:type="pct" w:w="15%"/>
            <w:shd w:fill="FFFFFF" w:color="FFFFFF"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MVC</w:t>
            </w:r>
          </w:p>
        </w:tc>
        <w:tc>
          <w:tcPr>
            <w:tcW w:type="pct" w:w="48%"/>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Model – View – Controller</w:t>
            </w:r>
          </w:p>
        </w:tc>
        <w:tc>
          <w:tcPr>
            <w:tcW w:type="pct" w:w="37%"/>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Mô hình kiến trúc phần mềm 3 lớp</w:t>
            </w:r>
          </w:p>
        </w:tc>
      </w:tr>
      <w:tr>
        <w:tc>
          <w:tcPr>
            <w:tcW w:type="pct" w:w="15%"/>
            <w:shd w:fill="F5F8FC" w:color="F5F8FC"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npm</w:t>
            </w:r>
          </w:p>
        </w:tc>
        <w:tc>
          <w:tcPr>
            <w:tcW w:type="pct" w:w="48%"/>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Node Package Manager</w:t>
            </w:r>
          </w:p>
        </w:tc>
        <w:tc>
          <w:tcPr>
            <w:tcW w:type="pct" w:w="37%"/>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Trình quản lý gói cho Node.js</w:t>
            </w:r>
          </w:p>
        </w:tc>
      </w:tr>
      <w:tr>
        <w:tc>
          <w:tcPr>
            <w:tcW w:type="pct" w:w="15%"/>
            <w:shd w:fill="FFFFFF" w:color="FFFFFF"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MXH</w:t>
            </w:r>
          </w:p>
        </w:tc>
        <w:tc>
          <w:tcPr>
            <w:tcW w:type="pct" w:w="48%"/>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Mạng xã hội</w:t>
            </w:r>
          </w:p>
        </w:tc>
        <w:tc>
          <w:tcPr>
            <w:tcW w:type="pct" w:w="37%"/>
            <w:shd w:fill="FFFFFF" w:color="FFFFFF"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Nền tảng chia sẻ nội dung trực tuyến</w:t>
            </w:r>
          </w:p>
        </w:tc>
      </w:tr>
      <w:tr>
        <w:tc>
          <w:tcPr>
            <w:tcW w:type="pct" w:w="15%"/>
            <w:shd w:fill="F5F8FC" w:color="F5F8FC" w:val="clear"/>
            <w:tcMar>
              <w:top w:type="dxa" w:w="80"/>
              <w:left w:type="dxa" w:w="140"/>
              <w:bottom w:type="dxa" w:w="80"/>
              <w:right w:type="dxa" w:w="140"/>
            </w:tcMar>
            <w:vAlign w:val="center"/>
          </w:tcPr>
          <w:p>
            <w:pPr>
              <w:spacing w:after="60" w:before="60"/>
              <w:jc w:val="center"/>
            </w:pPr>
            <w:r>
              <w:rPr>
                <w:rFonts w:ascii="Times New Roman" w:cs="Times New Roman" w:eastAsia="Times New Roman" w:hAnsi="Times New Roman"/>
                <w:sz w:val="22"/>
                <w:szCs w:val="22"/>
              </w:rPr>
              <w:t xml:space="preserve">VDKP</w:t>
            </w:r>
          </w:p>
        </w:tc>
        <w:tc>
          <w:tcPr>
            <w:tcW w:type="pct" w:w="48%"/>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Website Tin Tức</w:t>
            </w:r>
          </w:p>
        </w:tc>
        <w:tc>
          <w:tcPr>
            <w:tcW w:type="pct" w:w="37%"/>
            <w:shd w:fill="F5F8FC" w:color="F5F8FC" w:val="clear"/>
            <w:tcMar>
              <w:top w:type="dxa" w:w="80"/>
              <w:left w:type="dxa" w:w="140"/>
              <w:bottom w:type="dxa" w:w="80"/>
              <w:right w:type="dxa" w:w="140"/>
            </w:tcMar>
            <w:vAlign w:val="center"/>
          </w:tcPr>
          <w:p>
            <w:pPr>
              <w:spacing w:after="60" w:before="60"/>
              <w:jc w:val="both"/>
            </w:pPr>
            <w:r>
              <w:rPr>
                <w:rFonts w:ascii="Times New Roman" w:cs="Times New Roman" w:eastAsia="Times New Roman" w:hAnsi="Times New Roman"/>
                <w:sz w:val="22"/>
                <w:szCs w:val="22"/>
              </w:rPr>
              <w:t xml:space="preserve">Tên mã đề tài – Dự án xây dựng cổng thông tin tin tức trực tuyến</w:t>
            </w:r>
          </w:p>
        </w:tc>
      </w:tr>
    </w:tbl>
    <w:p>
      <w:pPr>
        <w:spacing w:after="100"/>
      </w:pP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2026-05-10T10:12:49.751Z</dcterms:created>
  <dcterms:modified xsi:type="dcterms:W3CDTF">2026-05-10T10:12:49.752Z</dcterms:modified>
</cp:coreProperties>
</file>

<file path=docProps/custom.xml><?xml version="1.0" encoding="utf-8"?>
<Properties xmlns="http://schemas.openxmlformats.org/officeDocument/2006/custom-properties" xmlns:vt="http://schemas.openxmlformats.org/officeDocument/2006/docPropsVTypes"/>
</file>