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D8EC" w14:textId="77777777" w:rsidR="00F3496B" w:rsidRDefault="00A91C6A">
      <w:pPr>
        <w:spacing w:after="80"/>
      </w:pPr>
      <w:r>
        <w:rPr>
          <w:rFonts w:ascii="Calibri" w:hAnsi="Calibri"/>
          <w:b/>
          <w:color w:val="475569"/>
        </w:rPr>
        <w:t>FINAL PROJECT REPORT</w:t>
      </w:r>
    </w:p>
    <w:p w14:paraId="4B25BC63" w14:textId="77777777" w:rsidR="00F3496B" w:rsidRDefault="00A91C6A">
      <w:pPr>
        <w:spacing w:after="280"/>
      </w:pPr>
      <w:r>
        <w:rPr>
          <w:rFonts w:ascii="Calibri Light" w:hAnsi="Calibri Light"/>
          <w:b/>
          <w:color w:val="1E3A8A"/>
          <w:sz w:val="48"/>
        </w:rPr>
        <w:t>EV Market Performance and Insights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84"/>
        <w:gridCol w:w="2484"/>
        <w:gridCol w:w="2484"/>
        <w:gridCol w:w="2484"/>
      </w:tblGrid>
      <w:tr w:rsidR="00F3496B" w14:paraId="24DA9D65" w14:textId="77777777">
        <w:trPr>
          <w:jc w:val="center"/>
        </w:trPr>
        <w:tc>
          <w:tcPr>
            <w:tcW w:w="2484" w:type="dxa"/>
            <w:shd w:val="clear" w:color="auto" w:fill="F8FAFC"/>
            <w:tcMar>
              <w:top w:w="100" w:type="dxa"/>
              <w:left w:w="120" w:type="dxa"/>
              <w:bottom w:w="100" w:type="dxa"/>
              <w:right w:w="120" w:type="dxa"/>
            </w:tcMar>
          </w:tcPr>
          <w:p w14:paraId="01B8F5F7" w14:textId="77777777" w:rsidR="00F3496B" w:rsidRDefault="00A91C6A">
            <w:pPr>
              <w:spacing w:after="0"/>
            </w:pPr>
            <w:r>
              <w:rPr>
                <w:rFonts w:ascii="Calibri" w:hAnsi="Calibri"/>
                <w:b/>
                <w:color w:val="1E293B"/>
                <w:sz w:val="20"/>
              </w:rPr>
              <w:t>Date</w:t>
            </w:r>
          </w:p>
        </w:tc>
        <w:tc>
          <w:tcPr>
            <w:tcW w:w="2484" w:type="dxa"/>
            <w:tcMar>
              <w:top w:w="100" w:type="dxa"/>
              <w:left w:w="120" w:type="dxa"/>
              <w:bottom w:w="100" w:type="dxa"/>
              <w:right w:w="120" w:type="dxa"/>
            </w:tcMar>
          </w:tcPr>
          <w:p w14:paraId="2FC0A999" w14:textId="77777777" w:rsidR="00F3496B" w:rsidRDefault="00A91C6A">
            <w:pPr>
              <w:spacing w:after="0"/>
            </w:pPr>
            <w:r>
              <w:rPr>
                <w:rFonts w:ascii="Calibri" w:hAnsi="Calibri"/>
                <w:color w:val="1E293B"/>
                <w:sz w:val="20"/>
              </w:rPr>
              <w:t>28 October 2026</w:t>
            </w:r>
          </w:p>
        </w:tc>
        <w:tc>
          <w:tcPr>
            <w:tcW w:w="2484" w:type="dxa"/>
            <w:shd w:val="clear" w:color="auto" w:fill="F8FAFC"/>
            <w:tcMar>
              <w:top w:w="100" w:type="dxa"/>
              <w:left w:w="120" w:type="dxa"/>
              <w:bottom w:w="100" w:type="dxa"/>
              <w:right w:w="120" w:type="dxa"/>
            </w:tcMar>
          </w:tcPr>
          <w:p w14:paraId="0D371426" w14:textId="77777777" w:rsidR="00F3496B" w:rsidRDefault="00A91C6A">
            <w:pPr>
              <w:spacing w:after="0"/>
            </w:pPr>
            <w:r>
              <w:rPr>
                <w:rFonts w:ascii="Calibri" w:hAnsi="Calibri"/>
                <w:b/>
                <w:color w:val="1E293B"/>
                <w:sz w:val="20"/>
              </w:rPr>
              <w:t>Team ID</w:t>
            </w:r>
          </w:p>
        </w:tc>
        <w:tc>
          <w:tcPr>
            <w:tcW w:w="2484" w:type="dxa"/>
            <w:tcMar>
              <w:top w:w="100" w:type="dxa"/>
              <w:left w:w="120" w:type="dxa"/>
              <w:bottom w:w="100" w:type="dxa"/>
              <w:right w:w="120" w:type="dxa"/>
            </w:tcMar>
          </w:tcPr>
          <w:p w14:paraId="150CBDD0" w14:textId="20692791" w:rsidR="00F3496B" w:rsidRDefault="00F3496B">
            <w:pPr>
              <w:spacing w:after="0"/>
            </w:pPr>
          </w:p>
        </w:tc>
      </w:tr>
      <w:tr w:rsidR="00F3496B" w14:paraId="6EC48E60" w14:textId="77777777">
        <w:trPr>
          <w:jc w:val="center"/>
        </w:trPr>
        <w:tc>
          <w:tcPr>
            <w:tcW w:w="2484" w:type="dxa"/>
            <w:shd w:val="clear" w:color="auto" w:fill="F8FAFC"/>
            <w:tcMar>
              <w:top w:w="100" w:type="dxa"/>
              <w:left w:w="120" w:type="dxa"/>
              <w:bottom w:w="100" w:type="dxa"/>
              <w:right w:w="120" w:type="dxa"/>
            </w:tcMar>
          </w:tcPr>
          <w:p w14:paraId="71D4F472" w14:textId="77777777" w:rsidR="00F3496B" w:rsidRDefault="00A91C6A">
            <w:pPr>
              <w:spacing w:after="0"/>
            </w:pPr>
            <w:r>
              <w:rPr>
                <w:rFonts w:ascii="Calibri" w:hAnsi="Calibri"/>
                <w:b/>
                <w:color w:val="1E293B"/>
                <w:sz w:val="20"/>
              </w:rPr>
              <w:t>Project Name</w:t>
            </w:r>
          </w:p>
        </w:tc>
        <w:tc>
          <w:tcPr>
            <w:tcW w:w="2484" w:type="dxa"/>
            <w:tcMar>
              <w:top w:w="100" w:type="dxa"/>
              <w:left w:w="120" w:type="dxa"/>
              <w:bottom w:w="100" w:type="dxa"/>
              <w:right w:w="120" w:type="dxa"/>
            </w:tcMar>
          </w:tcPr>
          <w:p w14:paraId="11B2A191" w14:textId="77777777" w:rsidR="00F3496B" w:rsidRDefault="00A91C6A">
            <w:pPr>
              <w:spacing w:after="0"/>
            </w:pPr>
            <w:r>
              <w:rPr>
                <w:rFonts w:ascii="Calibri" w:hAnsi="Calibri"/>
                <w:color w:val="1E293B"/>
                <w:sz w:val="20"/>
              </w:rPr>
              <w:t>EV Market Performance and Insights</w:t>
            </w:r>
          </w:p>
        </w:tc>
        <w:tc>
          <w:tcPr>
            <w:tcW w:w="2484" w:type="dxa"/>
            <w:shd w:val="clear" w:color="auto" w:fill="F8FAFC"/>
            <w:tcMar>
              <w:top w:w="100" w:type="dxa"/>
              <w:left w:w="120" w:type="dxa"/>
              <w:bottom w:w="100" w:type="dxa"/>
              <w:right w:w="120" w:type="dxa"/>
            </w:tcMar>
          </w:tcPr>
          <w:p w14:paraId="0CECFDBD" w14:textId="77777777" w:rsidR="00F3496B" w:rsidRDefault="00A91C6A">
            <w:pPr>
              <w:spacing w:after="0"/>
            </w:pPr>
            <w:r>
              <w:rPr>
                <w:rFonts w:ascii="Calibri" w:hAnsi="Calibri"/>
                <w:b/>
                <w:color w:val="1E293B"/>
                <w:sz w:val="20"/>
              </w:rPr>
              <w:t>Author / Lead</w:t>
            </w:r>
          </w:p>
        </w:tc>
        <w:tc>
          <w:tcPr>
            <w:tcW w:w="2484" w:type="dxa"/>
            <w:tcMar>
              <w:top w:w="100" w:type="dxa"/>
              <w:left w:w="120" w:type="dxa"/>
              <w:bottom w:w="100" w:type="dxa"/>
              <w:right w:w="120" w:type="dxa"/>
            </w:tcMar>
          </w:tcPr>
          <w:p w14:paraId="7ACEE8C4" w14:textId="77777777" w:rsidR="00F3496B" w:rsidRDefault="00A91C6A">
            <w:pPr>
              <w:spacing w:after="0"/>
            </w:pPr>
            <w:r>
              <w:rPr>
                <w:rFonts w:ascii="Calibri" w:hAnsi="Calibri"/>
                <w:color w:val="1E293B"/>
                <w:sz w:val="20"/>
              </w:rPr>
              <w:t>Shambhavi Sharma</w:t>
            </w:r>
          </w:p>
        </w:tc>
      </w:tr>
    </w:tbl>
    <w:p w14:paraId="0596FDBA" w14:textId="77777777" w:rsidR="00F3496B" w:rsidRDefault="00F3496B">
      <w:pPr>
        <w:spacing w:after="240"/>
      </w:pPr>
    </w:p>
    <w:p w14:paraId="0C907DFF" w14:textId="77777777" w:rsidR="00F3496B" w:rsidRDefault="00A91C6A">
      <w:pPr>
        <w:keepNext/>
        <w:spacing w:before="320" w:after="120"/>
      </w:pPr>
      <w:r>
        <w:rPr>
          <w:rFonts w:ascii="Calibri" w:hAnsi="Calibri"/>
          <w:b/>
          <w:color w:val="1E3A8A"/>
          <w:sz w:val="32"/>
        </w:rPr>
        <w:t>1. INTRODUCTION</w:t>
      </w:r>
    </w:p>
    <w:p w14:paraId="1E3E66AC" w14:textId="77777777" w:rsidR="00F3496B" w:rsidRDefault="00A91C6A">
      <w:pPr>
        <w:keepNext/>
        <w:spacing w:before="240" w:after="80"/>
      </w:pPr>
      <w:r>
        <w:rPr>
          <w:rFonts w:ascii="Calibri" w:hAnsi="Calibri"/>
          <w:b/>
          <w:color w:val="475569"/>
          <w:sz w:val="26"/>
        </w:rPr>
        <w:t>1.1 Project Overview</w:t>
      </w:r>
    </w:p>
    <w:p w14:paraId="5AF58F74" w14:textId="77777777" w:rsidR="00F3496B" w:rsidRDefault="00A91C6A">
      <w:pPr>
        <w:spacing w:after="120"/>
      </w:pPr>
      <w:r>
        <w:rPr>
          <w:rFonts w:ascii="Calibri" w:hAnsi="Calibri"/>
          <w:color w:val="1E293B"/>
          <w:sz w:val="21"/>
        </w:rPr>
        <w:t>The global automotive industry is undergoing a monumental paradigm shift toward Electric Vehicles (EVs), driven by stringent emission regulations, technological advancements in battery density, and increasing eco-conscious consumer adoption. The 'EV Market Performance and Insights' project is designed to deliver a robust, interactive Business Intelligence (BI) dashboard powered by Tableau. This solution synthesizes multi-regional EV sales data, vehicle specs (BEVs vs. PHEVs), battery range capabilities, man</w:t>
      </w:r>
      <w:r>
        <w:rPr>
          <w:rFonts w:ascii="Calibri" w:hAnsi="Calibri"/>
          <w:color w:val="1E293B"/>
          <w:sz w:val="21"/>
        </w:rPr>
        <w:t>ufacturer market share, and charging infrastructure density into executive dashboard visualizations that enable data-driven strategic planning.</w:t>
      </w:r>
    </w:p>
    <w:p w14:paraId="198D2D1C" w14:textId="77777777" w:rsidR="00F3496B" w:rsidRDefault="00A91C6A">
      <w:pPr>
        <w:keepNext/>
        <w:spacing w:before="240" w:after="80"/>
      </w:pPr>
      <w:r>
        <w:rPr>
          <w:rFonts w:ascii="Calibri" w:hAnsi="Calibri"/>
          <w:b/>
          <w:color w:val="475569"/>
          <w:sz w:val="26"/>
        </w:rPr>
        <w:t>1.2 Purpose</w:t>
      </w:r>
    </w:p>
    <w:p w14:paraId="58084816" w14:textId="77777777" w:rsidR="00F3496B" w:rsidRDefault="00A91C6A">
      <w:pPr>
        <w:spacing w:after="120"/>
      </w:pPr>
      <w:r>
        <w:rPr>
          <w:rFonts w:ascii="Calibri" w:hAnsi="Calibri"/>
          <w:color w:val="1E293B"/>
          <w:sz w:val="21"/>
        </w:rPr>
        <w:t>The primary objective of this project is to provide automotive executives, policy makers, product planners, and market analysts with centralized, real-time visual analytics. Specific goals include:</w:t>
      </w:r>
      <w:r>
        <w:rPr>
          <w:rFonts w:ascii="Calibri" w:hAnsi="Calibri"/>
          <w:color w:val="1E293B"/>
          <w:sz w:val="21"/>
        </w:rPr>
        <w:br/>
        <w:t>• Tracking regional and global EV adoption rates and year-over-year (YoY) market growth.</w:t>
      </w:r>
      <w:r>
        <w:rPr>
          <w:rFonts w:ascii="Calibri" w:hAnsi="Calibri"/>
          <w:color w:val="1E293B"/>
          <w:sz w:val="21"/>
        </w:rPr>
        <w:br/>
        <w:t>• Analyzing manufacturer dominance, model pricing tiers, and electric range performance metrics.</w:t>
      </w:r>
      <w:r>
        <w:rPr>
          <w:rFonts w:ascii="Calibri" w:hAnsi="Calibri"/>
          <w:color w:val="1E293B"/>
          <w:sz w:val="21"/>
        </w:rPr>
        <w:br/>
      </w:r>
      <w:r>
        <w:rPr>
          <w:rFonts w:ascii="Calibri" w:hAnsi="Calibri"/>
          <w:color w:val="1E293B"/>
          <w:sz w:val="21"/>
        </w:rPr>
        <w:t>• Evaluating charging infrastructure availability against regional EV fleet density to identify network bottlenecks.</w:t>
      </w:r>
      <w:r>
        <w:rPr>
          <w:rFonts w:ascii="Calibri" w:hAnsi="Calibri"/>
          <w:color w:val="1E293B"/>
          <w:sz w:val="21"/>
        </w:rPr>
        <w:br/>
        <w:t>• Accelerating strategic decision-making through dynamic drill-down capabilities, interactive filters, and scenario modeling.</w:t>
      </w:r>
    </w:p>
    <w:p w14:paraId="50C267AE" w14:textId="77777777" w:rsidR="00F3496B" w:rsidRDefault="00A91C6A">
      <w:pPr>
        <w:keepNext/>
        <w:spacing w:before="320" w:after="120"/>
      </w:pPr>
      <w:r>
        <w:rPr>
          <w:rFonts w:ascii="Calibri" w:hAnsi="Calibri"/>
          <w:b/>
          <w:color w:val="1E3A8A"/>
          <w:sz w:val="32"/>
        </w:rPr>
        <w:t>2. IDEATION PHASE</w:t>
      </w:r>
    </w:p>
    <w:p w14:paraId="4D10696F" w14:textId="77777777" w:rsidR="00F3496B" w:rsidRDefault="00A91C6A">
      <w:pPr>
        <w:keepNext/>
        <w:spacing w:before="240" w:after="80"/>
      </w:pPr>
      <w:r>
        <w:rPr>
          <w:rFonts w:ascii="Calibri" w:hAnsi="Calibri"/>
          <w:b/>
          <w:color w:val="475569"/>
          <w:sz w:val="26"/>
        </w:rPr>
        <w:t>2.1 Problem Statement</w:t>
      </w:r>
    </w:p>
    <w:p w14:paraId="09A99E65" w14:textId="77777777" w:rsidR="00F3496B" w:rsidRDefault="00A91C6A">
      <w:pPr>
        <w:spacing w:after="120"/>
      </w:pPr>
      <w:r>
        <w:rPr>
          <w:rFonts w:ascii="Calibri" w:hAnsi="Calibri"/>
          <w:color w:val="1E293B"/>
          <w:sz w:val="21"/>
        </w:rPr>
        <w:t>Customer Problem Statement Framework (Miro / Agile Format):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96"/>
        <w:gridCol w:w="1728"/>
        <w:gridCol w:w="1872"/>
        <w:gridCol w:w="1872"/>
        <w:gridCol w:w="1728"/>
        <w:gridCol w:w="1440"/>
      </w:tblGrid>
      <w:tr w:rsidR="00F3496B" w14:paraId="73553D90" w14:textId="77777777">
        <w:trPr>
          <w:jc w:val="center"/>
        </w:trPr>
        <w:tc>
          <w:tcPr>
            <w:tcW w:w="1296" w:type="dxa"/>
            <w:shd w:val="clear" w:color="auto" w:fill="1E3A8A"/>
            <w:tcMar>
              <w:top w:w="100" w:type="dxa"/>
              <w:left w:w="60" w:type="dxa"/>
              <w:bottom w:w="100" w:type="dxa"/>
              <w:right w:w="60" w:type="dxa"/>
            </w:tcMar>
          </w:tcPr>
          <w:p w14:paraId="4B2E3EB7" w14:textId="77777777" w:rsidR="00F3496B" w:rsidRDefault="00A91C6A">
            <w:pPr>
              <w:spacing w:after="0"/>
              <w:jc w:val="center"/>
            </w:pPr>
            <w:r>
              <w:rPr>
                <w:rFonts w:ascii="Calibri" w:hAnsi="Calibri"/>
                <w:b/>
                <w:color w:val="FFFFFF"/>
                <w:sz w:val="17"/>
              </w:rPr>
              <w:t>Problem Statement (PS)</w:t>
            </w:r>
          </w:p>
        </w:tc>
        <w:tc>
          <w:tcPr>
            <w:tcW w:w="1728" w:type="dxa"/>
            <w:shd w:val="clear" w:color="auto" w:fill="1E3A8A"/>
            <w:tcMar>
              <w:top w:w="100" w:type="dxa"/>
              <w:left w:w="60" w:type="dxa"/>
              <w:bottom w:w="100" w:type="dxa"/>
              <w:right w:w="60" w:type="dxa"/>
            </w:tcMar>
          </w:tcPr>
          <w:p w14:paraId="4828CAE5" w14:textId="77777777" w:rsidR="00F3496B" w:rsidRDefault="00A91C6A">
            <w:pPr>
              <w:spacing w:after="0"/>
              <w:jc w:val="center"/>
            </w:pPr>
            <w:r>
              <w:rPr>
                <w:rFonts w:ascii="Calibri" w:hAnsi="Calibri"/>
                <w:b/>
                <w:color w:val="FFFFFF"/>
                <w:sz w:val="17"/>
              </w:rPr>
              <w:t>I am (Customer)</w:t>
            </w:r>
          </w:p>
        </w:tc>
        <w:tc>
          <w:tcPr>
            <w:tcW w:w="1872" w:type="dxa"/>
            <w:shd w:val="clear" w:color="auto" w:fill="1E3A8A"/>
            <w:tcMar>
              <w:top w:w="100" w:type="dxa"/>
              <w:left w:w="60" w:type="dxa"/>
              <w:bottom w:w="100" w:type="dxa"/>
              <w:right w:w="60" w:type="dxa"/>
            </w:tcMar>
          </w:tcPr>
          <w:p w14:paraId="5FFC99EB" w14:textId="77777777" w:rsidR="00F3496B" w:rsidRDefault="00A91C6A">
            <w:pPr>
              <w:spacing w:after="0"/>
              <w:jc w:val="center"/>
            </w:pPr>
            <w:r>
              <w:rPr>
                <w:rFonts w:ascii="Calibri" w:hAnsi="Calibri"/>
                <w:b/>
                <w:color w:val="FFFFFF"/>
                <w:sz w:val="17"/>
              </w:rPr>
              <w:t>I'm trying to</w:t>
            </w:r>
          </w:p>
        </w:tc>
        <w:tc>
          <w:tcPr>
            <w:tcW w:w="1872" w:type="dxa"/>
            <w:shd w:val="clear" w:color="auto" w:fill="1E3A8A"/>
            <w:tcMar>
              <w:top w:w="100" w:type="dxa"/>
              <w:left w:w="60" w:type="dxa"/>
              <w:bottom w:w="100" w:type="dxa"/>
              <w:right w:w="60" w:type="dxa"/>
            </w:tcMar>
          </w:tcPr>
          <w:p w14:paraId="78A9A755" w14:textId="77777777" w:rsidR="00F3496B" w:rsidRDefault="00A91C6A">
            <w:pPr>
              <w:spacing w:after="0"/>
              <w:jc w:val="center"/>
            </w:pPr>
            <w:r>
              <w:rPr>
                <w:rFonts w:ascii="Calibri" w:hAnsi="Calibri"/>
                <w:b/>
                <w:color w:val="FFFFFF"/>
                <w:sz w:val="17"/>
              </w:rPr>
              <w:t>But</w:t>
            </w:r>
          </w:p>
        </w:tc>
        <w:tc>
          <w:tcPr>
            <w:tcW w:w="1728" w:type="dxa"/>
            <w:shd w:val="clear" w:color="auto" w:fill="1E3A8A"/>
            <w:tcMar>
              <w:top w:w="100" w:type="dxa"/>
              <w:left w:w="60" w:type="dxa"/>
              <w:bottom w:w="100" w:type="dxa"/>
              <w:right w:w="60" w:type="dxa"/>
            </w:tcMar>
          </w:tcPr>
          <w:p w14:paraId="1F85555A" w14:textId="77777777" w:rsidR="00F3496B" w:rsidRDefault="00A91C6A">
            <w:pPr>
              <w:spacing w:after="0"/>
              <w:jc w:val="center"/>
            </w:pPr>
            <w:r>
              <w:rPr>
                <w:rFonts w:ascii="Calibri" w:hAnsi="Calibri"/>
                <w:b/>
                <w:color w:val="FFFFFF"/>
                <w:sz w:val="17"/>
              </w:rPr>
              <w:t>Because</w:t>
            </w:r>
          </w:p>
        </w:tc>
        <w:tc>
          <w:tcPr>
            <w:tcW w:w="1440" w:type="dxa"/>
            <w:shd w:val="clear" w:color="auto" w:fill="1E3A8A"/>
            <w:tcMar>
              <w:top w:w="100" w:type="dxa"/>
              <w:left w:w="60" w:type="dxa"/>
              <w:bottom w:w="100" w:type="dxa"/>
              <w:right w:w="60" w:type="dxa"/>
            </w:tcMar>
          </w:tcPr>
          <w:p w14:paraId="59281FB5" w14:textId="77777777" w:rsidR="00F3496B" w:rsidRDefault="00A91C6A">
            <w:pPr>
              <w:spacing w:after="0"/>
              <w:jc w:val="center"/>
            </w:pPr>
            <w:r>
              <w:rPr>
                <w:rFonts w:ascii="Calibri" w:hAnsi="Calibri"/>
                <w:b/>
                <w:color w:val="FFFFFF"/>
                <w:sz w:val="17"/>
              </w:rPr>
              <w:t>Which makes me feel</w:t>
            </w:r>
          </w:p>
        </w:tc>
      </w:tr>
      <w:tr w:rsidR="00F3496B" w14:paraId="59D318C8" w14:textId="77777777">
        <w:trPr>
          <w:jc w:val="center"/>
        </w:trPr>
        <w:tc>
          <w:tcPr>
            <w:tcW w:w="1296" w:type="dxa"/>
            <w:shd w:val="clear" w:color="auto" w:fill="F1F5F9"/>
            <w:tcMar>
              <w:top w:w="80" w:type="dxa"/>
              <w:left w:w="60" w:type="dxa"/>
              <w:bottom w:w="80" w:type="dxa"/>
              <w:right w:w="60" w:type="dxa"/>
            </w:tcMar>
          </w:tcPr>
          <w:p w14:paraId="2827C336" w14:textId="77777777" w:rsidR="00F3496B" w:rsidRDefault="00A91C6A">
            <w:pPr>
              <w:spacing w:after="0"/>
              <w:jc w:val="center"/>
            </w:pPr>
            <w:r>
              <w:rPr>
                <w:rFonts w:ascii="Calibri" w:hAnsi="Calibri"/>
                <w:b/>
                <w:color w:val="1E3A8A"/>
                <w:sz w:val="18"/>
              </w:rPr>
              <w:t>PS-1</w:t>
            </w:r>
          </w:p>
        </w:tc>
        <w:tc>
          <w:tcPr>
            <w:tcW w:w="1728" w:type="dxa"/>
            <w:shd w:val="clear" w:color="auto" w:fill="F1F5F9"/>
            <w:tcMar>
              <w:top w:w="80" w:type="dxa"/>
              <w:left w:w="60" w:type="dxa"/>
              <w:bottom w:w="80" w:type="dxa"/>
              <w:right w:w="60" w:type="dxa"/>
            </w:tcMar>
          </w:tcPr>
          <w:p w14:paraId="1878B8E0" w14:textId="77777777" w:rsidR="00F3496B" w:rsidRDefault="00A91C6A">
            <w:pPr>
              <w:spacing w:after="0"/>
            </w:pPr>
            <w:r>
              <w:rPr>
                <w:rFonts w:ascii="Calibri" w:hAnsi="Calibri"/>
                <w:color w:val="1E293B"/>
                <w:sz w:val="17"/>
              </w:rPr>
              <w:t>Automotive Strategy Lead &amp; Market Analyst</w:t>
            </w:r>
          </w:p>
        </w:tc>
        <w:tc>
          <w:tcPr>
            <w:tcW w:w="1872" w:type="dxa"/>
            <w:shd w:val="clear" w:color="auto" w:fill="F1F5F9"/>
            <w:tcMar>
              <w:top w:w="80" w:type="dxa"/>
              <w:left w:w="60" w:type="dxa"/>
              <w:bottom w:w="80" w:type="dxa"/>
              <w:right w:w="60" w:type="dxa"/>
            </w:tcMar>
          </w:tcPr>
          <w:p w14:paraId="6A591D13" w14:textId="77777777" w:rsidR="00F3496B" w:rsidRDefault="00A91C6A">
            <w:pPr>
              <w:spacing w:after="0"/>
            </w:pPr>
            <w:r>
              <w:rPr>
                <w:rFonts w:ascii="Calibri" w:hAnsi="Calibri"/>
                <w:color w:val="1E293B"/>
                <w:sz w:val="17"/>
              </w:rPr>
              <w:t>monitor regional EV adoption trends, model profitability, and competitor market share across territories</w:t>
            </w:r>
          </w:p>
        </w:tc>
        <w:tc>
          <w:tcPr>
            <w:tcW w:w="1872" w:type="dxa"/>
            <w:shd w:val="clear" w:color="auto" w:fill="F1F5F9"/>
            <w:tcMar>
              <w:top w:w="80" w:type="dxa"/>
              <w:left w:w="60" w:type="dxa"/>
              <w:bottom w:w="80" w:type="dxa"/>
              <w:right w:w="60" w:type="dxa"/>
            </w:tcMar>
          </w:tcPr>
          <w:p w14:paraId="77BD487A" w14:textId="77777777" w:rsidR="00F3496B" w:rsidRDefault="00A91C6A">
            <w:pPr>
              <w:spacing w:after="0"/>
            </w:pPr>
            <w:r>
              <w:rPr>
                <w:rFonts w:ascii="Calibri" w:hAnsi="Calibri"/>
                <w:color w:val="1E293B"/>
                <w:sz w:val="17"/>
              </w:rPr>
              <w:t>it takes days to consolidate fragmented raw sales CSVs and charging infrastructure datasets across static spreadsheets</w:t>
            </w:r>
          </w:p>
        </w:tc>
        <w:tc>
          <w:tcPr>
            <w:tcW w:w="1728" w:type="dxa"/>
            <w:shd w:val="clear" w:color="auto" w:fill="F1F5F9"/>
            <w:tcMar>
              <w:top w:w="80" w:type="dxa"/>
              <w:left w:w="60" w:type="dxa"/>
              <w:bottom w:w="80" w:type="dxa"/>
              <w:right w:w="60" w:type="dxa"/>
            </w:tcMar>
          </w:tcPr>
          <w:p w14:paraId="339263B6" w14:textId="77777777" w:rsidR="00F3496B" w:rsidRDefault="00A91C6A">
            <w:pPr>
              <w:spacing w:after="0"/>
            </w:pPr>
            <w:r>
              <w:rPr>
                <w:rFonts w:ascii="Calibri" w:hAnsi="Calibri"/>
                <w:color w:val="1E293B"/>
                <w:sz w:val="17"/>
              </w:rPr>
              <w:t>existing reporting setups lack unified data integration and interactive BI visualization tools like Tableau</w:t>
            </w:r>
          </w:p>
        </w:tc>
        <w:tc>
          <w:tcPr>
            <w:tcW w:w="1440" w:type="dxa"/>
            <w:shd w:val="clear" w:color="auto" w:fill="F1F5F9"/>
            <w:tcMar>
              <w:top w:w="80" w:type="dxa"/>
              <w:left w:w="60" w:type="dxa"/>
              <w:bottom w:w="80" w:type="dxa"/>
              <w:right w:w="60" w:type="dxa"/>
            </w:tcMar>
          </w:tcPr>
          <w:p w14:paraId="12080C78" w14:textId="77777777" w:rsidR="00F3496B" w:rsidRDefault="00A91C6A">
            <w:pPr>
              <w:spacing w:after="0"/>
            </w:pPr>
            <w:r>
              <w:rPr>
                <w:rFonts w:ascii="Calibri" w:hAnsi="Calibri"/>
                <w:color w:val="1E293B"/>
                <w:sz w:val="17"/>
              </w:rPr>
              <w:t>Frustrated by delayed reporting and missed market expansion opportunities</w:t>
            </w:r>
          </w:p>
        </w:tc>
      </w:tr>
      <w:tr w:rsidR="00F3496B" w14:paraId="6BDF40CF" w14:textId="77777777">
        <w:trPr>
          <w:jc w:val="center"/>
        </w:trPr>
        <w:tc>
          <w:tcPr>
            <w:tcW w:w="1296" w:type="dxa"/>
            <w:shd w:val="clear" w:color="auto" w:fill="FFFFFF"/>
            <w:tcMar>
              <w:top w:w="80" w:type="dxa"/>
              <w:left w:w="60" w:type="dxa"/>
              <w:bottom w:w="80" w:type="dxa"/>
              <w:right w:w="60" w:type="dxa"/>
            </w:tcMar>
          </w:tcPr>
          <w:p w14:paraId="126A8B8C" w14:textId="77777777" w:rsidR="00F3496B" w:rsidRDefault="00A91C6A">
            <w:pPr>
              <w:spacing w:after="0"/>
              <w:jc w:val="center"/>
            </w:pPr>
            <w:r>
              <w:rPr>
                <w:rFonts w:ascii="Calibri" w:hAnsi="Calibri"/>
                <w:b/>
                <w:color w:val="1E3A8A"/>
                <w:sz w:val="18"/>
              </w:rPr>
              <w:t>PS-2</w:t>
            </w:r>
          </w:p>
        </w:tc>
        <w:tc>
          <w:tcPr>
            <w:tcW w:w="1728" w:type="dxa"/>
            <w:shd w:val="clear" w:color="auto" w:fill="FFFFFF"/>
            <w:tcMar>
              <w:top w:w="80" w:type="dxa"/>
              <w:left w:w="60" w:type="dxa"/>
              <w:bottom w:w="80" w:type="dxa"/>
              <w:right w:w="60" w:type="dxa"/>
            </w:tcMar>
          </w:tcPr>
          <w:p w14:paraId="1C783A00" w14:textId="77777777" w:rsidR="00F3496B" w:rsidRDefault="00A91C6A">
            <w:pPr>
              <w:spacing w:after="0"/>
            </w:pPr>
            <w:r>
              <w:rPr>
                <w:rFonts w:ascii="Calibri" w:hAnsi="Calibri"/>
                <w:color w:val="1E293B"/>
                <w:sz w:val="17"/>
              </w:rPr>
              <w:t xml:space="preserve">EV Fleet &amp; Operations </w:t>
            </w:r>
            <w:r>
              <w:rPr>
                <w:rFonts w:ascii="Calibri" w:hAnsi="Calibri"/>
                <w:color w:val="1E293B"/>
                <w:sz w:val="17"/>
              </w:rPr>
              <w:lastRenderedPageBreak/>
              <w:t>Manager</w:t>
            </w:r>
          </w:p>
        </w:tc>
        <w:tc>
          <w:tcPr>
            <w:tcW w:w="1872" w:type="dxa"/>
            <w:shd w:val="clear" w:color="auto" w:fill="FFFFFF"/>
            <w:tcMar>
              <w:top w:w="80" w:type="dxa"/>
              <w:left w:w="60" w:type="dxa"/>
              <w:bottom w:w="80" w:type="dxa"/>
              <w:right w:w="60" w:type="dxa"/>
            </w:tcMar>
          </w:tcPr>
          <w:p w14:paraId="4B55D80F" w14:textId="77777777" w:rsidR="00F3496B" w:rsidRDefault="00A91C6A">
            <w:pPr>
              <w:spacing w:after="0"/>
            </w:pPr>
            <w:r>
              <w:rPr>
                <w:rFonts w:ascii="Calibri" w:hAnsi="Calibri"/>
                <w:color w:val="1E293B"/>
                <w:sz w:val="17"/>
              </w:rPr>
              <w:lastRenderedPageBreak/>
              <w:t xml:space="preserve">assess battery range </w:t>
            </w:r>
            <w:r>
              <w:rPr>
                <w:rFonts w:ascii="Calibri" w:hAnsi="Calibri"/>
                <w:color w:val="1E293B"/>
                <w:sz w:val="17"/>
              </w:rPr>
              <w:lastRenderedPageBreak/>
              <w:t>efficiency, charging station coverage, and fleet total cost of ownership (TCO)</w:t>
            </w:r>
          </w:p>
        </w:tc>
        <w:tc>
          <w:tcPr>
            <w:tcW w:w="1872" w:type="dxa"/>
            <w:shd w:val="clear" w:color="auto" w:fill="FFFFFF"/>
            <w:tcMar>
              <w:top w:w="80" w:type="dxa"/>
              <w:left w:w="60" w:type="dxa"/>
              <w:bottom w:w="80" w:type="dxa"/>
              <w:right w:w="60" w:type="dxa"/>
            </w:tcMar>
          </w:tcPr>
          <w:p w14:paraId="374E8AEC" w14:textId="77777777" w:rsidR="00F3496B" w:rsidRDefault="00A91C6A">
            <w:pPr>
              <w:spacing w:after="0"/>
            </w:pPr>
            <w:r>
              <w:rPr>
                <w:rFonts w:ascii="Calibri" w:hAnsi="Calibri"/>
                <w:color w:val="1E293B"/>
                <w:sz w:val="17"/>
              </w:rPr>
              <w:lastRenderedPageBreak/>
              <w:t>I cannot instantly cross-</w:t>
            </w:r>
            <w:r>
              <w:rPr>
                <w:rFonts w:ascii="Calibri" w:hAnsi="Calibri"/>
                <w:color w:val="1E293B"/>
                <w:sz w:val="17"/>
              </w:rPr>
              <w:lastRenderedPageBreak/>
              <w:t>filter vehicle range against regional charging density during planning reviews</w:t>
            </w:r>
          </w:p>
        </w:tc>
        <w:tc>
          <w:tcPr>
            <w:tcW w:w="1728" w:type="dxa"/>
            <w:shd w:val="clear" w:color="auto" w:fill="FFFFFF"/>
            <w:tcMar>
              <w:top w:w="80" w:type="dxa"/>
              <w:left w:w="60" w:type="dxa"/>
              <w:bottom w:w="80" w:type="dxa"/>
              <w:right w:w="60" w:type="dxa"/>
            </w:tcMar>
          </w:tcPr>
          <w:p w14:paraId="5B34408C" w14:textId="77777777" w:rsidR="00F3496B" w:rsidRDefault="00A91C6A">
            <w:pPr>
              <w:spacing w:after="0"/>
            </w:pPr>
            <w:r>
              <w:rPr>
                <w:rFonts w:ascii="Calibri" w:hAnsi="Calibri"/>
                <w:color w:val="1E293B"/>
                <w:sz w:val="17"/>
              </w:rPr>
              <w:lastRenderedPageBreak/>
              <w:t xml:space="preserve">current reports are </w:t>
            </w:r>
            <w:r>
              <w:rPr>
                <w:rFonts w:ascii="Calibri" w:hAnsi="Calibri"/>
                <w:color w:val="1E293B"/>
                <w:sz w:val="17"/>
              </w:rPr>
              <w:lastRenderedPageBreak/>
              <w:t>static PDF snapshots without dynamic drill-downs or interactive filtering</w:t>
            </w:r>
          </w:p>
        </w:tc>
        <w:tc>
          <w:tcPr>
            <w:tcW w:w="1440" w:type="dxa"/>
            <w:shd w:val="clear" w:color="auto" w:fill="FFFFFF"/>
            <w:tcMar>
              <w:top w:w="80" w:type="dxa"/>
              <w:left w:w="60" w:type="dxa"/>
              <w:bottom w:w="80" w:type="dxa"/>
              <w:right w:w="60" w:type="dxa"/>
            </w:tcMar>
          </w:tcPr>
          <w:p w14:paraId="7E9D1944" w14:textId="77777777" w:rsidR="00F3496B" w:rsidRDefault="00A91C6A">
            <w:pPr>
              <w:spacing w:after="0"/>
            </w:pPr>
            <w:r>
              <w:rPr>
                <w:rFonts w:ascii="Calibri" w:hAnsi="Calibri"/>
                <w:color w:val="1E293B"/>
                <w:sz w:val="17"/>
              </w:rPr>
              <w:lastRenderedPageBreak/>
              <w:t xml:space="preserve">Anxious about </w:t>
            </w:r>
            <w:r>
              <w:rPr>
                <w:rFonts w:ascii="Calibri" w:hAnsi="Calibri"/>
                <w:color w:val="1E293B"/>
                <w:sz w:val="17"/>
              </w:rPr>
              <w:lastRenderedPageBreak/>
              <w:t>potential fleet downtime and sub-optimal infrastructure deployment</w:t>
            </w:r>
          </w:p>
        </w:tc>
      </w:tr>
    </w:tbl>
    <w:p w14:paraId="6EC62FD2" w14:textId="77777777" w:rsidR="00F3496B" w:rsidRDefault="00F3496B"/>
    <w:p w14:paraId="44257769" w14:textId="77777777" w:rsidR="00F3496B" w:rsidRDefault="00A91C6A">
      <w:pPr>
        <w:keepNext/>
        <w:spacing w:before="240" w:after="80"/>
      </w:pPr>
      <w:r>
        <w:rPr>
          <w:rFonts w:ascii="Calibri" w:hAnsi="Calibri"/>
          <w:b/>
          <w:color w:val="475569"/>
          <w:sz w:val="26"/>
        </w:rPr>
        <w:t>2.2 Empathy Map Canvas</w:t>
      </w:r>
    </w:p>
    <w:p w14:paraId="6C62D52D" w14:textId="77777777" w:rsidR="00F3496B" w:rsidRDefault="00A91C6A">
      <w:pPr>
        <w:spacing w:after="120"/>
      </w:pPr>
      <w:r>
        <w:rPr>
          <w:rFonts w:ascii="Calibri" w:hAnsi="Calibri"/>
          <w:color w:val="1E293B"/>
          <w:sz w:val="21"/>
        </w:rPr>
        <w:t>Target Persona: Shambhavi Sharma (Senior EV Market Analyst &amp; Strategy Lead)</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888"/>
        <w:gridCol w:w="2160"/>
        <w:gridCol w:w="3888"/>
      </w:tblGrid>
      <w:tr w:rsidR="00F3496B" w14:paraId="6800C830" w14:textId="77777777">
        <w:trPr>
          <w:jc w:val="center"/>
        </w:trPr>
        <w:tc>
          <w:tcPr>
            <w:tcW w:w="3888" w:type="dxa"/>
            <w:shd w:val="clear" w:color="auto" w:fill="E0F2FE"/>
            <w:tcMar>
              <w:top w:w="100" w:type="dxa"/>
              <w:left w:w="100" w:type="dxa"/>
              <w:bottom w:w="100" w:type="dxa"/>
              <w:right w:w="100" w:type="dxa"/>
            </w:tcMar>
          </w:tcPr>
          <w:p w14:paraId="26991DFA" w14:textId="77777777" w:rsidR="00F3496B" w:rsidRDefault="00A91C6A">
            <w:pPr>
              <w:jc w:val="center"/>
            </w:pPr>
            <w:r>
              <w:rPr>
                <w:b/>
                <w:color w:val="1E3A8A"/>
              </w:rPr>
              <w:t>SAYS</w:t>
            </w:r>
            <w:r>
              <w:rPr>
                <w:b/>
                <w:color w:val="1E3A8A"/>
              </w:rPr>
              <w:br/>
            </w:r>
          </w:p>
          <w:p w14:paraId="5B1FD8C2" w14:textId="77777777" w:rsidR="00F3496B" w:rsidRDefault="00A91C6A">
            <w:r>
              <w:rPr>
                <w:sz w:val="17"/>
              </w:rPr>
              <w:t>• "We need instant regional drill-downs to identify top EV growth corridors."</w:t>
            </w:r>
            <w:r>
              <w:rPr>
                <w:sz w:val="17"/>
              </w:rPr>
              <w:br/>
              <w:t>• "Static monthly PDFs don't allow live filtering during executive reviews."</w:t>
            </w:r>
            <w:r>
              <w:rPr>
                <w:sz w:val="17"/>
              </w:rPr>
              <w:br/>
              <w:t>• "Comparing BEV vs PHEV adoption across states is overly complex in Excel."</w:t>
            </w:r>
          </w:p>
        </w:tc>
        <w:tc>
          <w:tcPr>
            <w:tcW w:w="2160" w:type="dxa"/>
            <w:vMerge w:val="restart"/>
            <w:shd w:val="clear" w:color="auto" w:fill="F1F5F9"/>
            <w:tcMar>
              <w:top w:w="140" w:type="dxa"/>
              <w:left w:w="80" w:type="dxa"/>
              <w:bottom w:w="140" w:type="dxa"/>
              <w:right w:w="80" w:type="dxa"/>
            </w:tcMar>
          </w:tcPr>
          <w:p w14:paraId="6FCB7B9E" w14:textId="77777777" w:rsidR="00F3496B" w:rsidRDefault="00A91C6A">
            <w:pPr>
              <w:jc w:val="center"/>
            </w:pPr>
            <w:r>
              <w:rPr>
                <w:b/>
                <w:color w:val="1E3A8A"/>
                <w:sz w:val="19"/>
              </w:rPr>
              <w:t>PERSONA</w:t>
            </w:r>
            <w:r>
              <w:rPr>
                <w:b/>
                <w:color w:val="1E3A8A"/>
                <w:sz w:val="19"/>
              </w:rPr>
              <w:br/>
              <w:t>Shambhavi Sharma</w:t>
            </w:r>
            <w:r>
              <w:rPr>
                <w:b/>
                <w:color w:val="1E3A8A"/>
                <w:sz w:val="19"/>
              </w:rPr>
              <w:br/>
            </w:r>
            <w:r>
              <w:rPr>
                <w:b/>
                <w:color w:val="1E3A8A"/>
                <w:sz w:val="19"/>
              </w:rPr>
              <w:br/>
              <w:t>(Senior EV Market Analyst)</w:t>
            </w:r>
          </w:p>
        </w:tc>
        <w:tc>
          <w:tcPr>
            <w:tcW w:w="3888" w:type="dxa"/>
            <w:shd w:val="clear" w:color="auto" w:fill="E0F2FE"/>
            <w:tcMar>
              <w:top w:w="100" w:type="dxa"/>
              <w:left w:w="100" w:type="dxa"/>
              <w:bottom w:w="100" w:type="dxa"/>
              <w:right w:w="100" w:type="dxa"/>
            </w:tcMar>
          </w:tcPr>
          <w:p w14:paraId="6C5240E0" w14:textId="77777777" w:rsidR="00F3496B" w:rsidRDefault="00A91C6A">
            <w:pPr>
              <w:jc w:val="center"/>
            </w:pPr>
            <w:r>
              <w:rPr>
                <w:b/>
                <w:color w:val="1E3A8A"/>
              </w:rPr>
              <w:t>THINKS</w:t>
            </w:r>
            <w:r>
              <w:rPr>
                <w:b/>
                <w:color w:val="1E3A8A"/>
              </w:rPr>
              <w:br/>
            </w:r>
          </w:p>
          <w:p w14:paraId="2A8FC18B" w14:textId="77777777" w:rsidR="00F3496B" w:rsidRDefault="00A91C6A">
            <w:r>
              <w:rPr>
                <w:sz w:val="17"/>
              </w:rPr>
              <w:t>• Manual data cleaning leads to errors in EV market share calculations.</w:t>
            </w:r>
            <w:r>
              <w:rPr>
                <w:sz w:val="17"/>
              </w:rPr>
              <w:br/>
              <w:t>• An interactive Tableau dashboard will streamline quarterly reporting.</w:t>
            </w:r>
            <w:r>
              <w:rPr>
                <w:sz w:val="17"/>
              </w:rPr>
              <w:br/>
              <w:t>• Infrastructure bottlenecks directly impact EV sales conversion rates.</w:t>
            </w:r>
          </w:p>
        </w:tc>
      </w:tr>
      <w:tr w:rsidR="00F3496B" w14:paraId="5B78866D" w14:textId="77777777">
        <w:trPr>
          <w:jc w:val="center"/>
        </w:trPr>
        <w:tc>
          <w:tcPr>
            <w:tcW w:w="3888" w:type="dxa"/>
            <w:shd w:val="clear" w:color="auto" w:fill="FEF3C7"/>
            <w:tcMar>
              <w:top w:w="100" w:type="dxa"/>
              <w:left w:w="100" w:type="dxa"/>
              <w:bottom w:w="100" w:type="dxa"/>
              <w:right w:w="100" w:type="dxa"/>
            </w:tcMar>
          </w:tcPr>
          <w:p w14:paraId="010CB95A" w14:textId="77777777" w:rsidR="00F3496B" w:rsidRDefault="00A91C6A">
            <w:pPr>
              <w:jc w:val="center"/>
            </w:pPr>
            <w:r>
              <w:rPr>
                <w:b/>
                <w:color w:val="1E3A8A"/>
              </w:rPr>
              <w:t>DOES</w:t>
            </w:r>
            <w:r>
              <w:rPr>
                <w:b/>
                <w:color w:val="1E3A8A"/>
              </w:rPr>
              <w:br/>
            </w:r>
          </w:p>
          <w:p w14:paraId="602F51FD" w14:textId="77777777" w:rsidR="00F3496B" w:rsidRDefault="00A91C6A">
            <w:r>
              <w:rPr>
                <w:sz w:val="17"/>
              </w:rPr>
              <w:t>• Manually exports EV registration logs and charging station CSVs weekly.</w:t>
            </w:r>
            <w:r>
              <w:rPr>
                <w:sz w:val="17"/>
              </w:rPr>
              <w:br/>
              <w:t>• Builds complex VLOOKUP formulas and pivot tables to summarize sales metrics.</w:t>
            </w:r>
            <w:r>
              <w:rPr>
                <w:sz w:val="17"/>
              </w:rPr>
              <w:br/>
              <w:t>• Delivers static slide presentations during monthly leadership meetings.</w:t>
            </w:r>
          </w:p>
        </w:tc>
        <w:tc>
          <w:tcPr>
            <w:tcW w:w="3312" w:type="dxa"/>
            <w:vMerge/>
          </w:tcPr>
          <w:p w14:paraId="12693BC5" w14:textId="77777777" w:rsidR="00F3496B" w:rsidRDefault="00F3496B"/>
        </w:tc>
        <w:tc>
          <w:tcPr>
            <w:tcW w:w="3888" w:type="dxa"/>
            <w:shd w:val="clear" w:color="auto" w:fill="FEF3C7"/>
            <w:tcMar>
              <w:top w:w="100" w:type="dxa"/>
              <w:left w:w="100" w:type="dxa"/>
              <w:bottom w:w="100" w:type="dxa"/>
              <w:right w:w="100" w:type="dxa"/>
            </w:tcMar>
          </w:tcPr>
          <w:p w14:paraId="6A269FDF" w14:textId="77777777" w:rsidR="00F3496B" w:rsidRDefault="00A91C6A">
            <w:pPr>
              <w:jc w:val="center"/>
            </w:pPr>
            <w:r>
              <w:rPr>
                <w:b/>
                <w:color w:val="1E3A8A"/>
              </w:rPr>
              <w:t>FEELS</w:t>
            </w:r>
            <w:r>
              <w:rPr>
                <w:b/>
                <w:color w:val="1E3A8A"/>
              </w:rPr>
              <w:br/>
            </w:r>
          </w:p>
          <w:p w14:paraId="66D02DC3" w14:textId="77777777" w:rsidR="00F3496B" w:rsidRDefault="00A91C6A">
            <w:r>
              <w:rPr>
                <w:sz w:val="17"/>
              </w:rPr>
              <w:t>• Overwhelmed by repetitive manual data integration tasks.</w:t>
            </w:r>
            <w:r>
              <w:rPr>
                <w:sz w:val="17"/>
              </w:rPr>
              <w:br/>
              <w:t>• Anxious about potential data inaccuracies in executive presentations.</w:t>
            </w:r>
            <w:r>
              <w:rPr>
                <w:sz w:val="17"/>
              </w:rPr>
              <w:br/>
              <w:t>• Motivated to leverage automated Tableau analytics for strategic insights.</w:t>
            </w:r>
          </w:p>
        </w:tc>
      </w:tr>
    </w:tbl>
    <w:p w14:paraId="39C9F5B7" w14:textId="77777777" w:rsidR="00F3496B" w:rsidRDefault="00F3496B"/>
    <w:p w14:paraId="13E43976" w14:textId="77777777" w:rsidR="00F3496B" w:rsidRDefault="00A91C6A">
      <w:pPr>
        <w:keepNext/>
        <w:spacing w:before="240" w:after="80"/>
      </w:pPr>
      <w:r>
        <w:rPr>
          <w:rFonts w:ascii="Calibri" w:hAnsi="Calibri"/>
          <w:b/>
          <w:color w:val="475569"/>
          <w:sz w:val="26"/>
        </w:rPr>
        <w:t>2.3 Brainstorming &amp; Idea Prioritization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52"/>
        <w:gridCol w:w="4464"/>
        <w:gridCol w:w="1440"/>
        <w:gridCol w:w="1440"/>
        <w:gridCol w:w="720"/>
        <w:gridCol w:w="721"/>
      </w:tblGrid>
      <w:tr w:rsidR="00F3496B" w14:paraId="7A585E5B" w14:textId="77777777">
        <w:trPr>
          <w:jc w:val="center"/>
        </w:trPr>
        <w:tc>
          <w:tcPr>
            <w:tcW w:w="1152" w:type="dxa"/>
            <w:shd w:val="clear" w:color="auto" w:fill="1E3A8A"/>
            <w:tcMar>
              <w:top w:w="100" w:type="dxa"/>
              <w:left w:w="60" w:type="dxa"/>
              <w:bottom w:w="100" w:type="dxa"/>
              <w:right w:w="60" w:type="dxa"/>
            </w:tcMar>
          </w:tcPr>
          <w:p w14:paraId="357D1E63" w14:textId="77777777" w:rsidR="00F3496B" w:rsidRDefault="00A91C6A">
            <w:pPr>
              <w:spacing w:after="0"/>
              <w:jc w:val="center"/>
            </w:pPr>
            <w:r>
              <w:rPr>
                <w:rFonts w:ascii="Calibri" w:hAnsi="Calibri"/>
                <w:b/>
                <w:color w:val="FFFFFF"/>
                <w:sz w:val="17"/>
              </w:rPr>
              <w:t>Group No.</w:t>
            </w:r>
          </w:p>
        </w:tc>
        <w:tc>
          <w:tcPr>
            <w:tcW w:w="4464" w:type="dxa"/>
            <w:shd w:val="clear" w:color="auto" w:fill="1E3A8A"/>
            <w:tcMar>
              <w:top w:w="100" w:type="dxa"/>
              <w:left w:w="60" w:type="dxa"/>
              <w:bottom w:w="100" w:type="dxa"/>
              <w:right w:w="60" w:type="dxa"/>
            </w:tcMar>
          </w:tcPr>
          <w:p w14:paraId="1C03907D" w14:textId="77777777" w:rsidR="00F3496B" w:rsidRDefault="00A91C6A">
            <w:pPr>
              <w:spacing w:after="0"/>
              <w:jc w:val="center"/>
            </w:pPr>
            <w:r>
              <w:rPr>
                <w:rFonts w:ascii="Calibri" w:hAnsi="Calibri"/>
                <w:b/>
                <w:color w:val="FFFFFF"/>
                <w:sz w:val="17"/>
              </w:rPr>
              <w:t>Proposed Brainstormed Concept</w:t>
            </w:r>
          </w:p>
        </w:tc>
        <w:tc>
          <w:tcPr>
            <w:tcW w:w="1440" w:type="dxa"/>
            <w:shd w:val="clear" w:color="auto" w:fill="1E3A8A"/>
            <w:tcMar>
              <w:top w:w="100" w:type="dxa"/>
              <w:left w:w="60" w:type="dxa"/>
              <w:bottom w:w="100" w:type="dxa"/>
              <w:right w:w="60" w:type="dxa"/>
            </w:tcMar>
          </w:tcPr>
          <w:p w14:paraId="4FCABAB0" w14:textId="77777777" w:rsidR="00F3496B" w:rsidRDefault="00A91C6A">
            <w:pPr>
              <w:spacing w:after="0"/>
              <w:jc w:val="center"/>
            </w:pPr>
            <w:r>
              <w:rPr>
                <w:rFonts w:ascii="Calibri" w:hAnsi="Calibri"/>
                <w:b/>
                <w:color w:val="FFFFFF"/>
                <w:sz w:val="17"/>
              </w:rPr>
              <w:t>Feasibility</w:t>
            </w:r>
          </w:p>
        </w:tc>
        <w:tc>
          <w:tcPr>
            <w:tcW w:w="1440" w:type="dxa"/>
            <w:shd w:val="clear" w:color="auto" w:fill="1E3A8A"/>
            <w:tcMar>
              <w:top w:w="100" w:type="dxa"/>
              <w:left w:w="60" w:type="dxa"/>
              <w:bottom w:w="100" w:type="dxa"/>
              <w:right w:w="60" w:type="dxa"/>
            </w:tcMar>
          </w:tcPr>
          <w:p w14:paraId="2F68E361" w14:textId="77777777" w:rsidR="00F3496B" w:rsidRDefault="00A91C6A">
            <w:pPr>
              <w:spacing w:after="0"/>
              <w:jc w:val="center"/>
            </w:pPr>
            <w:r>
              <w:rPr>
                <w:rFonts w:ascii="Calibri" w:hAnsi="Calibri"/>
                <w:b/>
                <w:color w:val="FFFFFF"/>
                <w:sz w:val="17"/>
              </w:rPr>
              <w:t>Importance</w:t>
            </w:r>
          </w:p>
        </w:tc>
        <w:tc>
          <w:tcPr>
            <w:tcW w:w="720" w:type="dxa"/>
            <w:shd w:val="clear" w:color="auto" w:fill="1E3A8A"/>
            <w:tcMar>
              <w:top w:w="100" w:type="dxa"/>
              <w:left w:w="60" w:type="dxa"/>
              <w:bottom w:w="100" w:type="dxa"/>
              <w:right w:w="60" w:type="dxa"/>
            </w:tcMar>
          </w:tcPr>
          <w:p w14:paraId="65E7DA3A" w14:textId="77777777" w:rsidR="00F3496B" w:rsidRDefault="00A91C6A">
            <w:pPr>
              <w:spacing w:after="0"/>
              <w:jc w:val="center"/>
            </w:pPr>
            <w:r>
              <w:rPr>
                <w:rFonts w:ascii="Calibri" w:hAnsi="Calibri"/>
                <w:b/>
                <w:color w:val="FFFFFF"/>
                <w:sz w:val="17"/>
              </w:rPr>
              <w:t>Priority</w:t>
            </w:r>
          </w:p>
        </w:tc>
        <w:tc>
          <w:tcPr>
            <w:tcW w:w="720" w:type="dxa"/>
            <w:shd w:val="clear" w:color="auto" w:fill="1E3A8A"/>
            <w:tcMar>
              <w:top w:w="100" w:type="dxa"/>
              <w:left w:w="60" w:type="dxa"/>
              <w:bottom w:w="100" w:type="dxa"/>
              <w:right w:w="60" w:type="dxa"/>
            </w:tcMar>
          </w:tcPr>
          <w:p w14:paraId="0AABC2AF" w14:textId="77777777" w:rsidR="00F3496B" w:rsidRDefault="00A91C6A">
            <w:pPr>
              <w:spacing w:after="0"/>
              <w:jc w:val="center"/>
            </w:pPr>
            <w:r>
              <w:rPr>
                <w:rFonts w:ascii="Calibri" w:hAnsi="Calibri"/>
                <w:b/>
                <w:color w:val="FFFFFF"/>
                <w:sz w:val="17"/>
              </w:rPr>
              <w:t>Selected</w:t>
            </w:r>
          </w:p>
        </w:tc>
      </w:tr>
      <w:tr w:rsidR="00F3496B" w14:paraId="542FCF34" w14:textId="77777777">
        <w:trPr>
          <w:jc w:val="center"/>
        </w:trPr>
        <w:tc>
          <w:tcPr>
            <w:tcW w:w="1152" w:type="dxa"/>
            <w:shd w:val="clear" w:color="auto" w:fill="F1F5F9"/>
            <w:tcMar>
              <w:top w:w="80" w:type="dxa"/>
              <w:left w:w="60" w:type="dxa"/>
              <w:bottom w:w="80" w:type="dxa"/>
              <w:right w:w="60" w:type="dxa"/>
            </w:tcMar>
          </w:tcPr>
          <w:p w14:paraId="2B28BE66" w14:textId="77777777" w:rsidR="00F3496B" w:rsidRDefault="00A91C6A">
            <w:pPr>
              <w:spacing w:after="0"/>
              <w:jc w:val="center"/>
            </w:pPr>
            <w:r>
              <w:rPr>
                <w:rFonts w:ascii="Calibri" w:hAnsi="Calibri"/>
                <w:color w:val="1E293B"/>
                <w:sz w:val="17"/>
              </w:rPr>
              <w:t>1</w:t>
            </w:r>
          </w:p>
        </w:tc>
        <w:tc>
          <w:tcPr>
            <w:tcW w:w="4464" w:type="dxa"/>
            <w:shd w:val="clear" w:color="auto" w:fill="F1F5F9"/>
            <w:tcMar>
              <w:top w:w="80" w:type="dxa"/>
              <w:left w:w="60" w:type="dxa"/>
              <w:bottom w:w="80" w:type="dxa"/>
              <w:right w:w="60" w:type="dxa"/>
            </w:tcMar>
          </w:tcPr>
          <w:p w14:paraId="551D13EA" w14:textId="77777777" w:rsidR="00F3496B" w:rsidRDefault="00A91C6A">
            <w:pPr>
              <w:spacing w:after="0"/>
            </w:pPr>
            <w:r>
              <w:rPr>
                <w:rFonts w:ascii="Calibri" w:hAnsi="Calibri"/>
                <w:color w:val="1E293B"/>
                <w:sz w:val="17"/>
              </w:rPr>
              <w:t>Interactive EV Market Performance &amp; Infrastructure Analytics Dashboard (Tableau)</w:t>
            </w:r>
          </w:p>
        </w:tc>
        <w:tc>
          <w:tcPr>
            <w:tcW w:w="1440" w:type="dxa"/>
            <w:shd w:val="clear" w:color="auto" w:fill="F1F5F9"/>
            <w:tcMar>
              <w:top w:w="80" w:type="dxa"/>
              <w:left w:w="60" w:type="dxa"/>
              <w:bottom w:w="80" w:type="dxa"/>
              <w:right w:w="60" w:type="dxa"/>
            </w:tcMar>
          </w:tcPr>
          <w:p w14:paraId="5791CF13" w14:textId="77777777" w:rsidR="00F3496B" w:rsidRDefault="00A91C6A">
            <w:pPr>
              <w:spacing w:after="0"/>
              <w:jc w:val="center"/>
            </w:pPr>
            <w:r>
              <w:rPr>
                <w:rFonts w:ascii="Calibri" w:hAnsi="Calibri"/>
                <w:color w:val="1E293B"/>
                <w:sz w:val="17"/>
              </w:rPr>
              <w:t>High</w:t>
            </w:r>
          </w:p>
        </w:tc>
        <w:tc>
          <w:tcPr>
            <w:tcW w:w="1440" w:type="dxa"/>
            <w:shd w:val="clear" w:color="auto" w:fill="F1F5F9"/>
            <w:tcMar>
              <w:top w:w="80" w:type="dxa"/>
              <w:left w:w="60" w:type="dxa"/>
              <w:bottom w:w="80" w:type="dxa"/>
              <w:right w:w="60" w:type="dxa"/>
            </w:tcMar>
          </w:tcPr>
          <w:p w14:paraId="0FC1E84B" w14:textId="77777777" w:rsidR="00F3496B" w:rsidRDefault="00A91C6A">
            <w:pPr>
              <w:spacing w:after="0"/>
              <w:jc w:val="center"/>
            </w:pPr>
            <w:r>
              <w:rPr>
                <w:rFonts w:ascii="Calibri" w:hAnsi="Calibri"/>
                <w:color w:val="1E293B"/>
                <w:sz w:val="17"/>
              </w:rPr>
              <w:t>High</w:t>
            </w:r>
          </w:p>
        </w:tc>
        <w:tc>
          <w:tcPr>
            <w:tcW w:w="720" w:type="dxa"/>
            <w:shd w:val="clear" w:color="auto" w:fill="F1F5F9"/>
            <w:tcMar>
              <w:top w:w="80" w:type="dxa"/>
              <w:left w:w="60" w:type="dxa"/>
              <w:bottom w:w="80" w:type="dxa"/>
              <w:right w:w="60" w:type="dxa"/>
            </w:tcMar>
          </w:tcPr>
          <w:p w14:paraId="1CF9374D" w14:textId="77777777" w:rsidR="00F3496B" w:rsidRDefault="00A91C6A">
            <w:pPr>
              <w:spacing w:after="0"/>
              <w:jc w:val="center"/>
            </w:pPr>
            <w:r>
              <w:rPr>
                <w:rFonts w:ascii="Calibri" w:hAnsi="Calibri"/>
                <w:color w:val="1E293B"/>
                <w:sz w:val="17"/>
              </w:rPr>
              <w:t>P1</w:t>
            </w:r>
          </w:p>
        </w:tc>
        <w:tc>
          <w:tcPr>
            <w:tcW w:w="720" w:type="dxa"/>
            <w:shd w:val="clear" w:color="auto" w:fill="F1F5F9"/>
            <w:tcMar>
              <w:top w:w="80" w:type="dxa"/>
              <w:left w:w="60" w:type="dxa"/>
              <w:bottom w:w="80" w:type="dxa"/>
              <w:right w:w="60" w:type="dxa"/>
            </w:tcMar>
          </w:tcPr>
          <w:p w14:paraId="1FCB4557" w14:textId="77777777" w:rsidR="00F3496B" w:rsidRDefault="00A91C6A">
            <w:pPr>
              <w:spacing w:after="0"/>
              <w:jc w:val="center"/>
            </w:pPr>
            <w:r>
              <w:rPr>
                <w:rFonts w:ascii="Calibri" w:hAnsi="Calibri"/>
                <w:b/>
                <w:color w:val="10B981"/>
                <w:sz w:val="17"/>
              </w:rPr>
              <w:t>Yes</w:t>
            </w:r>
          </w:p>
        </w:tc>
      </w:tr>
      <w:tr w:rsidR="00F3496B" w14:paraId="4FDFB1F9" w14:textId="77777777">
        <w:trPr>
          <w:jc w:val="center"/>
        </w:trPr>
        <w:tc>
          <w:tcPr>
            <w:tcW w:w="1152" w:type="dxa"/>
            <w:shd w:val="clear" w:color="auto" w:fill="FFFFFF"/>
            <w:tcMar>
              <w:top w:w="80" w:type="dxa"/>
              <w:left w:w="60" w:type="dxa"/>
              <w:bottom w:w="80" w:type="dxa"/>
              <w:right w:w="60" w:type="dxa"/>
            </w:tcMar>
          </w:tcPr>
          <w:p w14:paraId="492CEB5C" w14:textId="77777777" w:rsidR="00F3496B" w:rsidRDefault="00A91C6A">
            <w:pPr>
              <w:spacing w:after="0"/>
              <w:jc w:val="center"/>
            </w:pPr>
            <w:r>
              <w:rPr>
                <w:rFonts w:ascii="Calibri" w:hAnsi="Calibri"/>
                <w:color w:val="1E293B"/>
                <w:sz w:val="17"/>
              </w:rPr>
              <w:t>2</w:t>
            </w:r>
          </w:p>
        </w:tc>
        <w:tc>
          <w:tcPr>
            <w:tcW w:w="4464" w:type="dxa"/>
            <w:shd w:val="clear" w:color="auto" w:fill="FFFFFF"/>
            <w:tcMar>
              <w:top w:w="80" w:type="dxa"/>
              <w:left w:w="60" w:type="dxa"/>
              <w:bottom w:w="80" w:type="dxa"/>
              <w:right w:w="60" w:type="dxa"/>
            </w:tcMar>
          </w:tcPr>
          <w:p w14:paraId="5B4E10B9" w14:textId="77777777" w:rsidR="00F3496B" w:rsidRDefault="00A91C6A">
            <w:pPr>
              <w:spacing w:after="0"/>
            </w:pPr>
            <w:r>
              <w:rPr>
                <w:rFonts w:ascii="Calibri" w:hAnsi="Calibri"/>
                <w:color w:val="1E293B"/>
                <w:sz w:val="17"/>
              </w:rPr>
              <w:t>Predictive Battery Degradation &amp; ML Maintenance Forecasting Tool</w:t>
            </w:r>
          </w:p>
        </w:tc>
        <w:tc>
          <w:tcPr>
            <w:tcW w:w="1440" w:type="dxa"/>
            <w:shd w:val="clear" w:color="auto" w:fill="FFFFFF"/>
            <w:tcMar>
              <w:top w:w="80" w:type="dxa"/>
              <w:left w:w="60" w:type="dxa"/>
              <w:bottom w:w="80" w:type="dxa"/>
              <w:right w:w="60" w:type="dxa"/>
            </w:tcMar>
          </w:tcPr>
          <w:p w14:paraId="5CE45D0D" w14:textId="77777777" w:rsidR="00F3496B" w:rsidRDefault="00A91C6A">
            <w:pPr>
              <w:spacing w:after="0"/>
              <w:jc w:val="center"/>
            </w:pPr>
            <w:r>
              <w:rPr>
                <w:rFonts w:ascii="Calibri" w:hAnsi="Calibri"/>
                <w:color w:val="1E293B"/>
                <w:sz w:val="17"/>
              </w:rPr>
              <w:t>Medium</w:t>
            </w:r>
          </w:p>
        </w:tc>
        <w:tc>
          <w:tcPr>
            <w:tcW w:w="1440" w:type="dxa"/>
            <w:shd w:val="clear" w:color="auto" w:fill="FFFFFF"/>
            <w:tcMar>
              <w:top w:w="80" w:type="dxa"/>
              <w:left w:w="60" w:type="dxa"/>
              <w:bottom w:w="80" w:type="dxa"/>
              <w:right w:w="60" w:type="dxa"/>
            </w:tcMar>
          </w:tcPr>
          <w:p w14:paraId="3FD29F61" w14:textId="77777777" w:rsidR="00F3496B" w:rsidRDefault="00A91C6A">
            <w:pPr>
              <w:spacing w:after="0"/>
              <w:jc w:val="center"/>
            </w:pPr>
            <w:r>
              <w:rPr>
                <w:rFonts w:ascii="Calibri" w:hAnsi="Calibri"/>
                <w:color w:val="1E293B"/>
                <w:sz w:val="17"/>
              </w:rPr>
              <w:t>High</w:t>
            </w:r>
          </w:p>
        </w:tc>
        <w:tc>
          <w:tcPr>
            <w:tcW w:w="720" w:type="dxa"/>
            <w:shd w:val="clear" w:color="auto" w:fill="FFFFFF"/>
            <w:tcMar>
              <w:top w:w="80" w:type="dxa"/>
              <w:left w:w="60" w:type="dxa"/>
              <w:bottom w:w="80" w:type="dxa"/>
              <w:right w:w="60" w:type="dxa"/>
            </w:tcMar>
          </w:tcPr>
          <w:p w14:paraId="0E39160C" w14:textId="77777777" w:rsidR="00F3496B" w:rsidRDefault="00A91C6A">
            <w:pPr>
              <w:spacing w:after="0"/>
              <w:jc w:val="center"/>
            </w:pPr>
            <w:r>
              <w:rPr>
                <w:rFonts w:ascii="Calibri" w:hAnsi="Calibri"/>
                <w:color w:val="1E293B"/>
                <w:sz w:val="17"/>
              </w:rPr>
              <w:t>P2</w:t>
            </w:r>
          </w:p>
        </w:tc>
        <w:tc>
          <w:tcPr>
            <w:tcW w:w="720" w:type="dxa"/>
            <w:shd w:val="clear" w:color="auto" w:fill="FFFFFF"/>
            <w:tcMar>
              <w:top w:w="80" w:type="dxa"/>
              <w:left w:w="60" w:type="dxa"/>
              <w:bottom w:w="80" w:type="dxa"/>
              <w:right w:w="60" w:type="dxa"/>
            </w:tcMar>
          </w:tcPr>
          <w:p w14:paraId="3F0F7A9D" w14:textId="77777777" w:rsidR="00F3496B" w:rsidRDefault="00A91C6A">
            <w:pPr>
              <w:spacing w:after="0"/>
              <w:jc w:val="center"/>
            </w:pPr>
            <w:r>
              <w:rPr>
                <w:rFonts w:ascii="Calibri" w:hAnsi="Calibri"/>
                <w:color w:val="1E293B"/>
                <w:sz w:val="17"/>
              </w:rPr>
              <w:t>No</w:t>
            </w:r>
          </w:p>
        </w:tc>
      </w:tr>
      <w:tr w:rsidR="00F3496B" w14:paraId="29074899" w14:textId="77777777">
        <w:trPr>
          <w:jc w:val="center"/>
        </w:trPr>
        <w:tc>
          <w:tcPr>
            <w:tcW w:w="1152" w:type="dxa"/>
            <w:shd w:val="clear" w:color="auto" w:fill="F1F5F9"/>
            <w:tcMar>
              <w:top w:w="80" w:type="dxa"/>
              <w:left w:w="60" w:type="dxa"/>
              <w:bottom w:w="80" w:type="dxa"/>
              <w:right w:w="60" w:type="dxa"/>
            </w:tcMar>
          </w:tcPr>
          <w:p w14:paraId="53BB8E99" w14:textId="77777777" w:rsidR="00F3496B" w:rsidRDefault="00A91C6A">
            <w:pPr>
              <w:spacing w:after="0"/>
              <w:jc w:val="center"/>
            </w:pPr>
            <w:r>
              <w:rPr>
                <w:rFonts w:ascii="Calibri" w:hAnsi="Calibri"/>
                <w:color w:val="1E293B"/>
                <w:sz w:val="17"/>
              </w:rPr>
              <w:t>3</w:t>
            </w:r>
          </w:p>
        </w:tc>
        <w:tc>
          <w:tcPr>
            <w:tcW w:w="4464" w:type="dxa"/>
            <w:shd w:val="clear" w:color="auto" w:fill="F1F5F9"/>
            <w:tcMar>
              <w:top w:w="80" w:type="dxa"/>
              <w:left w:w="60" w:type="dxa"/>
              <w:bottom w:w="80" w:type="dxa"/>
              <w:right w:w="60" w:type="dxa"/>
            </w:tcMar>
          </w:tcPr>
          <w:p w14:paraId="5D5A680F" w14:textId="77777777" w:rsidR="00F3496B" w:rsidRDefault="00A91C6A">
            <w:pPr>
              <w:spacing w:after="0"/>
            </w:pPr>
            <w:r>
              <w:rPr>
                <w:rFonts w:ascii="Calibri" w:hAnsi="Calibri"/>
                <w:color w:val="1E293B"/>
                <w:sz w:val="17"/>
              </w:rPr>
              <w:t>EV Charging Station Real-Time Reservation Mobile Application</w:t>
            </w:r>
          </w:p>
        </w:tc>
        <w:tc>
          <w:tcPr>
            <w:tcW w:w="1440" w:type="dxa"/>
            <w:shd w:val="clear" w:color="auto" w:fill="F1F5F9"/>
            <w:tcMar>
              <w:top w:w="80" w:type="dxa"/>
              <w:left w:w="60" w:type="dxa"/>
              <w:bottom w:w="80" w:type="dxa"/>
              <w:right w:w="60" w:type="dxa"/>
            </w:tcMar>
          </w:tcPr>
          <w:p w14:paraId="7056F78A" w14:textId="77777777" w:rsidR="00F3496B" w:rsidRDefault="00A91C6A">
            <w:pPr>
              <w:spacing w:after="0"/>
              <w:jc w:val="center"/>
            </w:pPr>
            <w:r>
              <w:rPr>
                <w:rFonts w:ascii="Calibri" w:hAnsi="Calibri"/>
                <w:color w:val="1E293B"/>
                <w:sz w:val="17"/>
              </w:rPr>
              <w:t>Medium</w:t>
            </w:r>
          </w:p>
        </w:tc>
        <w:tc>
          <w:tcPr>
            <w:tcW w:w="1440" w:type="dxa"/>
            <w:shd w:val="clear" w:color="auto" w:fill="F1F5F9"/>
            <w:tcMar>
              <w:top w:w="80" w:type="dxa"/>
              <w:left w:w="60" w:type="dxa"/>
              <w:bottom w:w="80" w:type="dxa"/>
              <w:right w:w="60" w:type="dxa"/>
            </w:tcMar>
          </w:tcPr>
          <w:p w14:paraId="53635F25" w14:textId="77777777" w:rsidR="00F3496B" w:rsidRDefault="00A91C6A">
            <w:pPr>
              <w:spacing w:after="0"/>
              <w:jc w:val="center"/>
            </w:pPr>
            <w:r>
              <w:rPr>
                <w:rFonts w:ascii="Calibri" w:hAnsi="Calibri"/>
                <w:color w:val="1E293B"/>
                <w:sz w:val="17"/>
              </w:rPr>
              <w:t>Medium</w:t>
            </w:r>
          </w:p>
        </w:tc>
        <w:tc>
          <w:tcPr>
            <w:tcW w:w="720" w:type="dxa"/>
            <w:shd w:val="clear" w:color="auto" w:fill="F1F5F9"/>
            <w:tcMar>
              <w:top w:w="80" w:type="dxa"/>
              <w:left w:w="60" w:type="dxa"/>
              <w:bottom w:w="80" w:type="dxa"/>
              <w:right w:w="60" w:type="dxa"/>
            </w:tcMar>
          </w:tcPr>
          <w:p w14:paraId="2645EB94" w14:textId="77777777" w:rsidR="00F3496B" w:rsidRDefault="00A91C6A">
            <w:pPr>
              <w:spacing w:after="0"/>
              <w:jc w:val="center"/>
            </w:pPr>
            <w:r>
              <w:rPr>
                <w:rFonts w:ascii="Calibri" w:hAnsi="Calibri"/>
                <w:color w:val="1E293B"/>
                <w:sz w:val="17"/>
              </w:rPr>
              <w:t>P3</w:t>
            </w:r>
          </w:p>
        </w:tc>
        <w:tc>
          <w:tcPr>
            <w:tcW w:w="720" w:type="dxa"/>
            <w:shd w:val="clear" w:color="auto" w:fill="F1F5F9"/>
            <w:tcMar>
              <w:top w:w="80" w:type="dxa"/>
              <w:left w:w="60" w:type="dxa"/>
              <w:bottom w:w="80" w:type="dxa"/>
              <w:right w:w="60" w:type="dxa"/>
            </w:tcMar>
          </w:tcPr>
          <w:p w14:paraId="636B5E23" w14:textId="77777777" w:rsidR="00F3496B" w:rsidRDefault="00A91C6A">
            <w:pPr>
              <w:spacing w:after="0"/>
              <w:jc w:val="center"/>
            </w:pPr>
            <w:r>
              <w:rPr>
                <w:rFonts w:ascii="Calibri" w:hAnsi="Calibri"/>
                <w:color w:val="1E293B"/>
                <w:sz w:val="17"/>
              </w:rPr>
              <w:t>No</w:t>
            </w:r>
          </w:p>
        </w:tc>
      </w:tr>
    </w:tbl>
    <w:p w14:paraId="1778CDEE" w14:textId="77777777" w:rsidR="00F3496B" w:rsidRDefault="00A91C6A">
      <w:pPr>
        <w:keepNext/>
        <w:spacing w:before="320" w:after="120"/>
      </w:pPr>
      <w:r>
        <w:rPr>
          <w:rFonts w:ascii="Calibri" w:hAnsi="Calibri"/>
          <w:b/>
          <w:color w:val="1E3A8A"/>
          <w:sz w:val="32"/>
        </w:rPr>
        <w:t>3. REQUIREMENT ANALYSIS</w:t>
      </w:r>
    </w:p>
    <w:p w14:paraId="1080EDB8" w14:textId="77777777" w:rsidR="00F3496B" w:rsidRDefault="00A91C6A">
      <w:pPr>
        <w:keepNext/>
        <w:spacing w:before="240" w:after="80"/>
      </w:pPr>
      <w:r>
        <w:rPr>
          <w:rFonts w:ascii="Calibri" w:hAnsi="Calibri"/>
          <w:b/>
          <w:color w:val="475569"/>
          <w:sz w:val="26"/>
        </w:rPr>
        <w:t>3.1 Customer Journey Map</w:t>
      </w:r>
    </w:p>
    <w:p w14:paraId="3D2C5F8B" w14:textId="77777777" w:rsidR="00F3496B" w:rsidRDefault="00A91C6A">
      <w:pPr>
        <w:spacing w:after="120"/>
      </w:pPr>
      <w:r>
        <w:rPr>
          <w:rFonts w:ascii="Calibri" w:hAnsi="Calibri"/>
          <w:color w:val="1E293B"/>
          <w:sz w:val="21"/>
        </w:rPr>
        <w:t>The Customer Journey Map outlines the key stages an EV strategy lead experiences when analyzing market data—from initial data extraction to executive presentation—highlighting touchpoints, pain points, and solution capabilities.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2016"/>
        <w:gridCol w:w="1728"/>
        <w:gridCol w:w="2016"/>
        <w:gridCol w:w="2448"/>
      </w:tblGrid>
      <w:tr w:rsidR="00F3496B" w14:paraId="017337B9" w14:textId="77777777">
        <w:trPr>
          <w:jc w:val="center"/>
        </w:trPr>
        <w:tc>
          <w:tcPr>
            <w:tcW w:w="1728" w:type="dxa"/>
            <w:shd w:val="clear" w:color="auto" w:fill="1E3A8A"/>
            <w:tcMar>
              <w:top w:w="100" w:type="dxa"/>
              <w:left w:w="60" w:type="dxa"/>
              <w:bottom w:w="100" w:type="dxa"/>
              <w:right w:w="60" w:type="dxa"/>
            </w:tcMar>
          </w:tcPr>
          <w:p w14:paraId="6A5A3E12" w14:textId="77777777" w:rsidR="00F3496B" w:rsidRDefault="00A91C6A">
            <w:pPr>
              <w:spacing w:after="0"/>
              <w:jc w:val="center"/>
            </w:pPr>
            <w:r>
              <w:rPr>
                <w:rFonts w:ascii="Calibri" w:hAnsi="Calibri"/>
                <w:b/>
                <w:color w:val="FFFFFF"/>
                <w:sz w:val="17"/>
              </w:rPr>
              <w:lastRenderedPageBreak/>
              <w:t>Journey Stage</w:t>
            </w:r>
          </w:p>
        </w:tc>
        <w:tc>
          <w:tcPr>
            <w:tcW w:w="2016" w:type="dxa"/>
            <w:shd w:val="clear" w:color="auto" w:fill="1E3A8A"/>
            <w:tcMar>
              <w:top w:w="100" w:type="dxa"/>
              <w:left w:w="60" w:type="dxa"/>
              <w:bottom w:w="100" w:type="dxa"/>
              <w:right w:w="60" w:type="dxa"/>
            </w:tcMar>
          </w:tcPr>
          <w:p w14:paraId="230C2BEE" w14:textId="77777777" w:rsidR="00F3496B" w:rsidRDefault="00A91C6A">
            <w:pPr>
              <w:spacing w:after="0"/>
              <w:jc w:val="center"/>
            </w:pPr>
            <w:r>
              <w:rPr>
                <w:rFonts w:ascii="Calibri" w:hAnsi="Calibri"/>
                <w:b/>
                <w:color w:val="FFFFFF"/>
                <w:sz w:val="17"/>
              </w:rPr>
              <w:t>User Actions</w:t>
            </w:r>
          </w:p>
        </w:tc>
        <w:tc>
          <w:tcPr>
            <w:tcW w:w="1728" w:type="dxa"/>
            <w:shd w:val="clear" w:color="auto" w:fill="1E3A8A"/>
            <w:tcMar>
              <w:top w:w="100" w:type="dxa"/>
              <w:left w:w="60" w:type="dxa"/>
              <w:bottom w:w="100" w:type="dxa"/>
              <w:right w:w="60" w:type="dxa"/>
            </w:tcMar>
          </w:tcPr>
          <w:p w14:paraId="24FE18D0" w14:textId="77777777" w:rsidR="00F3496B" w:rsidRDefault="00A91C6A">
            <w:pPr>
              <w:spacing w:after="0"/>
              <w:jc w:val="center"/>
            </w:pPr>
            <w:r>
              <w:rPr>
                <w:rFonts w:ascii="Calibri" w:hAnsi="Calibri"/>
                <w:b/>
                <w:color w:val="FFFFFF"/>
                <w:sz w:val="17"/>
              </w:rPr>
              <w:t>Touchpoints</w:t>
            </w:r>
          </w:p>
        </w:tc>
        <w:tc>
          <w:tcPr>
            <w:tcW w:w="2016" w:type="dxa"/>
            <w:shd w:val="clear" w:color="auto" w:fill="1E3A8A"/>
            <w:tcMar>
              <w:top w:w="100" w:type="dxa"/>
              <w:left w:w="60" w:type="dxa"/>
              <w:bottom w:w="100" w:type="dxa"/>
              <w:right w:w="60" w:type="dxa"/>
            </w:tcMar>
          </w:tcPr>
          <w:p w14:paraId="430AA4C0" w14:textId="77777777" w:rsidR="00F3496B" w:rsidRDefault="00A91C6A">
            <w:pPr>
              <w:spacing w:after="0"/>
              <w:jc w:val="center"/>
            </w:pPr>
            <w:r>
              <w:rPr>
                <w:rFonts w:ascii="Calibri" w:hAnsi="Calibri"/>
                <w:b/>
                <w:color w:val="FFFFFF"/>
                <w:sz w:val="17"/>
              </w:rPr>
              <w:t>Pain Points / Obstacles</w:t>
            </w:r>
          </w:p>
        </w:tc>
        <w:tc>
          <w:tcPr>
            <w:tcW w:w="2448" w:type="dxa"/>
            <w:shd w:val="clear" w:color="auto" w:fill="1E3A8A"/>
            <w:tcMar>
              <w:top w:w="100" w:type="dxa"/>
              <w:left w:w="60" w:type="dxa"/>
              <w:bottom w:w="100" w:type="dxa"/>
              <w:right w:w="60" w:type="dxa"/>
            </w:tcMar>
          </w:tcPr>
          <w:p w14:paraId="0A5F34A4" w14:textId="77777777" w:rsidR="00F3496B" w:rsidRDefault="00A91C6A">
            <w:pPr>
              <w:spacing w:after="0"/>
              <w:jc w:val="center"/>
            </w:pPr>
            <w:r>
              <w:rPr>
                <w:rFonts w:ascii="Calibri" w:hAnsi="Calibri"/>
                <w:b/>
                <w:color w:val="FFFFFF"/>
                <w:sz w:val="17"/>
              </w:rPr>
              <w:t>Tableau BI Solution Capability</w:t>
            </w:r>
          </w:p>
        </w:tc>
      </w:tr>
      <w:tr w:rsidR="00F3496B" w14:paraId="22A265BE" w14:textId="77777777">
        <w:trPr>
          <w:jc w:val="center"/>
        </w:trPr>
        <w:tc>
          <w:tcPr>
            <w:tcW w:w="1728" w:type="dxa"/>
            <w:shd w:val="clear" w:color="auto" w:fill="F1F5F9"/>
            <w:tcMar>
              <w:top w:w="80" w:type="dxa"/>
              <w:left w:w="60" w:type="dxa"/>
              <w:bottom w:w="80" w:type="dxa"/>
              <w:right w:w="60" w:type="dxa"/>
            </w:tcMar>
          </w:tcPr>
          <w:p w14:paraId="3C2D53E7" w14:textId="77777777" w:rsidR="00F3496B" w:rsidRDefault="00A91C6A">
            <w:pPr>
              <w:spacing w:after="0"/>
            </w:pPr>
            <w:r>
              <w:rPr>
                <w:rFonts w:ascii="Calibri" w:hAnsi="Calibri"/>
                <w:b/>
                <w:color w:val="1E3A8A"/>
                <w:sz w:val="17"/>
              </w:rPr>
              <w:t>1. Data Ingestion</w:t>
            </w:r>
          </w:p>
        </w:tc>
        <w:tc>
          <w:tcPr>
            <w:tcW w:w="2016" w:type="dxa"/>
            <w:shd w:val="clear" w:color="auto" w:fill="F1F5F9"/>
            <w:tcMar>
              <w:top w:w="80" w:type="dxa"/>
              <w:left w:w="60" w:type="dxa"/>
              <w:bottom w:w="80" w:type="dxa"/>
              <w:right w:w="60" w:type="dxa"/>
            </w:tcMar>
          </w:tcPr>
          <w:p w14:paraId="31F89864" w14:textId="77777777" w:rsidR="00F3496B" w:rsidRDefault="00A91C6A">
            <w:pPr>
              <w:spacing w:after="0"/>
            </w:pPr>
            <w:r>
              <w:rPr>
                <w:rFonts w:ascii="Calibri" w:hAnsi="Calibri"/>
                <w:color w:val="1E293B"/>
                <w:sz w:val="17"/>
              </w:rPr>
              <w:t>Export monthly sales &amp; charging station data from multiple portals</w:t>
            </w:r>
          </w:p>
        </w:tc>
        <w:tc>
          <w:tcPr>
            <w:tcW w:w="1728" w:type="dxa"/>
            <w:shd w:val="clear" w:color="auto" w:fill="F1F5F9"/>
            <w:tcMar>
              <w:top w:w="80" w:type="dxa"/>
              <w:left w:w="60" w:type="dxa"/>
              <w:bottom w:w="80" w:type="dxa"/>
              <w:right w:w="60" w:type="dxa"/>
            </w:tcMar>
          </w:tcPr>
          <w:p w14:paraId="28FB009B" w14:textId="77777777" w:rsidR="00F3496B" w:rsidRDefault="00A91C6A">
            <w:pPr>
              <w:spacing w:after="0"/>
            </w:pPr>
            <w:r>
              <w:rPr>
                <w:rFonts w:ascii="Calibri" w:hAnsi="Calibri"/>
                <w:color w:val="1E293B"/>
                <w:sz w:val="17"/>
              </w:rPr>
              <w:t>CSV files, SQL databases, Govt portals</w:t>
            </w:r>
          </w:p>
        </w:tc>
        <w:tc>
          <w:tcPr>
            <w:tcW w:w="2016" w:type="dxa"/>
            <w:shd w:val="clear" w:color="auto" w:fill="F1F5F9"/>
            <w:tcMar>
              <w:top w:w="80" w:type="dxa"/>
              <w:left w:w="60" w:type="dxa"/>
              <w:bottom w:w="80" w:type="dxa"/>
              <w:right w:w="60" w:type="dxa"/>
            </w:tcMar>
          </w:tcPr>
          <w:p w14:paraId="405310B4" w14:textId="77777777" w:rsidR="00F3496B" w:rsidRDefault="00A91C6A">
            <w:pPr>
              <w:spacing w:after="0"/>
            </w:pPr>
            <w:r>
              <w:rPr>
                <w:rFonts w:ascii="Calibri" w:hAnsi="Calibri"/>
                <w:color w:val="1E293B"/>
                <w:sz w:val="17"/>
              </w:rPr>
              <w:t>Inconsistent schemas, duplicate records, manual file aggregation</w:t>
            </w:r>
          </w:p>
        </w:tc>
        <w:tc>
          <w:tcPr>
            <w:tcW w:w="2448" w:type="dxa"/>
            <w:shd w:val="clear" w:color="auto" w:fill="F1F5F9"/>
            <w:tcMar>
              <w:top w:w="80" w:type="dxa"/>
              <w:left w:w="60" w:type="dxa"/>
              <w:bottom w:w="80" w:type="dxa"/>
              <w:right w:w="60" w:type="dxa"/>
            </w:tcMar>
          </w:tcPr>
          <w:p w14:paraId="4DB48D6D" w14:textId="77777777" w:rsidR="00F3496B" w:rsidRDefault="00A91C6A">
            <w:pPr>
              <w:spacing w:after="0"/>
            </w:pPr>
            <w:r>
              <w:rPr>
                <w:rFonts w:ascii="Calibri" w:hAnsi="Calibri"/>
                <w:color w:val="1E293B"/>
                <w:sz w:val="17"/>
              </w:rPr>
              <w:t>Automated Tableau Prep ingestion pipeline and clean data extract (.hyper)</w:t>
            </w:r>
          </w:p>
        </w:tc>
      </w:tr>
      <w:tr w:rsidR="00F3496B" w14:paraId="35CF35A0" w14:textId="77777777">
        <w:trPr>
          <w:jc w:val="center"/>
        </w:trPr>
        <w:tc>
          <w:tcPr>
            <w:tcW w:w="1728" w:type="dxa"/>
            <w:shd w:val="clear" w:color="auto" w:fill="FFFFFF"/>
            <w:tcMar>
              <w:top w:w="80" w:type="dxa"/>
              <w:left w:w="60" w:type="dxa"/>
              <w:bottom w:w="80" w:type="dxa"/>
              <w:right w:w="60" w:type="dxa"/>
            </w:tcMar>
          </w:tcPr>
          <w:p w14:paraId="4B25E704" w14:textId="77777777" w:rsidR="00F3496B" w:rsidRDefault="00A91C6A">
            <w:pPr>
              <w:spacing w:after="0"/>
            </w:pPr>
            <w:r>
              <w:rPr>
                <w:rFonts w:ascii="Calibri" w:hAnsi="Calibri"/>
                <w:b/>
                <w:color w:val="1E3A8A"/>
                <w:sz w:val="17"/>
              </w:rPr>
              <w:t>2. Data Preparation</w:t>
            </w:r>
          </w:p>
        </w:tc>
        <w:tc>
          <w:tcPr>
            <w:tcW w:w="2016" w:type="dxa"/>
            <w:shd w:val="clear" w:color="auto" w:fill="FFFFFF"/>
            <w:tcMar>
              <w:top w:w="80" w:type="dxa"/>
              <w:left w:w="60" w:type="dxa"/>
              <w:bottom w:w="80" w:type="dxa"/>
              <w:right w:w="60" w:type="dxa"/>
            </w:tcMar>
          </w:tcPr>
          <w:p w14:paraId="081C58C0" w14:textId="77777777" w:rsidR="00F3496B" w:rsidRDefault="00A91C6A">
            <w:pPr>
              <w:spacing w:after="0"/>
            </w:pPr>
            <w:r>
              <w:rPr>
                <w:rFonts w:ascii="Calibri" w:hAnsi="Calibri"/>
                <w:color w:val="1E293B"/>
                <w:sz w:val="17"/>
              </w:rPr>
              <w:t>Clean, format, and join vehicle specs with regional registration logs</w:t>
            </w:r>
          </w:p>
        </w:tc>
        <w:tc>
          <w:tcPr>
            <w:tcW w:w="1728" w:type="dxa"/>
            <w:shd w:val="clear" w:color="auto" w:fill="FFFFFF"/>
            <w:tcMar>
              <w:top w:w="80" w:type="dxa"/>
              <w:left w:w="60" w:type="dxa"/>
              <w:bottom w:w="80" w:type="dxa"/>
              <w:right w:w="60" w:type="dxa"/>
            </w:tcMar>
          </w:tcPr>
          <w:p w14:paraId="42857E7D" w14:textId="77777777" w:rsidR="00F3496B" w:rsidRDefault="00A91C6A">
            <w:pPr>
              <w:spacing w:after="0"/>
            </w:pPr>
            <w:r>
              <w:rPr>
                <w:rFonts w:ascii="Calibri" w:hAnsi="Calibri"/>
                <w:color w:val="1E293B"/>
                <w:sz w:val="17"/>
              </w:rPr>
              <w:t>Excel VLOOKUPs, manual scripts</w:t>
            </w:r>
          </w:p>
        </w:tc>
        <w:tc>
          <w:tcPr>
            <w:tcW w:w="2016" w:type="dxa"/>
            <w:shd w:val="clear" w:color="auto" w:fill="FFFFFF"/>
            <w:tcMar>
              <w:top w:w="80" w:type="dxa"/>
              <w:left w:w="60" w:type="dxa"/>
              <w:bottom w:w="80" w:type="dxa"/>
              <w:right w:w="60" w:type="dxa"/>
            </w:tcMar>
          </w:tcPr>
          <w:p w14:paraId="165258DB" w14:textId="77777777" w:rsidR="00F3496B" w:rsidRDefault="00A91C6A">
            <w:pPr>
              <w:spacing w:after="0"/>
            </w:pPr>
            <w:r>
              <w:rPr>
                <w:rFonts w:ascii="Calibri" w:hAnsi="Calibri"/>
                <w:color w:val="1E293B"/>
                <w:sz w:val="17"/>
              </w:rPr>
              <w:t>Time-consuming formula debugging, data drift across months</w:t>
            </w:r>
          </w:p>
        </w:tc>
        <w:tc>
          <w:tcPr>
            <w:tcW w:w="2448" w:type="dxa"/>
            <w:shd w:val="clear" w:color="auto" w:fill="FFFFFF"/>
            <w:tcMar>
              <w:top w:w="80" w:type="dxa"/>
              <w:left w:w="60" w:type="dxa"/>
              <w:bottom w:w="80" w:type="dxa"/>
              <w:right w:w="60" w:type="dxa"/>
            </w:tcMar>
          </w:tcPr>
          <w:p w14:paraId="70277C0F" w14:textId="77777777" w:rsidR="00F3496B" w:rsidRDefault="00A91C6A">
            <w:pPr>
              <w:spacing w:after="0"/>
            </w:pPr>
            <w:r>
              <w:rPr>
                <w:rFonts w:ascii="Calibri" w:hAnsi="Calibri"/>
                <w:color w:val="1E293B"/>
                <w:sz w:val="17"/>
              </w:rPr>
              <w:t>Standardized ETL workflows with automated joins and data type validation</w:t>
            </w:r>
          </w:p>
        </w:tc>
      </w:tr>
      <w:tr w:rsidR="00F3496B" w14:paraId="2ADDB10D" w14:textId="77777777">
        <w:trPr>
          <w:jc w:val="center"/>
        </w:trPr>
        <w:tc>
          <w:tcPr>
            <w:tcW w:w="1728" w:type="dxa"/>
            <w:shd w:val="clear" w:color="auto" w:fill="F1F5F9"/>
            <w:tcMar>
              <w:top w:w="80" w:type="dxa"/>
              <w:left w:w="60" w:type="dxa"/>
              <w:bottom w:w="80" w:type="dxa"/>
              <w:right w:w="60" w:type="dxa"/>
            </w:tcMar>
          </w:tcPr>
          <w:p w14:paraId="6948FD6F" w14:textId="77777777" w:rsidR="00F3496B" w:rsidRDefault="00A91C6A">
            <w:pPr>
              <w:spacing w:after="0"/>
            </w:pPr>
            <w:r>
              <w:rPr>
                <w:rFonts w:ascii="Calibri" w:hAnsi="Calibri"/>
                <w:b/>
                <w:color w:val="1E3A8A"/>
                <w:sz w:val="17"/>
              </w:rPr>
              <w:t>3. Exploration &amp; Analysis</w:t>
            </w:r>
          </w:p>
        </w:tc>
        <w:tc>
          <w:tcPr>
            <w:tcW w:w="2016" w:type="dxa"/>
            <w:shd w:val="clear" w:color="auto" w:fill="F1F5F9"/>
            <w:tcMar>
              <w:top w:w="80" w:type="dxa"/>
              <w:left w:w="60" w:type="dxa"/>
              <w:bottom w:w="80" w:type="dxa"/>
              <w:right w:w="60" w:type="dxa"/>
            </w:tcMar>
          </w:tcPr>
          <w:p w14:paraId="302F8203" w14:textId="77777777" w:rsidR="00F3496B" w:rsidRDefault="00A91C6A">
            <w:pPr>
              <w:spacing w:after="0"/>
            </w:pPr>
            <w:r>
              <w:rPr>
                <w:rFonts w:ascii="Calibri" w:hAnsi="Calibri"/>
                <w:color w:val="1E293B"/>
                <w:sz w:val="17"/>
              </w:rPr>
              <w:t>Filter EV sales by maker, battery capacity, range, and geographic state</w:t>
            </w:r>
          </w:p>
        </w:tc>
        <w:tc>
          <w:tcPr>
            <w:tcW w:w="1728" w:type="dxa"/>
            <w:shd w:val="clear" w:color="auto" w:fill="F1F5F9"/>
            <w:tcMar>
              <w:top w:w="80" w:type="dxa"/>
              <w:left w:w="60" w:type="dxa"/>
              <w:bottom w:w="80" w:type="dxa"/>
              <w:right w:w="60" w:type="dxa"/>
            </w:tcMar>
          </w:tcPr>
          <w:p w14:paraId="299B7C24" w14:textId="77777777" w:rsidR="00F3496B" w:rsidRDefault="00A91C6A">
            <w:pPr>
              <w:spacing w:after="0"/>
            </w:pPr>
            <w:r>
              <w:rPr>
                <w:rFonts w:ascii="Calibri" w:hAnsi="Calibri"/>
                <w:color w:val="1E293B"/>
                <w:sz w:val="17"/>
              </w:rPr>
              <w:t>Static pivot tables</w:t>
            </w:r>
          </w:p>
        </w:tc>
        <w:tc>
          <w:tcPr>
            <w:tcW w:w="2016" w:type="dxa"/>
            <w:shd w:val="clear" w:color="auto" w:fill="F1F5F9"/>
            <w:tcMar>
              <w:top w:w="80" w:type="dxa"/>
              <w:left w:w="60" w:type="dxa"/>
              <w:bottom w:w="80" w:type="dxa"/>
              <w:right w:w="60" w:type="dxa"/>
            </w:tcMar>
          </w:tcPr>
          <w:p w14:paraId="4CF63CC1" w14:textId="77777777" w:rsidR="00F3496B" w:rsidRDefault="00A91C6A">
            <w:pPr>
              <w:spacing w:after="0"/>
            </w:pPr>
            <w:r>
              <w:rPr>
                <w:rFonts w:ascii="Calibri" w:hAnsi="Calibri"/>
                <w:color w:val="1E293B"/>
                <w:sz w:val="17"/>
              </w:rPr>
              <w:t>Cannot cross-filter or perform dynamic drill-downs live</w:t>
            </w:r>
          </w:p>
        </w:tc>
        <w:tc>
          <w:tcPr>
            <w:tcW w:w="2448" w:type="dxa"/>
            <w:shd w:val="clear" w:color="auto" w:fill="F1F5F9"/>
            <w:tcMar>
              <w:top w:w="80" w:type="dxa"/>
              <w:left w:w="60" w:type="dxa"/>
              <w:bottom w:w="80" w:type="dxa"/>
              <w:right w:w="60" w:type="dxa"/>
            </w:tcMar>
          </w:tcPr>
          <w:p w14:paraId="1D85A37D" w14:textId="77777777" w:rsidR="00F3496B" w:rsidRDefault="00A91C6A">
            <w:pPr>
              <w:spacing w:after="0"/>
            </w:pPr>
            <w:r>
              <w:rPr>
                <w:rFonts w:ascii="Calibri" w:hAnsi="Calibri"/>
                <w:color w:val="1E293B"/>
                <w:sz w:val="17"/>
              </w:rPr>
              <w:t>Interactive Tableau Desktop visual cards with dynamic parameters and action filters</w:t>
            </w:r>
          </w:p>
        </w:tc>
      </w:tr>
      <w:tr w:rsidR="00F3496B" w14:paraId="2843826E" w14:textId="77777777">
        <w:trPr>
          <w:jc w:val="center"/>
        </w:trPr>
        <w:tc>
          <w:tcPr>
            <w:tcW w:w="1728" w:type="dxa"/>
            <w:shd w:val="clear" w:color="auto" w:fill="FFFFFF"/>
            <w:tcMar>
              <w:top w:w="80" w:type="dxa"/>
              <w:left w:w="60" w:type="dxa"/>
              <w:bottom w:w="80" w:type="dxa"/>
              <w:right w:w="60" w:type="dxa"/>
            </w:tcMar>
          </w:tcPr>
          <w:p w14:paraId="15DE13DF" w14:textId="77777777" w:rsidR="00F3496B" w:rsidRDefault="00A91C6A">
            <w:pPr>
              <w:spacing w:after="0"/>
            </w:pPr>
            <w:r>
              <w:rPr>
                <w:rFonts w:ascii="Calibri" w:hAnsi="Calibri"/>
                <w:b/>
                <w:color w:val="1E3A8A"/>
                <w:sz w:val="17"/>
              </w:rPr>
              <w:t>4. Insight Generation</w:t>
            </w:r>
          </w:p>
        </w:tc>
        <w:tc>
          <w:tcPr>
            <w:tcW w:w="2016" w:type="dxa"/>
            <w:shd w:val="clear" w:color="auto" w:fill="FFFFFF"/>
            <w:tcMar>
              <w:top w:w="80" w:type="dxa"/>
              <w:left w:w="60" w:type="dxa"/>
              <w:bottom w:w="80" w:type="dxa"/>
              <w:right w:w="60" w:type="dxa"/>
            </w:tcMar>
          </w:tcPr>
          <w:p w14:paraId="03AD04D1" w14:textId="77777777" w:rsidR="00F3496B" w:rsidRDefault="00A91C6A">
            <w:pPr>
              <w:spacing w:after="0"/>
            </w:pPr>
            <w:r>
              <w:rPr>
                <w:rFonts w:ascii="Calibri" w:hAnsi="Calibri"/>
                <w:color w:val="1E293B"/>
                <w:sz w:val="17"/>
              </w:rPr>
              <w:t>Identify regional adoption leaders and charging infrastructure gaps</w:t>
            </w:r>
          </w:p>
        </w:tc>
        <w:tc>
          <w:tcPr>
            <w:tcW w:w="1728" w:type="dxa"/>
            <w:shd w:val="clear" w:color="auto" w:fill="FFFFFF"/>
            <w:tcMar>
              <w:top w:w="80" w:type="dxa"/>
              <w:left w:w="60" w:type="dxa"/>
              <w:bottom w:w="80" w:type="dxa"/>
              <w:right w:w="60" w:type="dxa"/>
            </w:tcMar>
          </w:tcPr>
          <w:p w14:paraId="1F9E7F40" w14:textId="77777777" w:rsidR="00F3496B" w:rsidRDefault="00A91C6A">
            <w:pPr>
              <w:spacing w:after="0"/>
            </w:pPr>
            <w:r>
              <w:rPr>
                <w:rFonts w:ascii="Calibri" w:hAnsi="Calibri"/>
                <w:color w:val="1E293B"/>
                <w:sz w:val="17"/>
              </w:rPr>
              <w:t>Manual chart creation in PowerPoint</w:t>
            </w:r>
          </w:p>
        </w:tc>
        <w:tc>
          <w:tcPr>
            <w:tcW w:w="2016" w:type="dxa"/>
            <w:shd w:val="clear" w:color="auto" w:fill="FFFFFF"/>
            <w:tcMar>
              <w:top w:w="80" w:type="dxa"/>
              <w:left w:w="60" w:type="dxa"/>
              <w:bottom w:w="80" w:type="dxa"/>
              <w:right w:w="60" w:type="dxa"/>
            </w:tcMar>
          </w:tcPr>
          <w:p w14:paraId="1E846C01" w14:textId="77777777" w:rsidR="00F3496B" w:rsidRDefault="00A91C6A">
            <w:pPr>
              <w:spacing w:after="0"/>
            </w:pPr>
            <w:r>
              <w:rPr>
                <w:rFonts w:ascii="Calibri" w:hAnsi="Calibri"/>
                <w:color w:val="1E293B"/>
                <w:sz w:val="17"/>
              </w:rPr>
              <w:t>Lacks spatial mapping and dual-axis trend visualizations</w:t>
            </w:r>
          </w:p>
        </w:tc>
        <w:tc>
          <w:tcPr>
            <w:tcW w:w="2448" w:type="dxa"/>
            <w:shd w:val="clear" w:color="auto" w:fill="FFFFFF"/>
            <w:tcMar>
              <w:top w:w="80" w:type="dxa"/>
              <w:left w:w="60" w:type="dxa"/>
              <w:bottom w:w="80" w:type="dxa"/>
              <w:right w:w="60" w:type="dxa"/>
            </w:tcMar>
          </w:tcPr>
          <w:p w14:paraId="59302D37" w14:textId="77777777" w:rsidR="00F3496B" w:rsidRDefault="00A91C6A">
            <w:pPr>
              <w:spacing w:after="0"/>
            </w:pPr>
            <w:r>
              <w:rPr>
                <w:rFonts w:ascii="Calibri" w:hAnsi="Calibri"/>
                <w:color w:val="1E293B"/>
                <w:sz w:val="17"/>
              </w:rPr>
              <w:t>Filled symbol maps, scatter plots, and multi-metric dashboard layout</w:t>
            </w:r>
          </w:p>
        </w:tc>
      </w:tr>
      <w:tr w:rsidR="00F3496B" w14:paraId="573A110D" w14:textId="77777777">
        <w:trPr>
          <w:jc w:val="center"/>
        </w:trPr>
        <w:tc>
          <w:tcPr>
            <w:tcW w:w="1728" w:type="dxa"/>
            <w:shd w:val="clear" w:color="auto" w:fill="F1F5F9"/>
            <w:tcMar>
              <w:top w:w="80" w:type="dxa"/>
              <w:left w:w="60" w:type="dxa"/>
              <w:bottom w:w="80" w:type="dxa"/>
              <w:right w:w="60" w:type="dxa"/>
            </w:tcMar>
          </w:tcPr>
          <w:p w14:paraId="40EF7B92" w14:textId="77777777" w:rsidR="00F3496B" w:rsidRDefault="00A91C6A">
            <w:pPr>
              <w:spacing w:after="0"/>
            </w:pPr>
            <w:r>
              <w:rPr>
                <w:rFonts w:ascii="Calibri" w:hAnsi="Calibri"/>
                <w:b/>
                <w:color w:val="1E3A8A"/>
                <w:sz w:val="17"/>
              </w:rPr>
              <w:t>5. Executive Sharing</w:t>
            </w:r>
          </w:p>
        </w:tc>
        <w:tc>
          <w:tcPr>
            <w:tcW w:w="2016" w:type="dxa"/>
            <w:shd w:val="clear" w:color="auto" w:fill="F1F5F9"/>
            <w:tcMar>
              <w:top w:w="80" w:type="dxa"/>
              <w:left w:w="60" w:type="dxa"/>
              <w:bottom w:w="80" w:type="dxa"/>
              <w:right w:w="60" w:type="dxa"/>
            </w:tcMar>
          </w:tcPr>
          <w:p w14:paraId="3E646010" w14:textId="77777777" w:rsidR="00F3496B" w:rsidRDefault="00A91C6A">
            <w:pPr>
              <w:spacing w:after="0"/>
            </w:pPr>
            <w:r>
              <w:rPr>
                <w:rFonts w:ascii="Calibri" w:hAnsi="Calibri"/>
                <w:color w:val="1E293B"/>
                <w:sz w:val="17"/>
              </w:rPr>
              <w:t>Present market insights to executive leadership and team leads</w:t>
            </w:r>
          </w:p>
        </w:tc>
        <w:tc>
          <w:tcPr>
            <w:tcW w:w="1728" w:type="dxa"/>
            <w:shd w:val="clear" w:color="auto" w:fill="F1F5F9"/>
            <w:tcMar>
              <w:top w:w="80" w:type="dxa"/>
              <w:left w:w="60" w:type="dxa"/>
              <w:bottom w:w="80" w:type="dxa"/>
              <w:right w:w="60" w:type="dxa"/>
            </w:tcMar>
          </w:tcPr>
          <w:p w14:paraId="2BC61F5A" w14:textId="77777777" w:rsidR="00F3496B" w:rsidRDefault="00A91C6A">
            <w:pPr>
              <w:spacing w:after="0"/>
            </w:pPr>
            <w:r>
              <w:rPr>
                <w:rFonts w:ascii="Calibri" w:hAnsi="Calibri"/>
                <w:color w:val="1E293B"/>
                <w:sz w:val="17"/>
              </w:rPr>
              <w:t>PDF email attachments</w:t>
            </w:r>
          </w:p>
        </w:tc>
        <w:tc>
          <w:tcPr>
            <w:tcW w:w="2016" w:type="dxa"/>
            <w:shd w:val="clear" w:color="auto" w:fill="F1F5F9"/>
            <w:tcMar>
              <w:top w:w="80" w:type="dxa"/>
              <w:left w:w="60" w:type="dxa"/>
              <w:bottom w:w="80" w:type="dxa"/>
              <w:right w:w="60" w:type="dxa"/>
            </w:tcMar>
          </w:tcPr>
          <w:p w14:paraId="6AAD9BDB" w14:textId="77777777" w:rsidR="00F3496B" w:rsidRDefault="00A91C6A">
            <w:pPr>
              <w:spacing w:after="0"/>
            </w:pPr>
            <w:r>
              <w:rPr>
                <w:rFonts w:ascii="Calibri" w:hAnsi="Calibri"/>
                <w:color w:val="1E293B"/>
                <w:sz w:val="17"/>
              </w:rPr>
              <w:t>Static slides prevent answering live 'what-if' executive questions</w:t>
            </w:r>
          </w:p>
        </w:tc>
        <w:tc>
          <w:tcPr>
            <w:tcW w:w="2448" w:type="dxa"/>
            <w:shd w:val="clear" w:color="auto" w:fill="F1F5F9"/>
            <w:tcMar>
              <w:top w:w="80" w:type="dxa"/>
              <w:left w:w="60" w:type="dxa"/>
              <w:bottom w:w="80" w:type="dxa"/>
              <w:right w:w="60" w:type="dxa"/>
            </w:tcMar>
          </w:tcPr>
          <w:p w14:paraId="21410A6F" w14:textId="77777777" w:rsidR="00F3496B" w:rsidRDefault="00A91C6A">
            <w:pPr>
              <w:spacing w:after="0"/>
            </w:pPr>
            <w:r>
              <w:rPr>
                <w:rFonts w:ascii="Calibri" w:hAnsi="Calibri"/>
                <w:color w:val="1E293B"/>
                <w:sz w:val="17"/>
              </w:rPr>
              <w:t>Published Tableau Public / Server dashboard with live dynamic filtering</w:t>
            </w:r>
          </w:p>
        </w:tc>
      </w:tr>
    </w:tbl>
    <w:p w14:paraId="69ACF98F" w14:textId="77777777" w:rsidR="00F3496B" w:rsidRDefault="00F3496B"/>
    <w:p w14:paraId="2BEEDAFC" w14:textId="77777777" w:rsidR="00F3496B" w:rsidRDefault="00A91C6A">
      <w:pPr>
        <w:keepNext/>
        <w:spacing w:before="240" w:after="80"/>
      </w:pPr>
      <w:r>
        <w:rPr>
          <w:rFonts w:ascii="Calibri" w:hAnsi="Calibri"/>
          <w:b/>
          <w:color w:val="475569"/>
          <w:sz w:val="26"/>
        </w:rPr>
        <w:t>3.2 Solution Requirement (Functional &amp; Non-Functional)</w:t>
      </w:r>
    </w:p>
    <w:p w14:paraId="0553CEF1" w14:textId="77777777" w:rsidR="00F3496B" w:rsidRDefault="00A91C6A">
      <w:pPr>
        <w:spacing w:after="120"/>
      </w:pPr>
      <w:r>
        <w:rPr>
          <w:rFonts w:ascii="Calibri" w:hAnsi="Calibri"/>
          <w:b/>
          <w:color w:val="1E293B"/>
          <w:sz w:val="21"/>
        </w:rPr>
        <w:t>Functional Requirements: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08"/>
        <w:gridCol w:w="2592"/>
        <w:gridCol w:w="5184"/>
        <w:gridCol w:w="1152"/>
      </w:tblGrid>
      <w:tr w:rsidR="00F3496B" w14:paraId="2C6D5FFB" w14:textId="77777777">
        <w:trPr>
          <w:jc w:val="center"/>
        </w:trPr>
        <w:tc>
          <w:tcPr>
            <w:tcW w:w="1008" w:type="dxa"/>
            <w:shd w:val="clear" w:color="auto" w:fill="1E3A8A"/>
            <w:tcMar>
              <w:top w:w="100" w:type="dxa"/>
              <w:left w:w="60" w:type="dxa"/>
              <w:bottom w:w="100" w:type="dxa"/>
              <w:right w:w="60" w:type="dxa"/>
            </w:tcMar>
          </w:tcPr>
          <w:p w14:paraId="7B369B69" w14:textId="77777777" w:rsidR="00F3496B" w:rsidRDefault="00A91C6A">
            <w:pPr>
              <w:spacing w:after="0"/>
              <w:jc w:val="center"/>
            </w:pPr>
            <w:r>
              <w:rPr>
                <w:rFonts w:ascii="Calibri" w:hAnsi="Calibri"/>
                <w:b/>
                <w:color w:val="FFFFFF"/>
                <w:sz w:val="17"/>
              </w:rPr>
              <w:t>FR No.</w:t>
            </w:r>
          </w:p>
        </w:tc>
        <w:tc>
          <w:tcPr>
            <w:tcW w:w="2592" w:type="dxa"/>
            <w:shd w:val="clear" w:color="auto" w:fill="1E3A8A"/>
            <w:tcMar>
              <w:top w:w="100" w:type="dxa"/>
              <w:left w:w="60" w:type="dxa"/>
              <w:bottom w:w="100" w:type="dxa"/>
              <w:right w:w="60" w:type="dxa"/>
            </w:tcMar>
          </w:tcPr>
          <w:p w14:paraId="78F4FD42" w14:textId="77777777" w:rsidR="00F3496B" w:rsidRDefault="00A91C6A">
            <w:pPr>
              <w:spacing w:after="0"/>
            </w:pPr>
            <w:r>
              <w:rPr>
                <w:rFonts w:ascii="Calibri" w:hAnsi="Calibri"/>
                <w:b/>
                <w:color w:val="FFFFFF"/>
                <w:sz w:val="17"/>
              </w:rPr>
              <w:t>Functional Requirement (Epic)</w:t>
            </w:r>
          </w:p>
        </w:tc>
        <w:tc>
          <w:tcPr>
            <w:tcW w:w="5184" w:type="dxa"/>
            <w:shd w:val="clear" w:color="auto" w:fill="1E3A8A"/>
            <w:tcMar>
              <w:top w:w="100" w:type="dxa"/>
              <w:left w:w="60" w:type="dxa"/>
              <w:bottom w:w="100" w:type="dxa"/>
              <w:right w:w="60" w:type="dxa"/>
            </w:tcMar>
          </w:tcPr>
          <w:p w14:paraId="69A4BF64" w14:textId="77777777" w:rsidR="00F3496B" w:rsidRDefault="00A91C6A">
            <w:pPr>
              <w:spacing w:after="0"/>
            </w:pPr>
            <w:r>
              <w:rPr>
                <w:rFonts w:ascii="Calibri" w:hAnsi="Calibri"/>
                <w:b/>
                <w:color w:val="FFFFFF"/>
                <w:sz w:val="17"/>
              </w:rPr>
              <w:t>Sub Requirement / Description</w:t>
            </w:r>
          </w:p>
        </w:tc>
        <w:tc>
          <w:tcPr>
            <w:tcW w:w="1152" w:type="dxa"/>
            <w:shd w:val="clear" w:color="auto" w:fill="1E3A8A"/>
            <w:tcMar>
              <w:top w:w="100" w:type="dxa"/>
              <w:left w:w="60" w:type="dxa"/>
              <w:bottom w:w="100" w:type="dxa"/>
              <w:right w:w="60" w:type="dxa"/>
            </w:tcMar>
          </w:tcPr>
          <w:p w14:paraId="704F4740" w14:textId="77777777" w:rsidR="00F3496B" w:rsidRDefault="00A91C6A">
            <w:pPr>
              <w:spacing w:after="0"/>
              <w:jc w:val="center"/>
            </w:pPr>
            <w:r>
              <w:rPr>
                <w:rFonts w:ascii="Calibri" w:hAnsi="Calibri"/>
                <w:b/>
                <w:color w:val="FFFFFF"/>
                <w:sz w:val="17"/>
              </w:rPr>
              <w:t>Priority</w:t>
            </w:r>
          </w:p>
        </w:tc>
      </w:tr>
      <w:tr w:rsidR="00F3496B" w14:paraId="46680CDF" w14:textId="77777777">
        <w:trPr>
          <w:jc w:val="center"/>
        </w:trPr>
        <w:tc>
          <w:tcPr>
            <w:tcW w:w="1008" w:type="dxa"/>
            <w:shd w:val="clear" w:color="auto" w:fill="F1F5F9"/>
            <w:tcMar>
              <w:top w:w="80" w:type="dxa"/>
              <w:left w:w="60" w:type="dxa"/>
              <w:bottom w:w="80" w:type="dxa"/>
              <w:right w:w="60" w:type="dxa"/>
            </w:tcMar>
          </w:tcPr>
          <w:p w14:paraId="7B07F23A" w14:textId="77777777" w:rsidR="00F3496B" w:rsidRDefault="00A91C6A">
            <w:pPr>
              <w:spacing w:after="0"/>
              <w:jc w:val="center"/>
            </w:pPr>
            <w:r>
              <w:rPr>
                <w:rFonts w:ascii="Calibri" w:hAnsi="Calibri"/>
                <w:b/>
                <w:color w:val="1E3A8A"/>
                <w:sz w:val="17"/>
              </w:rPr>
              <w:t>FR-1</w:t>
            </w:r>
          </w:p>
        </w:tc>
        <w:tc>
          <w:tcPr>
            <w:tcW w:w="2592" w:type="dxa"/>
            <w:shd w:val="clear" w:color="auto" w:fill="F1F5F9"/>
            <w:tcMar>
              <w:top w:w="80" w:type="dxa"/>
              <w:left w:w="60" w:type="dxa"/>
              <w:bottom w:w="80" w:type="dxa"/>
              <w:right w:w="60" w:type="dxa"/>
            </w:tcMar>
          </w:tcPr>
          <w:p w14:paraId="7AE4974C" w14:textId="77777777" w:rsidR="00F3496B" w:rsidRDefault="00A91C6A">
            <w:pPr>
              <w:spacing w:after="0"/>
            </w:pPr>
            <w:r>
              <w:rPr>
                <w:rFonts w:ascii="Calibri" w:hAnsi="Calibri"/>
                <w:color w:val="1E293B"/>
                <w:sz w:val="17"/>
              </w:rPr>
              <w:t>EV Data Access &amp; Ingestion</w:t>
            </w:r>
          </w:p>
        </w:tc>
        <w:tc>
          <w:tcPr>
            <w:tcW w:w="5184" w:type="dxa"/>
            <w:shd w:val="clear" w:color="auto" w:fill="F1F5F9"/>
            <w:tcMar>
              <w:top w:w="80" w:type="dxa"/>
              <w:left w:w="60" w:type="dxa"/>
              <w:bottom w:w="80" w:type="dxa"/>
              <w:right w:w="60" w:type="dxa"/>
            </w:tcMar>
          </w:tcPr>
          <w:p w14:paraId="2E8D451B" w14:textId="77777777" w:rsidR="00F3496B" w:rsidRDefault="00A91C6A">
            <w:pPr>
              <w:spacing w:after="0"/>
            </w:pPr>
            <w:r>
              <w:rPr>
                <w:rFonts w:ascii="Calibri" w:hAnsi="Calibri"/>
                <w:color w:val="1E293B"/>
                <w:sz w:val="17"/>
              </w:rPr>
              <w:t>Connect to structured CSV/Excel sources containing EV sales, vehicle specs (BEV/PHEV), electric range, MSRP, and charging network locations.</w:t>
            </w:r>
          </w:p>
        </w:tc>
        <w:tc>
          <w:tcPr>
            <w:tcW w:w="1152" w:type="dxa"/>
            <w:shd w:val="clear" w:color="auto" w:fill="F1F5F9"/>
            <w:tcMar>
              <w:top w:w="80" w:type="dxa"/>
              <w:left w:w="60" w:type="dxa"/>
              <w:bottom w:w="80" w:type="dxa"/>
              <w:right w:w="60" w:type="dxa"/>
            </w:tcMar>
          </w:tcPr>
          <w:p w14:paraId="7CA0F871" w14:textId="77777777" w:rsidR="00F3496B" w:rsidRDefault="00A91C6A">
            <w:pPr>
              <w:spacing w:after="0"/>
              <w:jc w:val="center"/>
            </w:pPr>
            <w:r>
              <w:rPr>
                <w:rFonts w:ascii="Calibri" w:hAnsi="Calibri"/>
                <w:color w:val="1E293B"/>
                <w:sz w:val="17"/>
              </w:rPr>
              <w:t>High</w:t>
            </w:r>
          </w:p>
        </w:tc>
      </w:tr>
      <w:tr w:rsidR="00F3496B" w14:paraId="2363B0E7" w14:textId="77777777">
        <w:trPr>
          <w:jc w:val="center"/>
        </w:trPr>
        <w:tc>
          <w:tcPr>
            <w:tcW w:w="1008" w:type="dxa"/>
            <w:shd w:val="clear" w:color="auto" w:fill="FFFFFF"/>
            <w:tcMar>
              <w:top w:w="80" w:type="dxa"/>
              <w:left w:w="60" w:type="dxa"/>
              <w:bottom w:w="80" w:type="dxa"/>
              <w:right w:w="60" w:type="dxa"/>
            </w:tcMar>
          </w:tcPr>
          <w:p w14:paraId="20C2B0BD" w14:textId="77777777" w:rsidR="00F3496B" w:rsidRDefault="00A91C6A">
            <w:pPr>
              <w:spacing w:after="0"/>
              <w:jc w:val="center"/>
            </w:pPr>
            <w:r>
              <w:rPr>
                <w:rFonts w:ascii="Calibri" w:hAnsi="Calibri"/>
                <w:b/>
                <w:color w:val="1E3A8A"/>
                <w:sz w:val="17"/>
              </w:rPr>
              <w:t>FR-2</w:t>
            </w:r>
          </w:p>
        </w:tc>
        <w:tc>
          <w:tcPr>
            <w:tcW w:w="2592" w:type="dxa"/>
            <w:shd w:val="clear" w:color="auto" w:fill="FFFFFF"/>
            <w:tcMar>
              <w:top w:w="80" w:type="dxa"/>
              <w:left w:w="60" w:type="dxa"/>
              <w:bottom w:w="80" w:type="dxa"/>
              <w:right w:w="60" w:type="dxa"/>
            </w:tcMar>
          </w:tcPr>
          <w:p w14:paraId="68030173" w14:textId="77777777" w:rsidR="00F3496B" w:rsidRDefault="00A91C6A">
            <w:pPr>
              <w:spacing w:after="0"/>
            </w:pPr>
            <w:r>
              <w:rPr>
                <w:rFonts w:ascii="Calibri" w:hAnsi="Calibri"/>
                <w:color w:val="1E293B"/>
                <w:sz w:val="17"/>
              </w:rPr>
              <w:t>Data Cleaning &amp; Prep</w:t>
            </w:r>
          </w:p>
        </w:tc>
        <w:tc>
          <w:tcPr>
            <w:tcW w:w="5184" w:type="dxa"/>
            <w:shd w:val="clear" w:color="auto" w:fill="FFFFFF"/>
            <w:tcMar>
              <w:top w:w="80" w:type="dxa"/>
              <w:left w:w="60" w:type="dxa"/>
              <w:bottom w:w="80" w:type="dxa"/>
              <w:right w:w="60" w:type="dxa"/>
            </w:tcMar>
          </w:tcPr>
          <w:p w14:paraId="565B7ADC" w14:textId="77777777" w:rsidR="00F3496B" w:rsidRDefault="00A91C6A">
            <w:pPr>
              <w:spacing w:after="0"/>
            </w:pPr>
            <w:r>
              <w:rPr>
                <w:rFonts w:ascii="Calibri" w:hAnsi="Calibri"/>
                <w:color w:val="1E293B"/>
                <w:sz w:val="17"/>
              </w:rPr>
              <w:t>Standardize date formats, clean missing manufacturer values, join sales tables with geography lookup, and generate optimized Tableau extracts (.hyper).</w:t>
            </w:r>
          </w:p>
        </w:tc>
        <w:tc>
          <w:tcPr>
            <w:tcW w:w="1152" w:type="dxa"/>
            <w:shd w:val="clear" w:color="auto" w:fill="FFFFFF"/>
            <w:tcMar>
              <w:top w:w="80" w:type="dxa"/>
              <w:left w:w="60" w:type="dxa"/>
              <w:bottom w:w="80" w:type="dxa"/>
              <w:right w:w="60" w:type="dxa"/>
            </w:tcMar>
          </w:tcPr>
          <w:p w14:paraId="0E851AD9" w14:textId="77777777" w:rsidR="00F3496B" w:rsidRDefault="00A91C6A">
            <w:pPr>
              <w:spacing w:after="0"/>
              <w:jc w:val="center"/>
            </w:pPr>
            <w:r>
              <w:rPr>
                <w:rFonts w:ascii="Calibri" w:hAnsi="Calibri"/>
                <w:color w:val="1E293B"/>
                <w:sz w:val="17"/>
              </w:rPr>
              <w:t>High</w:t>
            </w:r>
          </w:p>
        </w:tc>
      </w:tr>
      <w:tr w:rsidR="00F3496B" w14:paraId="058BA3E9" w14:textId="77777777">
        <w:trPr>
          <w:jc w:val="center"/>
        </w:trPr>
        <w:tc>
          <w:tcPr>
            <w:tcW w:w="1008" w:type="dxa"/>
            <w:shd w:val="clear" w:color="auto" w:fill="F1F5F9"/>
            <w:tcMar>
              <w:top w:w="80" w:type="dxa"/>
              <w:left w:w="60" w:type="dxa"/>
              <w:bottom w:w="80" w:type="dxa"/>
              <w:right w:w="60" w:type="dxa"/>
            </w:tcMar>
          </w:tcPr>
          <w:p w14:paraId="42865EFE" w14:textId="77777777" w:rsidR="00F3496B" w:rsidRDefault="00A91C6A">
            <w:pPr>
              <w:spacing w:after="0"/>
              <w:jc w:val="center"/>
            </w:pPr>
            <w:r>
              <w:rPr>
                <w:rFonts w:ascii="Calibri" w:hAnsi="Calibri"/>
                <w:b/>
                <w:color w:val="1E3A8A"/>
                <w:sz w:val="17"/>
              </w:rPr>
              <w:t>FR-3</w:t>
            </w:r>
          </w:p>
        </w:tc>
        <w:tc>
          <w:tcPr>
            <w:tcW w:w="2592" w:type="dxa"/>
            <w:shd w:val="clear" w:color="auto" w:fill="F1F5F9"/>
            <w:tcMar>
              <w:top w:w="80" w:type="dxa"/>
              <w:left w:w="60" w:type="dxa"/>
              <w:bottom w:w="80" w:type="dxa"/>
              <w:right w:w="60" w:type="dxa"/>
            </w:tcMar>
          </w:tcPr>
          <w:p w14:paraId="37F6FE48" w14:textId="77777777" w:rsidR="00F3496B" w:rsidRDefault="00A91C6A">
            <w:pPr>
              <w:spacing w:after="0"/>
            </w:pPr>
            <w:r>
              <w:rPr>
                <w:rFonts w:ascii="Calibri" w:hAnsi="Calibri"/>
                <w:color w:val="1E293B"/>
                <w:sz w:val="17"/>
              </w:rPr>
              <w:t>EV Performance Metrics &amp; Logic</w:t>
            </w:r>
          </w:p>
        </w:tc>
        <w:tc>
          <w:tcPr>
            <w:tcW w:w="5184" w:type="dxa"/>
            <w:shd w:val="clear" w:color="auto" w:fill="F1F5F9"/>
            <w:tcMar>
              <w:top w:w="80" w:type="dxa"/>
              <w:left w:w="60" w:type="dxa"/>
              <w:bottom w:w="80" w:type="dxa"/>
              <w:right w:w="60" w:type="dxa"/>
            </w:tcMar>
          </w:tcPr>
          <w:p w14:paraId="1985D8FD" w14:textId="77777777" w:rsidR="00F3496B" w:rsidRDefault="00A91C6A">
            <w:pPr>
              <w:spacing w:after="0"/>
            </w:pPr>
            <w:r>
              <w:rPr>
                <w:rFonts w:ascii="Calibri" w:hAnsi="Calibri"/>
                <w:color w:val="1E293B"/>
                <w:sz w:val="17"/>
              </w:rPr>
              <w:t>Formulate calculated fields for Total EV Sales Volume, YoY Adoption Growth %, Average Electric Range (Miles), BEV vs PHEV Ratio, and Charging Ratio per 1k EVs.</w:t>
            </w:r>
          </w:p>
        </w:tc>
        <w:tc>
          <w:tcPr>
            <w:tcW w:w="1152" w:type="dxa"/>
            <w:shd w:val="clear" w:color="auto" w:fill="F1F5F9"/>
            <w:tcMar>
              <w:top w:w="80" w:type="dxa"/>
              <w:left w:w="60" w:type="dxa"/>
              <w:bottom w:w="80" w:type="dxa"/>
              <w:right w:w="60" w:type="dxa"/>
            </w:tcMar>
          </w:tcPr>
          <w:p w14:paraId="3EE22AAA" w14:textId="77777777" w:rsidR="00F3496B" w:rsidRDefault="00A91C6A">
            <w:pPr>
              <w:spacing w:after="0"/>
              <w:jc w:val="center"/>
            </w:pPr>
            <w:r>
              <w:rPr>
                <w:rFonts w:ascii="Calibri" w:hAnsi="Calibri"/>
                <w:color w:val="1E293B"/>
                <w:sz w:val="17"/>
              </w:rPr>
              <w:t>High</w:t>
            </w:r>
          </w:p>
        </w:tc>
      </w:tr>
      <w:tr w:rsidR="00F3496B" w14:paraId="0CBBBAEF" w14:textId="77777777">
        <w:trPr>
          <w:jc w:val="center"/>
        </w:trPr>
        <w:tc>
          <w:tcPr>
            <w:tcW w:w="1008" w:type="dxa"/>
            <w:shd w:val="clear" w:color="auto" w:fill="FFFFFF"/>
            <w:tcMar>
              <w:top w:w="80" w:type="dxa"/>
              <w:left w:w="60" w:type="dxa"/>
              <w:bottom w:w="80" w:type="dxa"/>
              <w:right w:w="60" w:type="dxa"/>
            </w:tcMar>
          </w:tcPr>
          <w:p w14:paraId="591BE78D" w14:textId="77777777" w:rsidR="00F3496B" w:rsidRDefault="00A91C6A">
            <w:pPr>
              <w:spacing w:after="0"/>
              <w:jc w:val="center"/>
            </w:pPr>
            <w:r>
              <w:rPr>
                <w:rFonts w:ascii="Calibri" w:hAnsi="Calibri"/>
                <w:b/>
                <w:color w:val="1E3A8A"/>
                <w:sz w:val="17"/>
              </w:rPr>
              <w:t>FR-4</w:t>
            </w:r>
          </w:p>
        </w:tc>
        <w:tc>
          <w:tcPr>
            <w:tcW w:w="2592" w:type="dxa"/>
            <w:shd w:val="clear" w:color="auto" w:fill="FFFFFF"/>
            <w:tcMar>
              <w:top w:w="80" w:type="dxa"/>
              <w:left w:w="60" w:type="dxa"/>
              <w:bottom w:w="80" w:type="dxa"/>
              <w:right w:w="60" w:type="dxa"/>
            </w:tcMar>
          </w:tcPr>
          <w:p w14:paraId="1E8EF81F" w14:textId="77777777" w:rsidR="00F3496B" w:rsidRDefault="00A91C6A">
            <w:pPr>
              <w:spacing w:after="0"/>
            </w:pPr>
            <w:r>
              <w:rPr>
                <w:rFonts w:ascii="Calibri" w:hAnsi="Calibri"/>
                <w:color w:val="1E293B"/>
                <w:sz w:val="17"/>
              </w:rPr>
              <w:t>Visual Dashboard Development</w:t>
            </w:r>
          </w:p>
        </w:tc>
        <w:tc>
          <w:tcPr>
            <w:tcW w:w="5184" w:type="dxa"/>
            <w:shd w:val="clear" w:color="auto" w:fill="FFFFFF"/>
            <w:tcMar>
              <w:top w:w="80" w:type="dxa"/>
              <w:left w:w="60" w:type="dxa"/>
              <w:bottom w:w="80" w:type="dxa"/>
              <w:right w:w="60" w:type="dxa"/>
            </w:tcMar>
          </w:tcPr>
          <w:p w14:paraId="6DD18650" w14:textId="77777777" w:rsidR="00F3496B" w:rsidRDefault="00A91C6A">
            <w:pPr>
              <w:spacing w:after="0"/>
            </w:pPr>
            <w:r>
              <w:rPr>
                <w:rFonts w:ascii="Calibri" w:hAnsi="Calibri"/>
                <w:color w:val="1E293B"/>
                <w:sz w:val="17"/>
              </w:rPr>
              <w:t>Build 4 core visual cards: Executive KPI Summary Cards, Regional Adoption Symbol Map, Manufacturer Market Share Bar Chart, and Range vs Pricing Scatter Plot.</w:t>
            </w:r>
          </w:p>
        </w:tc>
        <w:tc>
          <w:tcPr>
            <w:tcW w:w="1152" w:type="dxa"/>
            <w:shd w:val="clear" w:color="auto" w:fill="FFFFFF"/>
            <w:tcMar>
              <w:top w:w="80" w:type="dxa"/>
              <w:left w:w="60" w:type="dxa"/>
              <w:bottom w:w="80" w:type="dxa"/>
              <w:right w:w="60" w:type="dxa"/>
            </w:tcMar>
          </w:tcPr>
          <w:p w14:paraId="1A1AAF17" w14:textId="77777777" w:rsidR="00F3496B" w:rsidRDefault="00A91C6A">
            <w:pPr>
              <w:spacing w:after="0"/>
              <w:jc w:val="center"/>
            </w:pPr>
            <w:r>
              <w:rPr>
                <w:rFonts w:ascii="Calibri" w:hAnsi="Calibri"/>
                <w:color w:val="1E293B"/>
                <w:sz w:val="17"/>
              </w:rPr>
              <w:t>High</w:t>
            </w:r>
          </w:p>
        </w:tc>
      </w:tr>
      <w:tr w:rsidR="00F3496B" w14:paraId="23D7CFA7" w14:textId="77777777">
        <w:trPr>
          <w:jc w:val="center"/>
        </w:trPr>
        <w:tc>
          <w:tcPr>
            <w:tcW w:w="1008" w:type="dxa"/>
            <w:shd w:val="clear" w:color="auto" w:fill="F1F5F9"/>
            <w:tcMar>
              <w:top w:w="80" w:type="dxa"/>
              <w:left w:w="60" w:type="dxa"/>
              <w:bottom w:w="80" w:type="dxa"/>
              <w:right w:w="60" w:type="dxa"/>
            </w:tcMar>
          </w:tcPr>
          <w:p w14:paraId="18FF116F" w14:textId="77777777" w:rsidR="00F3496B" w:rsidRDefault="00A91C6A">
            <w:pPr>
              <w:spacing w:after="0"/>
              <w:jc w:val="center"/>
            </w:pPr>
            <w:r>
              <w:rPr>
                <w:rFonts w:ascii="Calibri" w:hAnsi="Calibri"/>
                <w:b/>
                <w:color w:val="1E3A8A"/>
                <w:sz w:val="17"/>
              </w:rPr>
              <w:t>FR-5</w:t>
            </w:r>
          </w:p>
        </w:tc>
        <w:tc>
          <w:tcPr>
            <w:tcW w:w="2592" w:type="dxa"/>
            <w:shd w:val="clear" w:color="auto" w:fill="F1F5F9"/>
            <w:tcMar>
              <w:top w:w="80" w:type="dxa"/>
              <w:left w:w="60" w:type="dxa"/>
              <w:bottom w:w="80" w:type="dxa"/>
              <w:right w:w="60" w:type="dxa"/>
            </w:tcMar>
          </w:tcPr>
          <w:p w14:paraId="0C4C820E" w14:textId="77777777" w:rsidR="00F3496B" w:rsidRDefault="00A91C6A">
            <w:pPr>
              <w:spacing w:after="0"/>
            </w:pPr>
            <w:r>
              <w:rPr>
                <w:rFonts w:ascii="Calibri" w:hAnsi="Calibri"/>
                <w:color w:val="1E293B"/>
                <w:sz w:val="17"/>
              </w:rPr>
              <w:t>Interactive Dynamic Filtering</w:t>
            </w:r>
          </w:p>
        </w:tc>
        <w:tc>
          <w:tcPr>
            <w:tcW w:w="5184" w:type="dxa"/>
            <w:shd w:val="clear" w:color="auto" w:fill="F1F5F9"/>
            <w:tcMar>
              <w:top w:w="80" w:type="dxa"/>
              <w:left w:w="60" w:type="dxa"/>
              <w:bottom w:w="80" w:type="dxa"/>
              <w:right w:w="60" w:type="dxa"/>
            </w:tcMar>
          </w:tcPr>
          <w:p w14:paraId="6E26056F" w14:textId="77777777" w:rsidR="00F3496B" w:rsidRDefault="00A91C6A">
            <w:pPr>
              <w:spacing w:after="0"/>
            </w:pPr>
            <w:r>
              <w:rPr>
                <w:rFonts w:ascii="Calibri" w:hAnsi="Calibri"/>
                <w:color w:val="1E293B"/>
                <w:sz w:val="17"/>
              </w:rPr>
              <w:t>Implement dynamic global slicers (State, Vehicle Type, Model Year, Manufacturer) and interactive action filters for cross-chart drill-downs.</w:t>
            </w:r>
          </w:p>
        </w:tc>
        <w:tc>
          <w:tcPr>
            <w:tcW w:w="1152" w:type="dxa"/>
            <w:shd w:val="clear" w:color="auto" w:fill="F1F5F9"/>
            <w:tcMar>
              <w:top w:w="80" w:type="dxa"/>
              <w:left w:w="60" w:type="dxa"/>
              <w:bottom w:w="80" w:type="dxa"/>
              <w:right w:w="60" w:type="dxa"/>
            </w:tcMar>
          </w:tcPr>
          <w:p w14:paraId="43AB75ED" w14:textId="77777777" w:rsidR="00F3496B" w:rsidRDefault="00A91C6A">
            <w:pPr>
              <w:spacing w:after="0"/>
              <w:jc w:val="center"/>
            </w:pPr>
            <w:r>
              <w:rPr>
                <w:rFonts w:ascii="Calibri" w:hAnsi="Calibri"/>
                <w:color w:val="1E293B"/>
                <w:sz w:val="17"/>
              </w:rPr>
              <w:t>Medium</w:t>
            </w:r>
          </w:p>
        </w:tc>
      </w:tr>
      <w:tr w:rsidR="00F3496B" w14:paraId="59904847" w14:textId="77777777">
        <w:trPr>
          <w:jc w:val="center"/>
        </w:trPr>
        <w:tc>
          <w:tcPr>
            <w:tcW w:w="1008" w:type="dxa"/>
            <w:shd w:val="clear" w:color="auto" w:fill="FFFFFF"/>
            <w:tcMar>
              <w:top w:w="80" w:type="dxa"/>
              <w:left w:w="60" w:type="dxa"/>
              <w:bottom w:w="80" w:type="dxa"/>
              <w:right w:w="60" w:type="dxa"/>
            </w:tcMar>
          </w:tcPr>
          <w:p w14:paraId="2946093E" w14:textId="77777777" w:rsidR="00F3496B" w:rsidRDefault="00A91C6A">
            <w:pPr>
              <w:spacing w:after="0"/>
              <w:jc w:val="center"/>
            </w:pPr>
            <w:r>
              <w:rPr>
                <w:rFonts w:ascii="Calibri" w:hAnsi="Calibri"/>
                <w:b/>
                <w:color w:val="1E3A8A"/>
                <w:sz w:val="17"/>
              </w:rPr>
              <w:t>FR-6</w:t>
            </w:r>
          </w:p>
        </w:tc>
        <w:tc>
          <w:tcPr>
            <w:tcW w:w="2592" w:type="dxa"/>
            <w:shd w:val="clear" w:color="auto" w:fill="FFFFFF"/>
            <w:tcMar>
              <w:top w:w="80" w:type="dxa"/>
              <w:left w:w="60" w:type="dxa"/>
              <w:bottom w:w="80" w:type="dxa"/>
              <w:right w:w="60" w:type="dxa"/>
            </w:tcMar>
          </w:tcPr>
          <w:p w14:paraId="7EDD659D" w14:textId="77777777" w:rsidR="00F3496B" w:rsidRDefault="00A91C6A">
            <w:pPr>
              <w:spacing w:after="0"/>
            </w:pPr>
            <w:r>
              <w:rPr>
                <w:rFonts w:ascii="Calibri" w:hAnsi="Calibri"/>
                <w:color w:val="1E293B"/>
                <w:sz w:val="17"/>
              </w:rPr>
              <w:t>Publishing &amp; Exporting</w:t>
            </w:r>
          </w:p>
        </w:tc>
        <w:tc>
          <w:tcPr>
            <w:tcW w:w="5184" w:type="dxa"/>
            <w:shd w:val="clear" w:color="auto" w:fill="FFFFFF"/>
            <w:tcMar>
              <w:top w:w="80" w:type="dxa"/>
              <w:left w:w="60" w:type="dxa"/>
              <w:bottom w:w="80" w:type="dxa"/>
              <w:right w:w="60" w:type="dxa"/>
            </w:tcMar>
          </w:tcPr>
          <w:p w14:paraId="0E902CED" w14:textId="77777777" w:rsidR="00F3496B" w:rsidRDefault="00A91C6A">
            <w:pPr>
              <w:spacing w:after="0"/>
            </w:pPr>
            <w:r>
              <w:rPr>
                <w:rFonts w:ascii="Calibri" w:hAnsi="Calibri"/>
                <w:color w:val="1E293B"/>
                <w:sz w:val="17"/>
              </w:rPr>
              <w:t>Publish interactive workbook to Tableau Public / Tableau Server and support formatted PDF and summary dataset exporting.</w:t>
            </w:r>
          </w:p>
        </w:tc>
        <w:tc>
          <w:tcPr>
            <w:tcW w:w="1152" w:type="dxa"/>
            <w:shd w:val="clear" w:color="auto" w:fill="FFFFFF"/>
            <w:tcMar>
              <w:top w:w="80" w:type="dxa"/>
              <w:left w:w="60" w:type="dxa"/>
              <w:bottom w:w="80" w:type="dxa"/>
              <w:right w:w="60" w:type="dxa"/>
            </w:tcMar>
          </w:tcPr>
          <w:p w14:paraId="4C18415C" w14:textId="77777777" w:rsidR="00F3496B" w:rsidRDefault="00A91C6A">
            <w:pPr>
              <w:spacing w:after="0"/>
              <w:jc w:val="center"/>
            </w:pPr>
            <w:r>
              <w:rPr>
                <w:rFonts w:ascii="Calibri" w:hAnsi="Calibri"/>
                <w:color w:val="1E293B"/>
                <w:sz w:val="17"/>
              </w:rPr>
              <w:t>Medium</w:t>
            </w:r>
          </w:p>
        </w:tc>
      </w:tr>
    </w:tbl>
    <w:p w14:paraId="0F31AE2D" w14:textId="77777777" w:rsidR="00F3496B" w:rsidRDefault="00F3496B">
      <w:pPr>
        <w:spacing w:after="160"/>
      </w:pPr>
    </w:p>
    <w:p w14:paraId="7FF3BAC7" w14:textId="77777777" w:rsidR="00F3496B" w:rsidRDefault="00A91C6A">
      <w:pPr>
        <w:spacing w:after="120"/>
      </w:pPr>
      <w:r>
        <w:rPr>
          <w:rFonts w:ascii="Calibri" w:hAnsi="Calibri"/>
          <w:b/>
          <w:color w:val="1E293B"/>
          <w:sz w:val="21"/>
        </w:rPr>
        <w:t>Non-Functional Requirements: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024"/>
        <w:gridCol w:w="5472"/>
      </w:tblGrid>
      <w:tr w:rsidR="00F3496B" w14:paraId="45E17935" w14:textId="77777777">
        <w:trPr>
          <w:jc w:val="center"/>
        </w:trPr>
        <w:tc>
          <w:tcPr>
            <w:tcW w:w="1440" w:type="dxa"/>
            <w:shd w:val="clear" w:color="auto" w:fill="1E3A8A"/>
            <w:tcMar>
              <w:top w:w="100" w:type="dxa"/>
              <w:left w:w="60" w:type="dxa"/>
              <w:bottom w:w="100" w:type="dxa"/>
              <w:right w:w="60" w:type="dxa"/>
            </w:tcMar>
          </w:tcPr>
          <w:p w14:paraId="44515A9B" w14:textId="77777777" w:rsidR="00F3496B" w:rsidRDefault="00A91C6A">
            <w:pPr>
              <w:spacing w:after="0"/>
              <w:jc w:val="center"/>
            </w:pPr>
            <w:r>
              <w:rPr>
                <w:rFonts w:ascii="Calibri" w:hAnsi="Calibri"/>
                <w:b/>
                <w:color w:val="FFFFFF"/>
                <w:sz w:val="17"/>
              </w:rPr>
              <w:t>NFR No.</w:t>
            </w:r>
          </w:p>
        </w:tc>
        <w:tc>
          <w:tcPr>
            <w:tcW w:w="3024" w:type="dxa"/>
            <w:shd w:val="clear" w:color="auto" w:fill="1E3A8A"/>
            <w:tcMar>
              <w:top w:w="100" w:type="dxa"/>
              <w:left w:w="60" w:type="dxa"/>
              <w:bottom w:w="100" w:type="dxa"/>
              <w:right w:w="60" w:type="dxa"/>
            </w:tcMar>
          </w:tcPr>
          <w:p w14:paraId="000DBEF5" w14:textId="77777777" w:rsidR="00F3496B" w:rsidRDefault="00A91C6A">
            <w:pPr>
              <w:spacing w:after="0"/>
            </w:pPr>
            <w:r>
              <w:rPr>
                <w:rFonts w:ascii="Calibri" w:hAnsi="Calibri"/>
                <w:b/>
                <w:color w:val="FFFFFF"/>
                <w:sz w:val="17"/>
              </w:rPr>
              <w:t>Non-Functional Requirement</w:t>
            </w:r>
          </w:p>
        </w:tc>
        <w:tc>
          <w:tcPr>
            <w:tcW w:w="5472" w:type="dxa"/>
            <w:shd w:val="clear" w:color="auto" w:fill="1E3A8A"/>
            <w:tcMar>
              <w:top w:w="100" w:type="dxa"/>
              <w:left w:w="60" w:type="dxa"/>
              <w:bottom w:w="100" w:type="dxa"/>
              <w:right w:w="60" w:type="dxa"/>
            </w:tcMar>
          </w:tcPr>
          <w:p w14:paraId="2A637DE5" w14:textId="77777777" w:rsidR="00F3496B" w:rsidRDefault="00A91C6A">
            <w:pPr>
              <w:spacing w:after="0"/>
            </w:pPr>
            <w:r>
              <w:rPr>
                <w:rFonts w:ascii="Calibri" w:hAnsi="Calibri"/>
                <w:b/>
                <w:color w:val="FFFFFF"/>
                <w:sz w:val="17"/>
              </w:rPr>
              <w:t>Description</w:t>
            </w:r>
          </w:p>
        </w:tc>
      </w:tr>
      <w:tr w:rsidR="00F3496B" w14:paraId="486417E7" w14:textId="77777777">
        <w:trPr>
          <w:jc w:val="center"/>
        </w:trPr>
        <w:tc>
          <w:tcPr>
            <w:tcW w:w="1440" w:type="dxa"/>
            <w:shd w:val="clear" w:color="auto" w:fill="F1F5F9"/>
            <w:tcMar>
              <w:top w:w="80" w:type="dxa"/>
              <w:left w:w="60" w:type="dxa"/>
              <w:bottom w:w="80" w:type="dxa"/>
              <w:right w:w="60" w:type="dxa"/>
            </w:tcMar>
          </w:tcPr>
          <w:p w14:paraId="75F3C483" w14:textId="77777777" w:rsidR="00F3496B" w:rsidRDefault="00A91C6A">
            <w:pPr>
              <w:spacing w:after="0"/>
              <w:jc w:val="center"/>
            </w:pPr>
            <w:r>
              <w:rPr>
                <w:rFonts w:ascii="Calibri" w:hAnsi="Calibri"/>
                <w:b/>
                <w:color w:val="1E3A8A"/>
                <w:sz w:val="17"/>
              </w:rPr>
              <w:t>NFR-1</w:t>
            </w:r>
          </w:p>
        </w:tc>
        <w:tc>
          <w:tcPr>
            <w:tcW w:w="3024" w:type="dxa"/>
            <w:shd w:val="clear" w:color="auto" w:fill="F1F5F9"/>
            <w:tcMar>
              <w:top w:w="80" w:type="dxa"/>
              <w:left w:w="60" w:type="dxa"/>
              <w:bottom w:w="80" w:type="dxa"/>
              <w:right w:w="60" w:type="dxa"/>
            </w:tcMar>
          </w:tcPr>
          <w:p w14:paraId="23C6C2C3" w14:textId="77777777" w:rsidR="00F3496B" w:rsidRDefault="00A91C6A">
            <w:pPr>
              <w:spacing w:after="0"/>
            </w:pPr>
            <w:r>
              <w:rPr>
                <w:rFonts w:ascii="Calibri" w:hAnsi="Calibri"/>
                <w:color w:val="1E293B"/>
                <w:sz w:val="17"/>
              </w:rPr>
              <w:t>Usability</w:t>
            </w:r>
          </w:p>
        </w:tc>
        <w:tc>
          <w:tcPr>
            <w:tcW w:w="5472" w:type="dxa"/>
            <w:shd w:val="clear" w:color="auto" w:fill="F1F5F9"/>
            <w:tcMar>
              <w:top w:w="80" w:type="dxa"/>
              <w:left w:w="60" w:type="dxa"/>
              <w:bottom w:w="80" w:type="dxa"/>
              <w:right w:w="60" w:type="dxa"/>
            </w:tcMar>
          </w:tcPr>
          <w:p w14:paraId="1B2A7F58" w14:textId="77777777" w:rsidR="00F3496B" w:rsidRDefault="00A91C6A">
            <w:pPr>
              <w:spacing w:after="0"/>
            </w:pPr>
            <w:r>
              <w:rPr>
                <w:rFonts w:ascii="Calibri" w:hAnsi="Calibri"/>
                <w:color w:val="1E293B"/>
                <w:sz w:val="17"/>
              </w:rPr>
              <w:t>Clean, intuitive UI layout adhering to visual design hierarchy with self-explanatory dynamic filters requiring minimal training.</w:t>
            </w:r>
          </w:p>
        </w:tc>
      </w:tr>
      <w:tr w:rsidR="00F3496B" w14:paraId="383974D2" w14:textId="77777777">
        <w:trPr>
          <w:jc w:val="center"/>
        </w:trPr>
        <w:tc>
          <w:tcPr>
            <w:tcW w:w="1440" w:type="dxa"/>
            <w:shd w:val="clear" w:color="auto" w:fill="FFFFFF"/>
            <w:tcMar>
              <w:top w:w="80" w:type="dxa"/>
              <w:left w:w="60" w:type="dxa"/>
              <w:bottom w:w="80" w:type="dxa"/>
              <w:right w:w="60" w:type="dxa"/>
            </w:tcMar>
          </w:tcPr>
          <w:p w14:paraId="42F5D6F4" w14:textId="77777777" w:rsidR="00F3496B" w:rsidRDefault="00A91C6A">
            <w:pPr>
              <w:spacing w:after="0"/>
              <w:jc w:val="center"/>
            </w:pPr>
            <w:r>
              <w:rPr>
                <w:rFonts w:ascii="Calibri" w:hAnsi="Calibri"/>
                <w:b/>
                <w:color w:val="1E3A8A"/>
                <w:sz w:val="17"/>
              </w:rPr>
              <w:lastRenderedPageBreak/>
              <w:t>NFR-2</w:t>
            </w:r>
          </w:p>
        </w:tc>
        <w:tc>
          <w:tcPr>
            <w:tcW w:w="3024" w:type="dxa"/>
            <w:shd w:val="clear" w:color="auto" w:fill="FFFFFF"/>
            <w:tcMar>
              <w:top w:w="80" w:type="dxa"/>
              <w:left w:w="60" w:type="dxa"/>
              <w:bottom w:w="80" w:type="dxa"/>
              <w:right w:w="60" w:type="dxa"/>
            </w:tcMar>
          </w:tcPr>
          <w:p w14:paraId="6C4426E7" w14:textId="77777777" w:rsidR="00F3496B" w:rsidRDefault="00A91C6A">
            <w:pPr>
              <w:spacing w:after="0"/>
            </w:pPr>
            <w:r>
              <w:rPr>
                <w:rFonts w:ascii="Calibri" w:hAnsi="Calibri"/>
                <w:color w:val="1E293B"/>
                <w:sz w:val="17"/>
              </w:rPr>
              <w:t>Security</w:t>
            </w:r>
          </w:p>
        </w:tc>
        <w:tc>
          <w:tcPr>
            <w:tcW w:w="5472" w:type="dxa"/>
            <w:shd w:val="clear" w:color="auto" w:fill="FFFFFF"/>
            <w:tcMar>
              <w:top w:w="80" w:type="dxa"/>
              <w:left w:w="60" w:type="dxa"/>
              <w:bottom w:w="80" w:type="dxa"/>
              <w:right w:w="60" w:type="dxa"/>
            </w:tcMar>
          </w:tcPr>
          <w:p w14:paraId="0D956B13" w14:textId="77777777" w:rsidR="00F3496B" w:rsidRDefault="00A91C6A">
            <w:pPr>
              <w:spacing w:after="0"/>
            </w:pPr>
            <w:r>
              <w:rPr>
                <w:rFonts w:ascii="Calibri" w:hAnsi="Calibri"/>
                <w:color w:val="1E293B"/>
                <w:sz w:val="17"/>
              </w:rPr>
              <w:t>Role-Based Access Control (RBAC) ensuring authorized data view permissions and encrypted HTTPS communication on Tableau Cloud.</w:t>
            </w:r>
          </w:p>
        </w:tc>
      </w:tr>
      <w:tr w:rsidR="00F3496B" w14:paraId="19330063" w14:textId="77777777">
        <w:trPr>
          <w:jc w:val="center"/>
        </w:trPr>
        <w:tc>
          <w:tcPr>
            <w:tcW w:w="1440" w:type="dxa"/>
            <w:shd w:val="clear" w:color="auto" w:fill="F1F5F9"/>
            <w:tcMar>
              <w:top w:w="80" w:type="dxa"/>
              <w:left w:w="60" w:type="dxa"/>
              <w:bottom w:w="80" w:type="dxa"/>
              <w:right w:w="60" w:type="dxa"/>
            </w:tcMar>
          </w:tcPr>
          <w:p w14:paraId="0F43699E" w14:textId="77777777" w:rsidR="00F3496B" w:rsidRDefault="00A91C6A">
            <w:pPr>
              <w:spacing w:after="0"/>
              <w:jc w:val="center"/>
            </w:pPr>
            <w:r>
              <w:rPr>
                <w:rFonts w:ascii="Calibri" w:hAnsi="Calibri"/>
                <w:b/>
                <w:color w:val="1E3A8A"/>
                <w:sz w:val="17"/>
              </w:rPr>
              <w:t>NFR-3</w:t>
            </w:r>
          </w:p>
        </w:tc>
        <w:tc>
          <w:tcPr>
            <w:tcW w:w="3024" w:type="dxa"/>
            <w:shd w:val="clear" w:color="auto" w:fill="F1F5F9"/>
            <w:tcMar>
              <w:top w:w="80" w:type="dxa"/>
              <w:left w:w="60" w:type="dxa"/>
              <w:bottom w:w="80" w:type="dxa"/>
              <w:right w:w="60" w:type="dxa"/>
            </w:tcMar>
          </w:tcPr>
          <w:p w14:paraId="28379742" w14:textId="77777777" w:rsidR="00F3496B" w:rsidRDefault="00A91C6A">
            <w:pPr>
              <w:spacing w:after="0"/>
            </w:pPr>
            <w:r>
              <w:rPr>
                <w:rFonts w:ascii="Calibri" w:hAnsi="Calibri"/>
                <w:color w:val="1E293B"/>
                <w:sz w:val="17"/>
              </w:rPr>
              <w:t>Reliability</w:t>
            </w:r>
          </w:p>
        </w:tc>
        <w:tc>
          <w:tcPr>
            <w:tcW w:w="5472" w:type="dxa"/>
            <w:shd w:val="clear" w:color="auto" w:fill="F1F5F9"/>
            <w:tcMar>
              <w:top w:w="80" w:type="dxa"/>
              <w:left w:w="60" w:type="dxa"/>
              <w:bottom w:w="80" w:type="dxa"/>
              <w:right w:w="60" w:type="dxa"/>
            </w:tcMar>
          </w:tcPr>
          <w:p w14:paraId="77B2960A" w14:textId="77777777" w:rsidR="00F3496B" w:rsidRDefault="00A91C6A">
            <w:pPr>
              <w:spacing w:after="0"/>
            </w:pPr>
            <w:r>
              <w:rPr>
                <w:rFonts w:ascii="Calibri" w:hAnsi="Calibri"/>
                <w:color w:val="1E293B"/>
                <w:sz w:val="17"/>
              </w:rPr>
              <w:t>100% calculation accuracy across aggregations with zero data drift during scheduled extract refreshes.</w:t>
            </w:r>
          </w:p>
        </w:tc>
      </w:tr>
      <w:tr w:rsidR="00F3496B" w14:paraId="517F8F3B" w14:textId="77777777">
        <w:trPr>
          <w:jc w:val="center"/>
        </w:trPr>
        <w:tc>
          <w:tcPr>
            <w:tcW w:w="1440" w:type="dxa"/>
            <w:shd w:val="clear" w:color="auto" w:fill="FFFFFF"/>
            <w:tcMar>
              <w:top w:w="80" w:type="dxa"/>
              <w:left w:w="60" w:type="dxa"/>
              <w:bottom w:w="80" w:type="dxa"/>
              <w:right w:w="60" w:type="dxa"/>
            </w:tcMar>
          </w:tcPr>
          <w:p w14:paraId="54A28817" w14:textId="77777777" w:rsidR="00F3496B" w:rsidRDefault="00A91C6A">
            <w:pPr>
              <w:spacing w:after="0"/>
              <w:jc w:val="center"/>
            </w:pPr>
            <w:r>
              <w:rPr>
                <w:rFonts w:ascii="Calibri" w:hAnsi="Calibri"/>
                <w:b/>
                <w:color w:val="1E3A8A"/>
                <w:sz w:val="17"/>
              </w:rPr>
              <w:t>NFR-4</w:t>
            </w:r>
          </w:p>
        </w:tc>
        <w:tc>
          <w:tcPr>
            <w:tcW w:w="3024" w:type="dxa"/>
            <w:shd w:val="clear" w:color="auto" w:fill="FFFFFF"/>
            <w:tcMar>
              <w:top w:w="80" w:type="dxa"/>
              <w:left w:w="60" w:type="dxa"/>
              <w:bottom w:w="80" w:type="dxa"/>
              <w:right w:w="60" w:type="dxa"/>
            </w:tcMar>
          </w:tcPr>
          <w:p w14:paraId="7A4BC80C" w14:textId="77777777" w:rsidR="00F3496B" w:rsidRDefault="00A91C6A">
            <w:pPr>
              <w:spacing w:after="0"/>
            </w:pPr>
            <w:r>
              <w:rPr>
                <w:rFonts w:ascii="Calibri" w:hAnsi="Calibri"/>
                <w:color w:val="1E293B"/>
                <w:sz w:val="17"/>
              </w:rPr>
              <w:t>Performance</w:t>
            </w:r>
          </w:p>
        </w:tc>
        <w:tc>
          <w:tcPr>
            <w:tcW w:w="5472" w:type="dxa"/>
            <w:shd w:val="clear" w:color="auto" w:fill="FFFFFF"/>
            <w:tcMar>
              <w:top w:w="80" w:type="dxa"/>
              <w:left w:w="60" w:type="dxa"/>
              <w:bottom w:w="80" w:type="dxa"/>
              <w:right w:w="60" w:type="dxa"/>
            </w:tcMar>
          </w:tcPr>
          <w:p w14:paraId="48467190" w14:textId="77777777" w:rsidR="00F3496B" w:rsidRDefault="00A91C6A">
            <w:pPr>
              <w:spacing w:after="0"/>
            </w:pPr>
            <w:r>
              <w:rPr>
                <w:rFonts w:ascii="Calibri" w:hAnsi="Calibri"/>
                <w:color w:val="1E293B"/>
                <w:sz w:val="17"/>
              </w:rPr>
              <w:t>Fast query rendering with interactive visual updates completing in under 2 seconds per filter action using Hyper extracts.</w:t>
            </w:r>
          </w:p>
        </w:tc>
      </w:tr>
      <w:tr w:rsidR="00F3496B" w14:paraId="04B6016F" w14:textId="77777777">
        <w:trPr>
          <w:jc w:val="center"/>
        </w:trPr>
        <w:tc>
          <w:tcPr>
            <w:tcW w:w="1440" w:type="dxa"/>
            <w:shd w:val="clear" w:color="auto" w:fill="F1F5F9"/>
            <w:tcMar>
              <w:top w:w="80" w:type="dxa"/>
              <w:left w:w="60" w:type="dxa"/>
              <w:bottom w:w="80" w:type="dxa"/>
              <w:right w:w="60" w:type="dxa"/>
            </w:tcMar>
          </w:tcPr>
          <w:p w14:paraId="25A6B62F" w14:textId="77777777" w:rsidR="00F3496B" w:rsidRDefault="00A91C6A">
            <w:pPr>
              <w:spacing w:after="0"/>
              <w:jc w:val="center"/>
            </w:pPr>
            <w:r>
              <w:rPr>
                <w:rFonts w:ascii="Calibri" w:hAnsi="Calibri"/>
                <w:b/>
                <w:color w:val="1E3A8A"/>
                <w:sz w:val="17"/>
              </w:rPr>
              <w:t>NFR-5</w:t>
            </w:r>
          </w:p>
        </w:tc>
        <w:tc>
          <w:tcPr>
            <w:tcW w:w="3024" w:type="dxa"/>
            <w:shd w:val="clear" w:color="auto" w:fill="F1F5F9"/>
            <w:tcMar>
              <w:top w:w="80" w:type="dxa"/>
              <w:left w:w="60" w:type="dxa"/>
              <w:bottom w:w="80" w:type="dxa"/>
              <w:right w:w="60" w:type="dxa"/>
            </w:tcMar>
          </w:tcPr>
          <w:p w14:paraId="07A7E432" w14:textId="77777777" w:rsidR="00F3496B" w:rsidRDefault="00A91C6A">
            <w:pPr>
              <w:spacing w:after="0"/>
            </w:pPr>
            <w:r>
              <w:rPr>
                <w:rFonts w:ascii="Calibri" w:hAnsi="Calibri"/>
                <w:color w:val="1E293B"/>
                <w:sz w:val="17"/>
              </w:rPr>
              <w:t>Availability</w:t>
            </w:r>
          </w:p>
        </w:tc>
        <w:tc>
          <w:tcPr>
            <w:tcW w:w="5472" w:type="dxa"/>
            <w:shd w:val="clear" w:color="auto" w:fill="F1F5F9"/>
            <w:tcMar>
              <w:top w:w="80" w:type="dxa"/>
              <w:left w:w="60" w:type="dxa"/>
              <w:bottom w:w="80" w:type="dxa"/>
              <w:right w:w="60" w:type="dxa"/>
            </w:tcMar>
          </w:tcPr>
          <w:p w14:paraId="4EEA11B4" w14:textId="77777777" w:rsidR="00F3496B" w:rsidRDefault="00A91C6A">
            <w:pPr>
              <w:spacing w:after="0"/>
            </w:pPr>
            <w:r>
              <w:rPr>
                <w:rFonts w:ascii="Calibri" w:hAnsi="Calibri"/>
                <w:color w:val="1E293B"/>
                <w:sz w:val="17"/>
              </w:rPr>
              <w:t>High availability on web-published platforms with 99.5% uptime guaranteed for executive decision-making.</w:t>
            </w:r>
          </w:p>
        </w:tc>
      </w:tr>
      <w:tr w:rsidR="00F3496B" w14:paraId="49EFB1C5" w14:textId="77777777">
        <w:trPr>
          <w:jc w:val="center"/>
        </w:trPr>
        <w:tc>
          <w:tcPr>
            <w:tcW w:w="1440" w:type="dxa"/>
            <w:shd w:val="clear" w:color="auto" w:fill="FFFFFF"/>
            <w:tcMar>
              <w:top w:w="80" w:type="dxa"/>
              <w:left w:w="60" w:type="dxa"/>
              <w:bottom w:w="80" w:type="dxa"/>
              <w:right w:w="60" w:type="dxa"/>
            </w:tcMar>
          </w:tcPr>
          <w:p w14:paraId="5561A709" w14:textId="77777777" w:rsidR="00F3496B" w:rsidRDefault="00A91C6A">
            <w:pPr>
              <w:spacing w:after="0"/>
              <w:jc w:val="center"/>
            </w:pPr>
            <w:r>
              <w:rPr>
                <w:rFonts w:ascii="Calibri" w:hAnsi="Calibri"/>
                <w:b/>
                <w:color w:val="1E3A8A"/>
                <w:sz w:val="17"/>
              </w:rPr>
              <w:t>NFR-6</w:t>
            </w:r>
          </w:p>
        </w:tc>
        <w:tc>
          <w:tcPr>
            <w:tcW w:w="3024" w:type="dxa"/>
            <w:shd w:val="clear" w:color="auto" w:fill="FFFFFF"/>
            <w:tcMar>
              <w:top w:w="80" w:type="dxa"/>
              <w:left w:w="60" w:type="dxa"/>
              <w:bottom w:w="80" w:type="dxa"/>
              <w:right w:w="60" w:type="dxa"/>
            </w:tcMar>
          </w:tcPr>
          <w:p w14:paraId="1E51E873" w14:textId="77777777" w:rsidR="00F3496B" w:rsidRDefault="00A91C6A">
            <w:pPr>
              <w:spacing w:after="0"/>
            </w:pPr>
            <w:r>
              <w:rPr>
                <w:rFonts w:ascii="Calibri" w:hAnsi="Calibri"/>
                <w:color w:val="1E293B"/>
                <w:sz w:val="17"/>
              </w:rPr>
              <w:t>Scalability</w:t>
            </w:r>
          </w:p>
        </w:tc>
        <w:tc>
          <w:tcPr>
            <w:tcW w:w="5472" w:type="dxa"/>
            <w:shd w:val="clear" w:color="auto" w:fill="FFFFFF"/>
            <w:tcMar>
              <w:top w:w="80" w:type="dxa"/>
              <w:left w:w="60" w:type="dxa"/>
              <w:bottom w:w="80" w:type="dxa"/>
              <w:right w:w="60" w:type="dxa"/>
            </w:tcMar>
          </w:tcPr>
          <w:p w14:paraId="474F57FF" w14:textId="77777777" w:rsidR="00F3496B" w:rsidRDefault="00A91C6A">
            <w:pPr>
              <w:spacing w:after="0"/>
            </w:pPr>
            <w:r>
              <w:rPr>
                <w:rFonts w:ascii="Calibri" w:hAnsi="Calibri"/>
                <w:color w:val="1E293B"/>
                <w:sz w:val="17"/>
              </w:rPr>
              <w:t>Seamless architecture capable of scaling to ingest multi-year global registration datasets (millions of rows) without performance degradation.</w:t>
            </w:r>
          </w:p>
        </w:tc>
      </w:tr>
    </w:tbl>
    <w:p w14:paraId="0B83AE22" w14:textId="77777777" w:rsidR="00F3496B" w:rsidRDefault="00F3496B"/>
    <w:p w14:paraId="55BC007A" w14:textId="77777777" w:rsidR="00F3496B" w:rsidRDefault="00A91C6A">
      <w:pPr>
        <w:keepNext/>
        <w:spacing w:before="240" w:after="80"/>
      </w:pPr>
      <w:r>
        <w:rPr>
          <w:rFonts w:ascii="Calibri" w:hAnsi="Calibri"/>
          <w:b/>
          <w:color w:val="475569"/>
          <w:sz w:val="26"/>
        </w:rPr>
        <w:t>3.3 Data Flow Diagram</w:t>
      </w:r>
    </w:p>
    <w:p w14:paraId="286B3604" w14:textId="77777777" w:rsidR="00F3496B" w:rsidRDefault="00A91C6A">
      <w:pPr>
        <w:spacing w:after="120"/>
      </w:pPr>
      <w:r>
        <w:rPr>
          <w:rFonts w:ascii="Calibri" w:hAnsi="Calibri"/>
          <w:color w:val="1E293B"/>
          <w:sz w:val="21"/>
        </w:rPr>
        <w:t>The Data Flow Diagram (DFD) maps information movement across External Entities, Transformation Processes, Data Stores, and Final Visual Outputs: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592"/>
        <w:gridCol w:w="5184"/>
      </w:tblGrid>
      <w:tr w:rsidR="00F3496B" w14:paraId="48A8A1F4" w14:textId="77777777">
        <w:trPr>
          <w:jc w:val="center"/>
        </w:trPr>
        <w:tc>
          <w:tcPr>
            <w:tcW w:w="2160" w:type="dxa"/>
            <w:shd w:val="clear" w:color="auto" w:fill="1E3A8A"/>
            <w:tcMar>
              <w:top w:w="100" w:type="dxa"/>
              <w:left w:w="60" w:type="dxa"/>
              <w:bottom w:w="100" w:type="dxa"/>
              <w:right w:w="60" w:type="dxa"/>
            </w:tcMar>
          </w:tcPr>
          <w:p w14:paraId="34040E4C" w14:textId="77777777" w:rsidR="00F3496B" w:rsidRDefault="00A91C6A">
            <w:pPr>
              <w:spacing w:after="0"/>
            </w:pPr>
            <w:r>
              <w:rPr>
                <w:rFonts w:ascii="Calibri" w:hAnsi="Calibri"/>
                <w:b/>
                <w:color w:val="FFFFFF"/>
                <w:sz w:val="17"/>
              </w:rPr>
              <w:t>DFD Component Type</w:t>
            </w:r>
          </w:p>
        </w:tc>
        <w:tc>
          <w:tcPr>
            <w:tcW w:w="2592" w:type="dxa"/>
            <w:shd w:val="clear" w:color="auto" w:fill="1E3A8A"/>
            <w:tcMar>
              <w:top w:w="100" w:type="dxa"/>
              <w:left w:w="60" w:type="dxa"/>
              <w:bottom w:w="100" w:type="dxa"/>
              <w:right w:w="60" w:type="dxa"/>
            </w:tcMar>
          </w:tcPr>
          <w:p w14:paraId="1AA54118" w14:textId="77777777" w:rsidR="00F3496B" w:rsidRDefault="00A91C6A">
            <w:pPr>
              <w:spacing w:after="0"/>
            </w:pPr>
            <w:r>
              <w:rPr>
                <w:rFonts w:ascii="Calibri" w:hAnsi="Calibri"/>
                <w:b/>
                <w:color w:val="FFFFFF"/>
                <w:sz w:val="17"/>
              </w:rPr>
              <w:t>Component Name</w:t>
            </w:r>
          </w:p>
        </w:tc>
        <w:tc>
          <w:tcPr>
            <w:tcW w:w="5184" w:type="dxa"/>
            <w:shd w:val="clear" w:color="auto" w:fill="1E3A8A"/>
            <w:tcMar>
              <w:top w:w="100" w:type="dxa"/>
              <w:left w:w="60" w:type="dxa"/>
              <w:bottom w:w="100" w:type="dxa"/>
              <w:right w:w="60" w:type="dxa"/>
            </w:tcMar>
          </w:tcPr>
          <w:p w14:paraId="50BEF422" w14:textId="77777777" w:rsidR="00F3496B" w:rsidRDefault="00A91C6A">
            <w:pPr>
              <w:spacing w:after="0"/>
            </w:pPr>
            <w:r>
              <w:rPr>
                <w:rFonts w:ascii="Calibri" w:hAnsi="Calibri"/>
                <w:b/>
                <w:color w:val="FFFFFF"/>
                <w:sz w:val="17"/>
              </w:rPr>
              <w:t>Description &amp; Data Handled</w:t>
            </w:r>
          </w:p>
        </w:tc>
      </w:tr>
      <w:tr w:rsidR="00F3496B" w14:paraId="4DA8B8B5" w14:textId="77777777">
        <w:trPr>
          <w:jc w:val="center"/>
        </w:trPr>
        <w:tc>
          <w:tcPr>
            <w:tcW w:w="2160" w:type="dxa"/>
            <w:shd w:val="clear" w:color="auto" w:fill="F1F5F9"/>
            <w:tcMar>
              <w:top w:w="80" w:type="dxa"/>
              <w:left w:w="60" w:type="dxa"/>
              <w:bottom w:w="80" w:type="dxa"/>
              <w:right w:w="60" w:type="dxa"/>
            </w:tcMar>
          </w:tcPr>
          <w:p w14:paraId="0859F32C" w14:textId="77777777" w:rsidR="00F3496B" w:rsidRDefault="00A91C6A">
            <w:pPr>
              <w:spacing w:after="0"/>
            </w:pPr>
            <w:r>
              <w:rPr>
                <w:rFonts w:ascii="Calibri" w:hAnsi="Calibri"/>
                <w:color w:val="1E293B"/>
                <w:sz w:val="17"/>
              </w:rPr>
              <w:t>External Entity (Oval)</w:t>
            </w:r>
          </w:p>
        </w:tc>
        <w:tc>
          <w:tcPr>
            <w:tcW w:w="2592" w:type="dxa"/>
            <w:shd w:val="clear" w:color="auto" w:fill="F1F5F9"/>
            <w:tcMar>
              <w:top w:w="80" w:type="dxa"/>
              <w:left w:w="60" w:type="dxa"/>
              <w:bottom w:w="80" w:type="dxa"/>
              <w:right w:w="60" w:type="dxa"/>
            </w:tcMar>
          </w:tcPr>
          <w:p w14:paraId="7DD2972D" w14:textId="77777777" w:rsidR="00F3496B" w:rsidRDefault="00A91C6A">
            <w:pPr>
              <w:spacing w:after="0"/>
            </w:pPr>
            <w:r>
              <w:rPr>
                <w:rFonts w:ascii="Calibri" w:hAnsi="Calibri"/>
                <w:b/>
                <w:color w:val="1E3A8A"/>
                <w:sz w:val="17"/>
              </w:rPr>
              <w:t>EV Raw Data Sources / Strategy Lead</w:t>
            </w:r>
          </w:p>
        </w:tc>
        <w:tc>
          <w:tcPr>
            <w:tcW w:w="5184" w:type="dxa"/>
            <w:shd w:val="clear" w:color="auto" w:fill="F1F5F9"/>
            <w:tcMar>
              <w:top w:w="80" w:type="dxa"/>
              <w:left w:w="60" w:type="dxa"/>
              <w:bottom w:w="80" w:type="dxa"/>
              <w:right w:w="60" w:type="dxa"/>
            </w:tcMar>
          </w:tcPr>
          <w:p w14:paraId="12FEA265" w14:textId="77777777" w:rsidR="00F3496B" w:rsidRDefault="00A91C6A">
            <w:pPr>
              <w:spacing w:after="0"/>
            </w:pPr>
            <w:r>
              <w:rPr>
                <w:rFonts w:ascii="Calibri" w:hAnsi="Calibri"/>
                <w:color w:val="1E293B"/>
                <w:sz w:val="17"/>
              </w:rPr>
              <w:t>Generates raw EV registration CSVs, vehicle specification tables, and consumes final published Tableau dashboard insights.</w:t>
            </w:r>
          </w:p>
        </w:tc>
      </w:tr>
      <w:tr w:rsidR="00F3496B" w14:paraId="7C6D56DE" w14:textId="77777777">
        <w:trPr>
          <w:jc w:val="center"/>
        </w:trPr>
        <w:tc>
          <w:tcPr>
            <w:tcW w:w="2160" w:type="dxa"/>
            <w:shd w:val="clear" w:color="auto" w:fill="FFFFFF"/>
            <w:tcMar>
              <w:top w:w="80" w:type="dxa"/>
              <w:left w:w="60" w:type="dxa"/>
              <w:bottom w:w="80" w:type="dxa"/>
              <w:right w:w="60" w:type="dxa"/>
            </w:tcMar>
          </w:tcPr>
          <w:p w14:paraId="5CC2E48C" w14:textId="77777777" w:rsidR="00F3496B" w:rsidRDefault="00A91C6A">
            <w:pPr>
              <w:spacing w:after="0"/>
            </w:pPr>
            <w:r>
              <w:rPr>
                <w:rFonts w:ascii="Calibri" w:hAnsi="Calibri"/>
                <w:color w:val="1E293B"/>
                <w:sz w:val="17"/>
              </w:rPr>
              <w:t>Process (Rectangle w/ Number)</w:t>
            </w:r>
          </w:p>
        </w:tc>
        <w:tc>
          <w:tcPr>
            <w:tcW w:w="2592" w:type="dxa"/>
            <w:shd w:val="clear" w:color="auto" w:fill="FFFFFF"/>
            <w:tcMar>
              <w:top w:w="80" w:type="dxa"/>
              <w:left w:w="60" w:type="dxa"/>
              <w:bottom w:w="80" w:type="dxa"/>
              <w:right w:w="60" w:type="dxa"/>
            </w:tcMar>
          </w:tcPr>
          <w:p w14:paraId="3BC6C52C" w14:textId="77777777" w:rsidR="00F3496B" w:rsidRDefault="00A91C6A">
            <w:pPr>
              <w:spacing w:after="0"/>
            </w:pPr>
            <w:r>
              <w:rPr>
                <w:rFonts w:ascii="Calibri" w:hAnsi="Calibri"/>
                <w:b/>
                <w:color w:val="1E3A8A"/>
                <w:sz w:val="17"/>
              </w:rPr>
              <w:t>1.0 Data Ingest &amp; Prep</w:t>
            </w:r>
            <w:r>
              <w:rPr>
                <w:rFonts w:ascii="Calibri" w:hAnsi="Calibri"/>
                <w:b/>
                <w:color w:val="1E3A8A"/>
                <w:sz w:val="17"/>
              </w:rPr>
              <w:br/>
              <w:t>2.0 Calculation Engine</w:t>
            </w:r>
            <w:r>
              <w:rPr>
                <w:rFonts w:ascii="Calibri" w:hAnsi="Calibri"/>
                <w:b/>
                <w:color w:val="1E3A8A"/>
                <w:sz w:val="17"/>
              </w:rPr>
              <w:br/>
              <w:t>3.0 Tableau Dashboard Rendering</w:t>
            </w:r>
          </w:p>
        </w:tc>
        <w:tc>
          <w:tcPr>
            <w:tcW w:w="5184" w:type="dxa"/>
            <w:shd w:val="clear" w:color="auto" w:fill="FFFFFF"/>
            <w:tcMar>
              <w:top w:w="80" w:type="dxa"/>
              <w:left w:w="60" w:type="dxa"/>
              <w:bottom w:w="80" w:type="dxa"/>
              <w:right w:w="60" w:type="dxa"/>
            </w:tcMar>
          </w:tcPr>
          <w:p w14:paraId="5386FB8E" w14:textId="77777777" w:rsidR="00F3496B" w:rsidRDefault="00A91C6A">
            <w:pPr>
              <w:spacing w:after="0"/>
            </w:pPr>
            <w:r>
              <w:rPr>
                <w:rFonts w:ascii="Calibri" w:hAnsi="Calibri"/>
                <w:color w:val="1E293B"/>
                <w:sz w:val="17"/>
              </w:rPr>
              <w:t>1.0 Ingests and cleans CSV data.</w:t>
            </w:r>
            <w:r>
              <w:rPr>
                <w:rFonts w:ascii="Calibri" w:hAnsi="Calibri"/>
                <w:color w:val="1E293B"/>
                <w:sz w:val="17"/>
              </w:rPr>
              <w:br/>
              <w:t>2.0 Computes calculated metrics (YoY Growth, Avg Range, Market Share).</w:t>
            </w:r>
            <w:r>
              <w:rPr>
                <w:rFonts w:ascii="Calibri" w:hAnsi="Calibri"/>
                <w:color w:val="1E293B"/>
                <w:sz w:val="17"/>
              </w:rPr>
              <w:br/>
              <w:t>3.0 Renders visual charts and interactive dynamic filters.</w:t>
            </w:r>
          </w:p>
        </w:tc>
      </w:tr>
      <w:tr w:rsidR="00F3496B" w14:paraId="67172C6B" w14:textId="77777777">
        <w:trPr>
          <w:jc w:val="center"/>
        </w:trPr>
        <w:tc>
          <w:tcPr>
            <w:tcW w:w="2160" w:type="dxa"/>
            <w:shd w:val="clear" w:color="auto" w:fill="F1F5F9"/>
            <w:tcMar>
              <w:top w:w="80" w:type="dxa"/>
              <w:left w:w="60" w:type="dxa"/>
              <w:bottom w:w="80" w:type="dxa"/>
              <w:right w:w="60" w:type="dxa"/>
            </w:tcMar>
          </w:tcPr>
          <w:p w14:paraId="09AA6C27" w14:textId="77777777" w:rsidR="00F3496B" w:rsidRDefault="00A91C6A">
            <w:pPr>
              <w:spacing w:after="0"/>
            </w:pPr>
            <w:r>
              <w:rPr>
                <w:rFonts w:ascii="Calibri" w:hAnsi="Calibri"/>
                <w:color w:val="1E293B"/>
                <w:sz w:val="17"/>
              </w:rPr>
              <w:t>Data Store (Solid Fill)</w:t>
            </w:r>
          </w:p>
        </w:tc>
        <w:tc>
          <w:tcPr>
            <w:tcW w:w="2592" w:type="dxa"/>
            <w:shd w:val="clear" w:color="auto" w:fill="F1F5F9"/>
            <w:tcMar>
              <w:top w:w="80" w:type="dxa"/>
              <w:left w:w="60" w:type="dxa"/>
              <w:bottom w:w="80" w:type="dxa"/>
              <w:right w:w="60" w:type="dxa"/>
            </w:tcMar>
          </w:tcPr>
          <w:p w14:paraId="6A03BE0D" w14:textId="77777777" w:rsidR="00F3496B" w:rsidRDefault="00A91C6A">
            <w:pPr>
              <w:spacing w:after="0"/>
            </w:pPr>
            <w:r>
              <w:rPr>
                <w:rFonts w:ascii="Calibri" w:hAnsi="Calibri"/>
                <w:b/>
                <w:color w:val="1E3A8A"/>
                <w:sz w:val="17"/>
              </w:rPr>
              <w:t>EV Transaction Data Store / Hyper Extract</w:t>
            </w:r>
          </w:p>
        </w:tc>
        <w:tc>
          <w:tcPr>
            <w:tcW w:w="5184" w:type="dxa"/>
            <w:shd w:val="clear" w:color="auto" w:fill="F1F5F9"/>
            <w:tcMar>
              <w:top w:w="80" w:type="dxa"/>
              <w:left w:w="60" w:type="dxa"/>
              <w:bottom w:w="80" w:type="dxa"/>
              <w:right w:w="60" w:type="dxa"/>
            </w:tcMar>
          </w:tcPr>
          <w:p w14:paraId="2C9EE72B" w14:textId="77777777" w:rsidR="00F3496B" w:rsidRDefault="00A91C6A">
            <w:pPr>
              <w:spacing w:after="0"/>
            </w:pPr>
            <w:r>
              <w:rPr>
                <w:rFonts w:ascii="Calibri" w:hAnsi="Calibri"/>
                <w:color w:val="1E293B"/>
                <w:sz w:val="17"/>
              </w:rPr>
              <w:t>Stores structured EV records, regional lookup tables, and optimized compressed Tableau Hyper data extract files.</w:t>
            </w:r>
          </w:p>
        </w:tc>
      </w:tr>
      <w:tr w:rsidR="00F3496B" w14:paraId="42C36376" w14:textId="77777777">
        <w:trPr>
          <w:jc w:val="center"/>
        </w:trPr>
        <w:tc>
          <w:tcPr>
            <w:tcW w:w="2160" w:type="dxa"/>
            <w:shd w:val="clear" w:color="auto" w:fill="FFFFFF"/>
            <w:tcMar>
              <w:top w:w="80" w:type="dxa"/>
              <w:left w:w="60" w:type="dxa"/>
              <w:bottom w:w="80" w:type="dxa"/>
              <w:right w:w="60" w:type="dxa"/>
            </w:tcMar>
          </w:tcPr>
          <w:p w14:paraId="7F0FEFDD" w14:textId="77777777" w:rsidR="00F3496B" w:rsidRDefault="00A91C6A">
            <w:pPr>
              <w:spacing w:after="0"/>
            </w:pPr>
            <w:r>
              <w:rPr>
                <w:rFonts w:ascii="Calibri" w:hAnsi="Calibri"/>
                <w:color w:val="1E293B"/>
                <w:sz w:val="17"/>
              </w:rPr>
              <w:t>Data Flow (Labeled Arrow)</w:t>
            </w:r>
          </w:p>
        </w:tc>
        <w:tc>
          <w:tcPr>
            <w:tcW w:w="2592" w:type="dxa"/>
            <w:shd w:val="clear" w:color="auto" w:fill="FFFFFF"/>
            <w:tcMar>
              <w:top w:w="80" w:type="dxa"/>
              <w:left w:w="60" w:type="dxa"/>
              <w:bottom w:w="80" w:type="dxa"/>
              <w:right w:w="60" w:type="dxa"/>
            </w:tcMar>
          </w:tcPr>
          <w:p w14:paraId="2172002D" w14:textId="77777777" w:rsidR="00F3496B" w:rsidRDefault="00A91C6A">
            <w:pPr>
              <w:spacing w:after="0"/>
            </w:pPr>
            <w:r>
              <w:rPr>
                <w:rFonts w:ascii="Calibri" w:hAnsi="Calibri"/>
                <w:b/>
                <w:color w:val="1E3A8A"/>
                <w:sz w:val="17"/>
              </w:rPr>
              <w:t>Raw EV Logs -&gt; Hyper Extract -&gt; Executive View</w:t>
            </w:r>
          </w:p>
        </w:tc>
        <w:tc>
          <w:tcPr>
            <w:tcW w:w="5184" w:type="dxa"/>
            <w:shd w:val="clear" w:color="auto" w:fill="FFFFFF"/>
            <w:tcMar>
              <w:top w:w="80" w:type="dxa"/>
              <w:left w:w="60" w:type="dxa"/>
              <w:bottom w:w="80" w:type="dxa"/>
              <w:right w:w="60" w:type="dxa"/>
            </w:tcMar>
          </w:tcPr>
          <w:p w14:paraId="2D7D80CF" w14:textId="77777777" w:rsidR="00F3496B" w:rsidRDefault="00A91C6A">
            <w:pPr>
              <w:spacing w:after="0"/>
            </w:pPr>
            <w:r>
              <w:rPr>
                <w:rFonts w:ascii="Calibri" w:hAnsi="Calibri"/>
                <w:color w:val="1E293B"/>
                <w:sz w:val="17"/>
              </w:rPr>
              <w:t>Transfers cleaned registration logs, aggregated calculated KPI fields, and dynamic user filter parameters to the UI layer.</w:t>
            </w:r>
          </w:p>
        </w:tc>
      </w:tr>
    </w:tbl>
    <w:p w14:paraId="5CCB6CAC" w14:textId="77777777" w:rsidR="00F3496B" w:rsidRDefault="00F3496B"/>
    <w:p w14:paraId="0314F547" w14:textId="77777777" w:rsidR="00F3496B" w:rsidRDefault="00A91C6A">
      <w:pPr>
        <w:keepNext/>
        <w:spacing w:before="240" w:after="80"/>
      </w:pPr>
      <w:r>
        <w:rPr>
          <w:rFonts w:ascii="Calibri" w:hAnsi="Calibri"/>
          <w:b/>
          <w:color w:val="475569"/>
          <w:sz w:val="26"/>
        </w:rPr>
        <w:t>3.4 Technology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20"/>
        <w:gridCol w:w="2160"/>
        <w:gridCol w:w="2880"/>
        <w:gridCol w:w="1872"/>
        <w:gridCol w:w="2304"/>
      </w:tblGrid>
      <w:tr w:rsidR="00F3496B" w14:paraId="1583FDE8" w14:textId="77777777">
        <w:trPr>
          <w:jc w:val="center"/>
        </w:trPr>
        <w:tc>
          <w:tcPr>
            <w:tcW w:w="720" w:type="dxa"/>
            <w:shd w:val="clear" w:color="auto" w:fill="1E3A8A"/>
            <w:tcMar>
              <w:top w:w="100" w:type="dxa"/>
              <w:left w:w="60" w:type="dxa"/>
              <w:bottom w:w="100" w:type="dxa"/>
              <w:right w:w="60" w:type="dxa"/>
            </w:tcMar>
          </w:tcPr>
          <w:p w14:paraId="561262C2" w14:textId="77777777" w:rsidR="00F3496B" w:rsidRDefault="00A91C6A">
            <w:pPr>
              <w:spacing w:after="0"/>
              <w:jc w:val="center"/>
            </w:pPr>
            <w:r>
              <w:rPr>
                <w:rFonts w:ascii="Calibri" w:hAnsi="Calibri"/>
                <w:b/>
                <w:color w:val="FFFFFF"/>
                <w:sz w:val="17"/>
              </w:rPr>
              <w:t>S.No</w:t>
            </w:r>
          </w:p>
        </w:tc>
        <w:tc>
          <w:tcPr>
            <w:tcW w:w="2160" w:type="dxa"/>
            <w:shd w:val="clear" w:color="auto" w:fill="1E3A8A"/>
            <w:tcMar>
              <w:top w:w="100" w:type="dxa"/>
              <w:left w:w="60" w:type="dxa"/>
              <w:bottom w:w="100" w:type="dxa"/>
              <w:right w:w="60" w:type="dxa"/>
            </w:tcMar>
          </w:tcPr>
          <w:p w14:paraId="1A638EA3" w14:textId="77777777" w:rsidR="00F3496B" w:rsidRDefault="00A91C6A">
            <w:pPr>
              <w:spacing w:after="0"/>
            </w:pPr>
            <w:r>
              <w:rPr>
                <w:rFonts w:ascii="Calibri" w:hAnsi="Calibri"/>
                <w:b/>
                <w:color w:val="FFFFFF"/>
                <w:sz w:val="17"/>
              </w:rPr>
              <w:t>Component</w:t>
            </w:r>
          </w:p>
        </w:tc>
        <w:tc>
          <w:tcPr>
            <w:tcW w:w="2880" w:type="dxa"/>
            <w:shd w:val="clear" w:color="auto" w:fill="1E3A8A"/>
            <w:tcMar>
              <w:top w:w="100" w:type="dxa"/>
              <w:left w:w="60" w:type="dxa"/>
              <w:bottom w:w="100" w:type="dxa"/>
              <w:right w:w="60" w:type="dxa"/>
            </w:tcMar>
          </w:tcPr>
          <w:p w14:paraId="7863CBBE" w14:textId="77777777" w:rsidR="00F3496B" w:rsidRDefault="00A91C6A">
            <w:pPr>
              <w:spacing w:after="0"/>
            </w:pPr>
            <w:r>
              <w:rPr>
                <w:rFonts w:ascii="Calibri" w:hAnsi="Calibri"/>
                <w:b/>
                <w:color w:val="FFFFFF"/>
                <w:sz w:val="17"/>
              </w:rPr>
              <w:t>Description</w:t>
            </w:r>
          </w:p>
        </w:tc>
        <w:tc>
          <w:tcPr>
            <w:tcW w:w="1872" w:type="dxa"/>
            <w:shd w:val="clear" w:color="auto" w:fill="1E3A8A"/>
            <w:tcMar>
              <w:top w:w="100" w:type="dxa"/>
              <w:left w:w="60" w:type="dxa"/>
              <w:bottom w:w="100" w:type="dxa"/>
              <w:right w:w="60" w:type="dxa"/>
            </w:tcMar>
          </w:tcPr>
          <w:p w14:paraId="278C31A2" w14:textId="77777777" w:rsidR="00F3496B" w:rsidRDefault="00A91C6A">
            <w:pPr>
              <w:spacing w:after="0"/>
            </w:pPr>
            <w:r>
              <w:rPr>
                <w:rFonts w:ascii="Calibri" w:hAnsi="Calibri"/>
                <w:b/>
                <w:color w:val="FFFFFF"/>
                <w:sz w:val="17"/>
              </w:rPr>
              <w:t>Technology</w:t>
            </w:r>
          </w:p>
        </w:tc>
        <w:tc>
          <w:tcPr>
            <w:tcW w:w="2304" w:type="dxa"/>
            <w:shd w:val="clear" w:color="auto" w:fill="1E3A8A"/>
            <w:tcMar>
              <w:top w:w="100" w:type="dxa"/>
              <w:left w:w="60" w:type="dxa"/>
              <w:bottom w:w="100" w:type="dxa"/>
              <w:right w:w="60" w:type="dxa"/>
            </w:tcMar>
          </w:tcPr>
          <w:p w14:paraId="4858E633" w14:textId="77777777" w:rsidR="00F3496B" w:rsidRDefault="00A91C6A">
            <w:pPr>
              <w:spacing w:after="0"/>
            </w:pPr>
            <w:r>
              <w:rPr>
                <w:rFonts w:ascii="Calibri" w:hAnsi="Calibri"/>
                <w:b/>
                <w:color w:val="FFFFFF"/>
                <w:sz w:val="17"/>
              </w:rPr>
              <w:t>Justification / Purpose</w:t>
            </w:r>
          </w:p>
        </w:tc>
      </w:tr>
      <w:tr w:rsidR="00F3496B" w14:paraId="19F5BF9E" w14:textId="77777777">
        <w:trPr>
          <w:jc w:val="center"/>
        </w:trPr>
        <w:tc>
          <w:tcPr>
            <w:tcW w:w="720" w:type="dxa"/>
            <w:shd w:val="clear" w:color="auto" w:fill="F1F5F9"/>
            <w:tcMar>
              <w:top w:w="80" w:type="dxa"/>
              <w:left w:w="60" w:type="dxa"/>
              <w:bottom w:w="80" w:type="dxa"/>
              <w:right w:w="60" w:type="dxa"/>
            </w:tcMar>
          </w:tcPr>
          <w:p w14:paraId="03B07CC9" w14:textId="77777777" w:rsidR="00F3496B" w:rsidRDefault="00A91C6A">
            <w:pPr>
              <w:spacing w:after="0"/>
              <w:jc w:val="center"/>
            </w:pPr>
            <w:r>
              <w:rPr>
                <w:rFonts w:ascii="Calibri" w:hAnsi="Calibri"/>
                <w:b/>
                <w:color w:val="1E3A8A"/>
                <w:sz w:val="17"/>
              </w:rPr>
              <w:t>1</w:t>
            </w:r>
          </w:p>
        </w:tc>
        <w:tc>
          <w:tcPr>
            <w:tcW w:w="2160" w:type="dxa"/>
            <w:shd w:val="clear" w:color="auto" w:fill="F1F5F9"/>
            <w:tcMar>
              <w:top w:w="80" w:type="dxa"/>
              <w:left w:w="60" w:type="dxa"/>
              <w:bottom w:w="80" w:type="dxa"/>
              <w:right w:w="60" w:type="dxa"/>
            </w:tcMar>
          </w:tcPr>
          <w:p w14:paraId="24AFD3C8" w14:textId="77777777" w:rsidR="00F3496B" w:rsidRDefault="00A91C6A">
            <w:pPr>
              <w:spacing w:after="0"/>
            </w:pPr>
            <w:r>
              <w:rPr>
                <w:rFonts w:ascii="Calibri" w:hAnsi="Calibri"/>
                <w:b/>
                <w:color w:val="1E293B"/>
                <w:sz w:val="17"/>
              </w:rPr>
              <w:t>Programming / Query Language</w:t>
            </w:r>
          </w:p>
        </w:tc>
        <w:tc>
          <w:tcPr>
            <w:tcW w:w="2880" w:type="dxa"/>
            <w:shd w:val="clear" w:color="auto" w:fill="F1F5F9"/>
            <w:tcMar>
              <w:top w:w="80" w:type="dxa"/>
              <w:left w:w="60" w:type="dxa"/>
              <w:bottom w:w="80" w:type="dxa"/>
              <w:right w:w="60" w:type="dxa"/>
            </w:tcMar>
          </w:tcPr>
          <w:p w14:paraId="085C724E" w14:textId="77777777" w:rsidR="00F3496B" w:rsidRDefault="00A91C6A">
            <w:pPr>
              <w:spacing w:after="0"/>
            </w:pPr>
            <w:r>
              <w:rPr>
                <w:rFonts w:ascii="Calibri" w:hAnsi="Calibri"/>
                <w:color w:val="1E293B"/>
                <w:sz w:val="17"/>
              </w:rPr>
              <w:t>Language used to query, transform, aggregate, and validate EV data.</w:t>
            </w:r>
          </w:p>
        </w:tc>
        <w:tc>
          <w:tcPr>
            <w:tcW w:w="1872" w:type="dxa"/>
            <w:shd w:val="clear" w:color="auto" w:fill="F1F5F9"/>
            <w:tcMar>
              <w:top w:w="80" w:type="dxa"/>
              <w:left w:w="60" w:type="dxa"/>
              <w:bottom w:w="80" w:type="dxa"/>
              <w:right w:w="60" w:type="dxa"/>
            </w:tcMar>
          </w:tcPr>
          <w:p w14:paraId="5D99DB39" w14:textId="77777777" w:rsidR="00F3496B" w:rsidRDefault="00A91C6A">
            <w:pPr>
              <w:spacing w:after="0"/>
            </w:pPr>
            <w:r>
              <w:rPr>
                <w:rFonts w:ascii="Calibri" w:hAnsi="Calibri"/>
                <w:b/>
                <w:color w:val="1E293B"/>
                <w:sz w:val="17"/>
              </w:rPr>
              <w:t>SQL, Python</w:t>
            </w:r>
          </w:p>
        </w:tc>
        <w:tc>
          <w:tcPr>
            <w:tcW w:w="2304" w:type="dxa"/>
            <w:shd w:val="clear" w:color="auto" w:fill="F1F5F9"/>
            <w:tcMar>
              <w:top w:w="80" w:type="dxa"/>
              <w:left w:w="60" w:type="dxa"/>
              <w:bottom w:w="80" w:type="dxa"/>
              <w:right w:w="60" w:type="dxa"/>
            </w:tcMar>
          </w:tcPr>
          <w:p w14:paraId="727BFF15" w14:textId="77777777" w:rsidR="00F3496B" w:rsidRDefault="00A91C6A">
            <w:pPr>
              <w:spacing w:after="0"/>
            </w:pPr>
            <w:r>
              <w:rPr>
                <w:rFonts w:ascii="Calibri" w:hAnsi="Calibri"/>
                <w:color w:val="1E293B"/>
                <w:sz w:val="17"/>
              </w:rPr>
              <w:t>SQL enables relational data querying. Python (pandas/numpy) automates pre-processing and data cleaning before Tableau ingestion.</w:t>
            </w:r>
          </w:p>
        </w:tc>
      </w:tr>
      <w:tr w:rsidR="00F3496B" w14:paraId="57B1620C" w14:textId="77777777">
        <w:trPr>
          <w:jc w:val="center"/>
        </w:trPr>
        <w:tc>
          <w:tcPr>
            <w:tcW w:w="720" w:type="dxa"/>
            <w:shd w:val="clear" w:color="auto" w:fill="FFFFFF"/>
            <w:tcMar>
              <w:top w:w="80" w:type="dxa"/>
              <w:left w:w="60" w:type="dxa"/>
              <w:bottom w:w="80" w:type="dxa"/>
              <w:right w:w="60" w:type="dxa"/>
            </w:tcMar>
          </w:tcPr>
          <w:p w14:paraId="03C4D4F6" w14:textId="77777777" w:rsidR="00F3496B" w:rsidRDefault="00A91C6A">
            <w:pPr>
              <w:spacing w:after="0"/>
              <w:jc w:val="center"/>
            </w:pPr>
            <w:r>
              <w:rPr>
                <w:rFonts w:ascii="Calibri" w:hAnsi="Calibri"/>
                <w:b/>
                <w:color w:val="1E3A8A"/>
                <w:sz w:val="17"/>
              </w:rPr>
              <w:t>2</w:t>
            </w:r>
          </w:p>
        </w:tc>
        <w:tc>
          <w:tcPr>
            <w:tcW w:w="2160" w:type="dxa"/>
            <w:shd w:val="clear" w:color="auto" w:fill="FFFFFF"/>
            <w:tcMar>
              <w:top w:w="80" w:type="dxa"/>
              <w:left w:w="60" w:type="dxa"/>
              <w:bottom w:w="80" w:type="dxa"/>
              <w:right w:w="60" w:type="dxa"/>
            </w:tcMar>
          </w:tcPr>
          <w:p w14:paraId="312A9C90" w14:textId="77777777" w:rsidR="00F3496B" w:rsidRDefault="00A91C6A">
            <w:pPr>
              <w:spacing w:after="0"/>
            </w:pPr>
            <w:r>
              <w:rPr>
                <w:rFonts w:ascii="Calibri" w:hAnsi="Calibri"/>
                <w:b/>
                <w:color w:val="1E293B"/>
                <w:sz w:val="17"/>
              </w:rPr>
              <w:t>Database / Data Warehouse</w:t>
            </w:r>
          </w:p>
        </w:tc>
        <w:tc>
          <w:tcPr>
            <w:tcW w:w="2880" w:type="dxa"/>
            <w:shd w:val="clear" w:color="auto" w:fill="FFFFFF"/>
            <w:tcMar>
              <w:top w:w="80" w:type="dxa"/>
              <w:left w:w="60" w:type="dxa"/>
              <w:bottom w:w="80" w:type="dxa"/>
              <w:right w:w="60" w:type="dxa"/>
            </w:tcMar>
          </w:tcPr>
          <w:p w14:paraId="4AC506D2" w14:textId="77777777" w:rsidR="00F3496B" w:rsidRDefault="00A91C6A">
            <w:pPr>
              <w:spacing w:after="0"/>
            </w:pPr>
            <w:r>
              <w:rPr>
                <w:rFonts w:ascii="Calibri" w:hAnsi="Calibri"/>
                <w:color w:val="1E293B"/>
                <w:sz w:val="17"/>
              </w:rPr>
              <w:t>Storage layer managing structured EV registration records.</w:t>
            </w:r>
          </w:p>
        </w:tc>
        <w:tc>
          <w:tcPr>
            <w:tcW w:w="1872" w:type="dxa"/>
            <w:shd w:val="clear" w:color="auto" w:fill="FFFFFF"/>
            <w:tcMar>
              <w:top w:w="80" w:type="dxa"/>
              <w:left w:w="60" w:type="dxa"/>
              <w:bottom w:w="80" w:type="dxa"/>
              <w:right w:w="60" w:type="dxa"/>
            </w:tcMar>
          </w:tcPr>
          <w:p w14:paraId="03A37D36" w14:textId="77777777" w:rsidR="00F3496B" w:rsidRDefault="00A91C6A">
            <w:pPr>
              <w:spacing w:after="0"/>
            </w:pPr>
            <w:r>
              <w:rPr>
                <w:rFonts w:ascii="Calibri" w:hAnsi="Calibri"/>
                <w:b/>
                <w:color w:val="1E293B"/>
                <w:sz w:val="17"/>
              </w:rPr>
              <w:t>MySQL / Excel / CSV</w:t>
            </w:r>
          </w:p>
        </w:tc>
        <w:tc>
          <w:tcPr>
            <w:tcW w:w="2304" w:type="dxa"/>
            <w:shd w:val="clear" w:color="auto" w:fill="FFFFFF"/>
            <w:tcMar>
              <w:top w:w="80" w:type="dxa"/>
              <w:left w:w="60" w:type="dxa"/>
              <w:bottom w:w="80" w:type="dxa"/>
              <w:right w:w="60" w:type="dxa"/>
            </w:tcMar>
          </w:tcPr>
          <w:p w14:paraId="320728B4" w14:textId="77777777" w:rsidR="00F3496B" w:rsidRDefault="00A91C6A">
            <w:pPr>
              <w:spacing w:after="0"/>
            </w:pPr>
            <w:r>
              <w:rPr>
                <w:rFonts w:ascii="Calibri" w:hAnsi="Calibri"/>
                <w:color w:val="1E293B"/>
                <w:sz w:val="17"/>
              </w:rPr>
              <w:t>Provides structured, relational storage for historical EV sales, vehicle specifications, and regional geography tables.</w:t>
            </w:r>
          </w:p>
        </w:tc>
      </w:tr>
      <w:tr w:rsidR="00F3496B" w14:paraId="004C2F24" w14:textId="77777777">
        <w:trPr>
          <w:jc w:val="center"/>
        </w:trPr>
        <w:tc>
          <w:tcPr>
            <w:tcW w:w="720" w:type="dxa"/>
            <w:shd w:val="clear" w:color="auto" w:fill="F1F5F9"/>
            <w:tcMar>
              <w:top w:w="80" w:type="dxa"/>
              <w:left w:w="60" w:type="dxa"/>
              <w:bottom w:w="80" w:type="dxa"/>
              <w:right w:w="60" w:type="dxa"/>
            </w:tcMar>
          </w:tcPr>
          <w:p w14:paraId="4B0B4C56" w14:textId="77777777" w:rsidR="00F3496B" w:rsidRDefault="00A91C6A">
            <w:pPr>
              <w:spacing w:after="0"/>
              <w:jc w:val="center"/>
            </w:pPr>
            <w:r>
              <w:rPr>
                <w:rFonts w:ascii="Calibri" w:hAnsi="Calibri"/>
                <w:b/>
                <w:color w:val="1E3A8A"/>
                <w:sz w:val="17"/>
              </w:rPr>
              <w:t>3</w:t>
            </w:r>
          </w:p>
        </w:tc>
        <w:tc>
          <w:tcPr>
            <w:tcW w:w="2160" w:type="dxa"/>
            <w:shd w:val="clear" w:color="auto" w:fill="F1F5F9"/>
            <w:tcMar>
              <w:top w:w="80" w:type="dxa"/>
              <w:left w:w="60" w:type="dxa"/>
              <w:bottom w:w="80" w:type="dxa"/>
              <w:right w:w="60" w:type="dxa"/>
            </w:tcMar>
          </w:tcPr>
          <w:p w14:paraId="0B7C6140" w14:textId="77777777" w:rsidR="00F3496B" w:rsidRDefault="00A91C6A">
            <w:pPr>
              <w:spacing w:after="0"/>
            </w:pPr>
            <w:r>
              <w:rPr>
                <w:rFonts w:ascii="Calibri" w:hAnsi="Calibri"/>
                <w:b/>
                <w:color w:val="1E293B"/>
                <w:sz w:val="17"/>
              </w:rPr>
              <w:t>Data Ingestion</w:t>
            </w:r>
          </w:p>
        </w:tc>
        <w:tc>
          <w:tcPr>
            <w:tcW w:w="2880" w:type="dxa"/>
            <w:shd w:val="clear" w:color="auto" w:fill="F1F5F9"/>
            <w:tcMar>
              <w:top w:w="80" w:type="dxa"/>
              <w:left w:w="60" w:type="dxa"/>
              <w:bottom w:w="80" w:type="dxa"/>
              <w:right w:w="60" w:type="dxa"/>
            </w:tcMar>
          </w:tcPr>
          <w:p w14:paraId="3DAB9E34" w14:textId="77777777" w:rsidR="00F3496B" w:rsidRDefault="00A91C6A">
            <w:pPr>
              <w:spacing w:after="0"/>
            </w:pPr>
            <w:r>
              <w:rPr>
                <w:rFonts w:ascii="Calibri" w:hAnsi="Calibri"/>
                <w:color w:val="1E293B"/>
                <w:sz w:val="17"/>
              </w:rPr>
              <w:t>Pipeline loading source files into the BI analytical environment.</w:t>
            </w:r>
          </w:p>
        </w:tc>
        <w:tc>
          <w:tcPr>
            <w:tcW w:w="1872" w:type="dxa"/>
            <w:shd w:val="clear" w:color="auto" w:fill="F1F5F9"/>
            <w:tcMar>
              <w:top w:w="80" w:type="dxa"/>
              <w:left w:w="60" w:type="dxa"/>
              <w:bottom w:w="80" w:type="dxa"/>
              <w:right w:w="60" w:type="dxa"/>
            </w:tcMar>
          </w:tcPr>
          <w:p w14:paraId="7BE11571" w14:textId="77777777" w:rsidR="00F3496B" w:rsidRDefault="00A91C6A">
            <w:pPr>
              <w:spacing w:after="0"/>
            </w:pPr>
            <w:r>
              <w:rPr>
                <w:rFonts w:ascii="Calibri" w:hAnsi="Calibri"/>
                <w:b/>
                <w:color w:val="1E293B"/>
                <w:sz w:val="17"/>
              </w:rPr>
              <w:t>Tableau Data Connectors / Prep</w:t>
            </w:r>
          </w:p>
        </w:tc>
        <w:tc>
          <w:tcPr>
            <w:tcW w:w="2304" w:type="dxa"/>
            <w:shd w:val="clear" w:color="auto" w:fill="F1F5F9"/>
            <w:tcMar>
              <w:top w:w="80" w:type="dxa"/>
              <w:left w:w="60" w:type="dxa"/>
              <w:bottom w:w="80" w:type="dxa"/>
              <w:right w:w="60" w:type="dxa"/>
            </w:tcMar>
          </w:tcPr>
          <w:p w14:paraId="0500871E" w14:textId="77777777" w:rsidR="00F3496B" w:rsidRDefault="00A91C6A">
            <w:pPr>
              <w:spacing w:after="0"/>
            </w:pPr>
            <w:r>
              <w:rPr>
                <w:rFonts w:ascii="Calibri" w:hAnsi="Calibri"/>
                <w:color w:val="1E293B"/>
                <w:sz w:val="17"/>
              </w:rPr>
              <w:t xml:space="preserve">Direct connection to raw CSVs with automated schema mapping, data type </w:t>
            </w:r>
            <w:r>
              <w:rPr>
                <w:rFonts w:ascii="Calibri" w:hAnsi="Calibri"/>
                <w:color w:val="1E293B"/>
                <w:sz w:val="17"/>
              </w:rPr>
              <w:lastRenderedPageBreak/>
              <w:t>enforcement, and compressed Hyper file generation.</w:t>
            </w:r>
          </w:p>
        </w:tc>
      </w:tr>
      <w:tr w:rsidR="00F3496B" w14:paraId="6855DAA9" w14:textId="77777777">
        <w:trPr>
          <w:jc w:val="center"/>
        </w:trPr>
        <w:tc>
          <w:tcPr>
            <w:tcW w:w="720" w:type="dxa"/>
            <w:shd w:val="clear" w:color="auto" w:fill="FFFFFF"/>
            <w:tcMar>
              <w:top w:w="80" w:type="dxa"/>
              <w:left w:w="60" w:type="dxa"/>
              <w:bottom w:w="80" w:type="dxa"/>
              <w:right w:w="60" w:type="dxa"/>
            </w:tcMar>
          </w:tcPr>
          <w:p w14:paraId="05B9361F" w14:textId="77777777" w:rsidR="00F3496B" w:rsidRDefault="00A91C6A">
            <w:pPr>
              <w:spacing w:after="0"/>
              <w:jc w:val="center"/>
            </w:pPr>
            <w:r>
              <w:rPr>
                <w:rFonts w:ascii="Calibri" w:hAnsi="Calibri"/>
                <w:b/>
                <w:color w:val="1E3A8A"/>
                <w:sz w:val="17"/>
              </w:rPr>
              <w:lastRenderedPageBreak/>
              <w:t>4</w:t>
            </w:r>
          </w:p>
        </w:tc>
        <w:tc>
          <w:tcPr>
            <w:tcW w:w="2160" w:type="dxa"/>
            <w:shd w:val="clear" w:color="auto" w:fill="FFFFFF"/>
            <w:tcMar>
              <w:top w:w="80" w:type="dxa"/>
              <w:left w:w="60" w:type="dxa"/>
              <w:bottom w:w="80" w:type="dxa"/>
              <w:right w:w="60" w:type="dxa"/>
            </w:tcMar>
          </w:tcPr>
          <w:p w14:paraId="2D5E0607" w14:textId="77777777" w:rsidR="00F3496B" w:rsidRDefault="00A91C6A">
            <w:pPr>
              <w:spacing w:after="0"/>
            </w:pPr>
            <w:r>
              <w:rPr>
                <w:rFonts w:ascii="Calibri" w:hAnsi="Calibri"/>
                <w:b/>
                <w:color w:val="1E293B"/>
                <w:sz w:val="17"/>
              </w:rPr>
              <w:t>Data Transformation &amp; Logic</w:t>
            </w:r>
          </w:p>
        </w:tc>
        <w:tc>
          <w:tcPr>
            <w:tcW w:w="2880" w:type="dxa"/>
            <w:shd w:val="clear" w:color="auto" w:fill="FFFFFF"/>
            <w:tcMar>
              <w:top w:w="80" w:type="dxa"/>
              <w:left w:w="60" w:type="dxa"/>
              <w:bottom w:w="80" w:type="dxa"/>
              <w:right w:w="60" w:type="dxa"/>
            </w:tcMar>
          </w:tcPr>
          <w:p w14:paraId="0B19F653" w14:textId="77777777" w:rsidR="00F3496B" w:rsidRDefault="00A91C6A">
            <w:pPr>
              <w:spacing w:after="0"/>
            </w:pPr>
            <w:r>
              <w:rPr>
                <w:rFonts w:ascii="Calibri" w:hAnsi="Calibri"/>
                <w:color w:val="1E293B"/>
                <w:sz w:val="17"/>
              </w:rPr>
              <w:t>Tools used to calculate metrics, KPIs, and custom dimensions.</w:t>
            </w:r>
          </w:p>
        </w:tc>
        <w:tc>
          <w:tcPr>
            <w:tcW w:w="1872" w:type="dxa"/>
            <w:shd w:val="clear" w:color="auto" w:fill="FFFFFF"/>
            <w:tcMar>
              <w:top w:w="80" w:type="dxa"/>
              <w:left w:w="60" w:type="dxa"/>
              <w:bottom w:w="80" w:type="dxa"/>
              <w:right w:w="60" w:type="dxa"/>
            </w:tcMar>
          </w:tcPr>
          <w:p w14:paraId="7E0B8F26" w14:textId="77777777" w:rsidR="00F3496B" w:rsidRDefault="00A91C6A">
            <w:pPr>
              <w:spacing w:after="0"/>
            </w:pPr>
            <w:r>
              <w:rPr>
                <w:rFonts w:ascii="Calibri" w:hAnsi="Calibri"/>
                <w:b/>
                <w:color w:val="1E293B"/>
                <w:sz w:val="17"/>
              </w:rPr>
              <w:t>Tableau Prep Builder, Tableau Desktop Calculated Fields</w:t>
            </w:r>
          </w:p>
        </w:tc>
        <w:tc>
          <w:tcPr>
            <w:tcW w:w="2304" w:type="dxa"/>
            <w:shd w:val="clear" w:color="auto" w:fill="FFFFFF"/>
            <w:tcMar>
              <w:top w:w="80" w:type="dxa"/>
              <w:left w:w="60" w:type="dxa"/>
              <w:bottom w:w="80" w:type="dxa"/>
              <w:right w:w="60" w:type="dxa"/>
            </w:tcMar>
          </w:tcPr>
          <w:p w14:paraId="1C7FA7D2" w14:textId="77777777" w:rsidR="00F3496B" w:rsidRDefault="00A91C6A">
            <w:pPr>
              <w:spacing w:after="0"/>
            </w:pPr>
            <w:r>
              <w:rPr>
                <w:rFonts w:ascii="Calibri" w:hAnsi="Calibri"/>
                <w:color w:val="1E293B"/>
                <w:sz w:val="17"/>
              </w:rPr>
              <w:t>Computes dynamic KPIs including YoY Adoption Growth %, Average Electric Range, and BEV vs PHEV Market Share Ratios.</w:t>
            </w:r>
          </w:p>
        </w:tc>
      </w:tr>
      <w:tr w:rsidR="00F3496B" w14:paraId="5EBF496B" w14:textId="77777777">
        <w:trPr>
          <w:jc w:val="center"/>
        </w:trPr>
        <w:tc>
          <w:tcPr>
            <w:tcW w:w="720" w:type="dxa"/>
            <w:shd w:val="clear" w:color="auto" w:fill="F1F5F9"/>
            <w:tcMar>
              <w:top w:w="80" w:type="dxa"/>
              <w:left w:w="60" w:type="dxa"/>
              <w:bottom w:w="80" w:type="dxa"/>
              <w:right w:w="60" w:type="dxa"/>
            </w:tcMar>
          </w:tcPr>
          <w:p w14:paraId="40B26826" w14:textId="77777777" w:rsidR="00F3496B" w:rsidRDefault="00A91C6A">
            <w:pPr>
              <w:spacing w:after="0"/>
              <w:jc w:val="center"/>
            </w:pPr>
            <w:r>
              <w:rPr>
                <w:rFonts w:ascii="Calibri" w:hAnsi="Calibri"/>
                <w:b/>
                <w:color w:val="1E3A8A"/>
                <w:sz w:val="17"/>
              </w:rPr>
              <w:t>5</w:t>
            </w:r>
          </w:p>
        </w:tc>
        <w:tc>
          <w:tcPr>
            <w:tcW w:w="2160" w:type="dxa"/>
            <w:shd w:val="clear" w:color="auto" w:fill="F1F5F9"/>
            <w:tcMar>
              <w:top w:w="80" w:type="dxa"/>
              <w:left w:w="60" w:type="dxa"/>
              <w:bottom w:w="80" w:type="dxa"/>
              <w:right w:w="60" w:type="dxa"/>
            </w:tcMar>
          </w:tcPr>
          <w:p w14:paraId="17526315" w14:textId="77777777" w:rsidR="00F3496B" w:rsidRDefault="00A91C6A">
            <w:pPr>
              <w:spacing w:after="0"/>
            </w:pPr>
            <w:r>
              <w:rPr>
                <w:rFonts w:ascii="Calibri" w:hAnsi="Calibri"/>
                <w:b/>
                <w:color w:val="1E293B"/>
                <w:sz w:val="17"/>
              </w:rPr>
              <w:t>Data Visualization</w:t>
            </w:r>
          </w:p>
        </w:tc>
        <w:tc>
          <w:tcPr>
            <w:tcW w:w="2880" w:type="dxa"/>
            <w:shd w:val="clear" w:color="auto" w:fill="F1F5F9"/>
            <w:tcMar>
              <w:top w:w="80" w:type="dxa"/>
              <w:left w:w="60" w:type="dxa"/>
              <w:bottom w:w="80" w:type="dxa"/>
              <w:right w:w="60" w:type="dxa"/>
            </w:tcMar>
          </w:tcPr>
          <w:p w14:paraId="4EAFD7F9" w14:textId="77777777" w:rsidR="00F3496B" w:rsidRDefault="00A91C6A">
            <w:pPr>
              <w:spacing w:after="0"/>
            </w:pPr>
            <w:r>
              <w:rPr>
                <w:rFonts w:ascii="Calibri" w:hAnsi="Calibri"/>
                <w:color w:val="1E293B"/>
                <w:sz w:val="17"/>
              </w:rPr>
              <w:t>BI platform creating interactive dashboards, maps, and story points.</w:t>
            </w:r>
          </w:p>
        </w:tc>
        <w:tc>
          <w:tcPr>
            <w:tcW w:w="1872" w:type="dxa"/>
            <w:shd w:val="clear" w:color="auto" w:fill="F1F5F9"/>
            <w:tcMar>
              <w:top w:w="80" w:type="dxa"/>
              <w:left w:w="60" w:type="dxa"/>
              <w:bottom w:w="80" w:type="dxa"/>
              <w:right w:w="60" w:type="dxa"/>
            </w:tcMar>
          </w:tcPr>
          <w:p w14:paraId="4AFD3FE7" w14:textId="77777777" w:rsidR="00F3496B" w:rsidRDefault="00A91C6A">
            <w:pPr>
              <w:spacing w:after="0"/>
            </w:pPr>
            <w:r>
              <w:rPr>
                <w:rFonts w:ascii="Calibri" w:hAnsi="Calibri"/>
                <w:b/>
                <w:color w:val="1E293B"/>
                <w:sz w:val="17"/>
              </w:rPr>
              <w:t>Tableau Desktop</w:t>
            </w:r>
          </w:p>
        </w:tc>
        <w:tc>
          <w:tcPr>
            <w:tcW w:w="2304" w:type="dxa"/>
            <w:shd w:val="clear" w:color="auto" w:fill="F1F5F9"/>
            <w:tcMar>
              <w:top w:w="80" w:type="dxa"/>
              <w:left w:w="60" w:type="dxa"/>
              <w:bottom w:w="80" w:type="dxa"/>
              <w:right w:w="60" w:type="dxa"/>
            </w:tcMar>
          </w:tcPr>
          <w:p w14:paraId="70894F97" w14:textId="77777777" w:rsidR="00F3496B" w:rsidRDefault="00A91C6A">
            <w:pPr>
              <w:spacing w:after="0"/>
            </w:pPr>
            <w:r>
              <w:rPr>
                <w:rFonts w:ascii="Calibri" w:hAnsi="Calibri"/>
                <w:color w:val="1E293B"/>
                <w:sz w:val="17"/>
              </w:rPr>
              <w:t>Industry standard for drag-and-drop interactive visual analytics, symbol mapping, dual-axis charts, and action filters.</w:t>
            </w:r>
          </w:p>
        </w:tc>
      </w:tr>
      <w:tr w:rsidR="00F3496B" w14:paraId="037D1AB0" w14:textId="77777777">
        <w:trPr>
          <w:jc w:val="center"/>
        </w:trPr>
        <w:tc>
          <w:tcPr>
            <w:tcW w:w="720" w:type="dxa"/>
            <w:shd w:val="clear" w:color="auto" w:fill="FFFFFF"/>
            <w:tcMar>
              <w:top w:w="80" w:type="dxa"/>
              <w:left w:w="60" w:type="dxa"/>
              <w:bottom w:w="80" w:type="dxa"/>
              <w:right w:w="60" w:type="dxa"/>
            </w:tcMar>
          </w:tcPr>
          <w:p w14:paraId="6B70678F" w14:textId="77777777" w:rsidR="00F3496B" w:rsidRDefault="00A91C6A">
            <w:pPr>
              <w:spacing w:after="0"/>
              <w:jc w:val="center"/>
            </w:pPr>
            <w:r>
              <w:rPr>
                <w:rFonts w:ascii="Calibri" w:hAnsi="Calibri"/>
                <w:b/>
                <w:color w:val="1E3A8A"/>
                <w:sz w:val="17"/>
              </w:rPr>
              <w:t>6</w:t>
            </w:r>
          </w:p>
        </w:tc>
        <w:tc>
          <w:tcPr>
            <w:tcW w:w="2160" w:type="dxa"/>
            <w:shd w:val="clear" w:color="auto" w:fill="FFFFFF"/>
            <w:tcMar>
              <w:top w:w="80" w:type="dxa"/>
              <w:left w:w="60" w:type="dxa"/>
              <w:bottom w:w="80" w:type="dxa"/>
              <w:right w:w="60" w:type="dxa"/>
            </w:tcMar>
          </w:tcPr>
          <w:p w14:paraId="5241C30C" w14:textId="77777777" w:rsidR="00F3496B" w:rsidRDefault="00A91C6A">
            <w:pPr>
              <w:spacing w:after="0"/>
            </w:pPr>
            <w:r>
              <w:rPr>
                <w:rFonts w:ascii="Calibri" w:hAnsi="Calibri"/>
                <w:b/>
                <w:color w:val="1E293B"/>
                <w:sz w:val="17"/>
              </w:rPr>
              <w:t>Front-End / Publishing</w:t>
            </w:r>
          </w:p>
        </w:tc>
        <w:tc>
          <w:tcPr>
            <w:tcW w:w="2880" w:type="dxa"/>
            <w:shd w:val="clear" w:color="auto" w:fill="FFFFFF"/>
            <w:tcMar>
              <w:top w:w="80" w:type="dxa"/>
              <w:left w:w="60" w:type="dxa"/>
              <w:bottom w:w="80" w:type="dxa"/>
              <w:right w:w="60" w:type="dxa"/>
            </w:tcMar>
          </w:tcPr>
          <w:p w14:paraId="3FE484FE" w14:textId="77777777" w:rsidR="00F3496B" w:rsidRDefault="00A91C6A">
            <w:pPr>
              <w:spacing w:after="0"/>
            </w:pPr>
            <w:r>
              <w:rPr>
                <w:rFonts w:ascii="Calibri" w:hAnsi="Calibri"/>
                <w:color w:val="1E293B"/>
                <w:sz w:val="17"/>
              </w:rPr>
              <w:t>Interface delivering dashboards to decision-makers.</w:t>
            </w:r>
          </w:p>
        </w:tc>
        <w:tc>
          <w:tcPr>
            <w:tcW w:w="1872" w:type="dxa"/>
            <w:shd w:val="clear" w:color="auto" w:fill="FFFFFF"/>
            <w:tcMar>
              <w:top w:w="80" w:type="dxa"/>
              <w:left w:w="60" w:type="dxa"/>
              <w:bottom w:w="80" w:type="dxa"/>
              <w:right w:w="60" w:type="dxa"/>
            </w:tcMar>
          </w:tcPr>
          <w:p w14:paraId="3CCED1C0" w14:textId="77777777" w:rsidR="00F3496B" w:rsidRDefault="00A91C6A">
            <w:pPr>
              <w:spacing w:after="0"/>
            </w:pPr>
            <w:r>
              <w:rPr>
                <w:rFonts w:ascii="Calibri" w:hAnsi="Calibri"/>
                <w:b/>
                <w:color w:val="1E293B"/>
                <w:sz w:val="17"/>
              </w:rPr>
              <w:t>Tableau Public / Tableau Server / Cloud</w:t>
            </w:r>
          </w:p>
        </w:tc>
        <w:tc>
          <w:tcPr>
            <w:tcW w:w="2304" w:type="dxa"/>
            <w:shd w:val="clear" w:color="auto" w:fill="FFFFFF"/>
            <w:tcMar>
              <w:top w:w="80" w:type="dxa"/>
              <w:left w:w="60" w:type="dxa"/>
              <w:bottom w:w="80" w:type="dxa"/>
              <w:right w:w="60" w:type="dxa"/>
            </w:tcMar>
          </w:tcPr>
          <w:p w14:paraId="6551858B" w14:textId="77777777" w:rsidR="00F3496B" w:rsidRDefault="00A91C6A">
            <w:pPr>
              <w:spacing w:after="0"/>
            </w:pPr>
            <w:r>
              <w:rPr>
                <w:rFonts w:ascii="Calibri" w:hAnsi="Calibri"/>
                <w:color w:val="1E293B"/>
                <w:sz w:val="17"/>
              </w:rPr>
              <w:t>Provides an intuitive web-based interface for stakeholders to interact with live filters and export custom reports.</w:t>
            </w:r>
          </w:p>
        </w:tc>
      </w:tr>
    </w:tbl>
    <w:p w14:paraId="717588B5" w14:textId="77777777" w:rsidR="00F3496B" w:rsidRDefault="00A91C6A">
      <w:pPr>
        <w:keepNext/>
        <w:spacing w:before="320" w:after="120"/>
      </w:pPr>
      <w:r>
        <w:rPr>
          <w:rFonts w:ascii="Calibri" w:hAnsi="Calibri"/>
          <w:b/>
          <w:color w:val="1E3A8A"/>
          <w:sz w:val="32"/>
        </w:rPr>
        <w:t>4. PROJECT DESIGN</w:t>
      </w:r>
    </w:p>
    <w:p w14:paraId="450A7F7D" w14:textId="77777777" w:rsidR="00F3496B" w:rsidRDefault="00A91C6A">
      <w:pPr>
        <w:keepNext/>
        <w:spacing w:before="240" w:after="80"/>
      </w:pPr>
      <w:r>
        <w:rPr>
          <w:rFonts w:ascii="Calibri" w:hAnsi="Calibri"/>
          <w:b/>
          <w:color w:val="475569"/>
          <w:sz w:val="26"/>
        </w:rPr>
        <w:t>4.1 Problem Solution Fit</w:t>
      </w:r>
    </w:p>
    <w:p w14:paraId="3EC9C271" w14:textId="77777777" w:rsidR="00F3496B" w:rsidRDefault="00A91C6A">
      <w:pPr>
        <w:spacing w:after="120"/>
      </w:pPr>
      <w:r>
        <w:rPr>
          <w:rFonts w:ascii="Calibri" w:hAnsi="Calibri"/>
          <w:color w:val="1E293B"/>
          <w:sz w:val="21"/>
        </w:rPr>
        <w:t>The 'EV Market Performance and Insights' solution directly bridges the gap between raw, fragmented automotive data and strategic executive decision-making. By transitioning from static, disconnected spreadsheet reports to a unified Tableau BI ecosystem, stakeholders achieve:</w:t>
      </w:r>
      <w:r>
        <w:rPr>
          <w:rFonts w:ascii="Calibri" w:hAnsi="Calibri"/>
          <w:color w:val="1E293B"/>
          <w:sz w:val="21"/>
        </w:rPr>
        <w:br/>
        <w:t>• Instant cross-filtering between vehicle specifications (BEV vs. PHEV) and regional sales performance.</w:t>
      </w:r>
      <w:r>
        <w:rPr>
          <w:rFonts w:ascii="Calibri" w:hAnsi="Calibri"/>
          <w:color w:val="1E293B"/>
          <w:sz w:val="21"/>
        </w:rPr>
        <w:br/>
        <w:t>• Automated metric calculations (YoY adoption growth, average range, market concentration).</w:t>
      </w:r>
      <w:r>
        <w:rPr>
          <w:rFonts w:ascii="Calibri" w:hAnsi="Calibri"/>
          <w:color w:val="1E293B"/>
          <w:sz w:val="21"/>
        </w:rPr>
        <w:br/>
      </w:r>
      <w:r>
        <w:rPr>
          <w:rFonts w:ascii="Calibri" w:hAnsi="Calibri"/>
          <w:color w:val="1E293B"/>
          <w:sz w:val="21"/>
        </w:rPr>
        <w:t>• Visual geographic mapping that highlights infrastructure gaps against high-density EV adoption corridors.</w:t>
      </w:r>
    </w:p>
    <w:p w14:paraId="5D352F55" w14:textId="77777777" w:rsidR="00F3496B" w:rsidRDefault="00A91C6A">
      <w:pPr>
        <w:keepNext/>
        <w:spacing w:before="240" w:after="80"/>
      </w:pPr>
      <w:r>
        <w:rPr>
          <w:rFonts w:ascii="Calibri" w:hAnsi="Calibri"/>
          <w:b/>
          <w:color w:val="475569"/>
          <w:sz w:val="26"/>
        </w:rPr>
        <w:t>4.2 Proposed Solution</w:t>
      </w:r>
    </w:p>
    <w:p w14:paraId="5C65B841" w14:textId="77777777" w:rsidR="00F3496B" w:rsidRDefault="00A91C6A">
      <w:pPr>
        <w:spacing w:after="120"/>
      </w:pPr>
      <w:r>
        <w:rPr>
          <w:rFonts w:ascii="Calibri" w:hAnsi="Calibri"/>
          <w:color w:val="1E293B"/>
          <w:sz w:val="21"/>
        </w:rPr>
        <w:t>The proposed solution comprises an end-to-end Tableau BI application structured into three interactive layers:</w:t>
      </w:r>
      <w:r>
        <w:rPr>
          <w:rFonts w:ascii="Calibri" w:hAnsi="Calibri"/>
          <w:color w:val="1E293B"/>
          <w:sz w:val="21"/>
        </w:rPr>
        <w:br/>
        <w:t>1. Executive Overview Layer: Displays top-line KPI summary cards (Total EV Sales, Market Share %, Average Range, Total Charging Stations) and multi-year adoption trend curves.</w:t>
      </w:r>
      <w:r>
        <w:rPr>
          <w:rFonts w:ascii="Calibri" w:hAnsi="Calibri"/>
          <w:color w:val="1E293B"/>
          <w:sz w:val="21"/>
        </w:rPr>
        <w:br/>
      </w:r>
      <w:r>
        <w:rPr>
          <w:rFonts w:ascii="Calibri" w:hAnsi="Calibri"/>
          <w:color w:val="1E293B"/>
          <w:sz w:val="21"/>
        </w:rPr>
        <w:t>2. Deep-Dive Analytics Layer: Features regional symbol maps, manufacturer market share breakdowns, and scatter plots correlating battery capacity with vehicle pricing.</w:t>
      </w:r>
      <w:r>
        <w:rPr>
          <w:rFonts w:ascii="Calibri" w:hAnsi="Calibri"/>
          <w:color w:val="1E293B"/>
          <w:sz w:val="21"/>
        </w:rPr>
        <w:br/>
        <w:t>3. Interactive Data Storytelling Layer: Formats key findings into a Tableau Story presentation for executive meetings.</w:t>
      </w:r>
    </w:p>
    <w:p w14:paraId="455A706D" w14:textId="77777777" w:rsidR="00F3496B" w:rsidRDefault="00A91C6A">
      <w:pPr>
        <w:keepNext/>
        <w:spacing w:before="240" w:after="80"/>
      </w:pPr>
      <w:r>
        <w:rPr>
          <w:rFonts w:ascii="Calibri" w:hAnsi="Calibri"/>
          <w:b/>
          <w:color w:val="475569"/>
          <w:sz w:val="26"/>
        </w:rPr>
        <w:t>4.3 Solution Architecture</w:t>
      </w:r>
    </w:p>
    <w:p w14:paraId="3997E522" w14:textId="77777777" w:rsidR="00F3496B" w:rsidRDefault="00A91C6A">
      <w:pPr>
        <w:spacing w:after="120"/>
      </w:pPr>
      <w:r>
        <w:rPr>
          <w:rFonts w:ascii="Calibri" w:hAnsi="Calibri"/>
          <w:color w:val="1E293B"/>
          <w:sz w:val="21"/>
        </w:rPr>
        <w:t>The solution architecture follows a 4-tier data processing model:</w:t>
      </w:r>
      <w:r>
        <w:rPr>
          <w:rFonts w:ascii="Calibri" w:hAnsi="Calibri"/>
          <w:color w:val="1E293B"/>
          <w:sz w:val="21"/>
        </w:rPr>
        <w:br/>
        <w:t>• Data Layer: Heterogeneous raw data ingestion (EV Registrations CSV, Vehicle Spec Databases, Charging Infrastructure Logs).</w:t>
      </w:r>
      <w:r>
        <w:rPr>
          <w:rFonts w:ascii="Calibri" w:hAnsi="Calibri"/>
          <w:color w:val="1E293B"/>
          <w:sz w:val="21"/>
        </w:rPr>
        <w:br/>
      </w:r>
      <w:r>
        <w:rPr>
          <w:rFonts w:ascii="Calibri" w:hAnsi="Calibri"/>
          <w:color w:val="1E293B"/>
          <w:sz w:val="21"/>
        </w:rPr>
        <w:t>• Integration &amp; Preparation Layer: Tableau Prep Builder cleans, normalizes data types, handles null values, and compiles an optimized Hyper extract.</w:t>
      </w:r>
      <w:r>
        <w:rPr>
          <w:rFonts w:ascii="Calibri" w:hAnsi="Calibri"/>
          <w:color w:val="1E293B"/>
          <w:sz w:val="21"/>
        </w:rPr>
        <w:br/>
        <w:t>• Analytical &amp; Visualization Engine: Tableau Desktop computes complex dynamic fields (LOD Expressions, YoY Growth, Range Buckets) and renders visual dashboard cards.</w:t>
      </w:r>
      <w:r>
        <w:rPr>
          <w:rFonts w:ascii="Calibri" w:hAnsi="Calibri"/>
          <w:color w:val="1E293B"/>
          <w:sz w:val="21"/>
        </w:rPr>
        <w:br/>
      </w:r>
      <w:r>
        <w:rPr>
          <w:rFonts w:ascii="Calibri" w:hAnsi="Calibri"/>
          <w:color w:val="1E293B"/>
          <w:sz w:val="21"/>
        </w:rPr>
        <w:lastRenderedPageBreak/>
        <w:t>• Presentation &amp; Consumption Layer: Tableau Public / Tableau Server delivers web-accessible, responsive dashboards to end users.</w:t>
      </w:r>
    </w:p>
    <w:p w14:paraId="133E1389" w14:textId="77777777" w:rsidR="00F3496B" w:rsidRDefault="00A91C6A">
      <w:pPr>
        <w:keepNext/>
        <w:spacing w:before="320" w:after="120"/>
      </w:pPr>
      <w:r>
        <w:rPr>
          <w:rFonts w:ascii="Calibri" w:hAnsi="Calibri"/>
          <w:b/>
          <w:color w:val="1E3A8A"/>
          <w:sz w:val="32"/>
        </w:rPr>
        <w:t>5. PROJECT PLANNING &amp; SCHEDULING</w:t>
      </w:r>
    </w:p>
    <w:p w14:paraId="4F801B80" w14:textId="77777777" w:rsidR="00F3496B" w:rsidRDefault="00A91C6A">
      <w:pPr>
        <w:keepNext/>
        <w:spacing w:before="240" w:after="80"/>
      </w:pPr>
      <w:r>
        <w:rPr>
          <w:rFonts w:ascii="Calibri" w:hAnsi="Calibri"/>
          <w:b/>
          <w:color w:val="475569"/>
          <w:sz w:val="26"/>
        </w:rPr>
        <w:t>5.1 Project Planning (Backlog, Sprints, Velocity &amp; Burndown)</w:t>
      </w:r>
    </w:p>
    <w:p w14:paraId="00ABE834" w14:textId="77777777" w:rsidR="00F3496B" w:rsidRDefault="00A91C6A">
      <w:pPr>
        <w:spacing w:after="120"/>
      </w:pPr>
      <w:r>
        <w:rPr>
          <w:rFonts w:ascii="Calibri" w:hAnsi="Calibri"/>
          <w:b/>
          <w:color w:val="1E293B"/>
          <w:sz w:val="21"/>
        </w:rPr>
        <w:t>Product Backlog &amp; Sprint Schedule: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52"/>
        <w:gridCol w:w="1728"/>
        <w:gridCol w:w="864"/>
        <w:gridCol w:w="3312"/>
        <w:gridCol w:w="720"/>
        <w:gridCol w:w="720"/>
        <w:gridCol w:w="1440"/>
      </w:tblGrid>
      <w:tr w:rsidR="00F3496B" w14:paraId="6CD18F55" w14:textId="77777777">
        <w:trPr>
          <w:jc w:val="center"/>
        </w:trPr>
        <w:tc>
          <w:tcPr>
            <w:tcW w:w="1152" w:type="dxa"/>
            <w:shd w:val="clear" w:color="auto" w:fill="1E3A8A"/>
            <w:tcMar>
              <w:top w:w="100" w:type="dxa"/>
              <w:left w:w="50" w:type="dxa"/>
              <w:bottom w:w="100" w:type="dxa"/>
              <w:right w:w="50" w:type="dxa"/>
            </w:tcMar>
          </w:tcPr>
          <w:p w14:paraId="5DF7B92D" w14:textId="77777777" w:rsidR="00F3496B" w:rsidRDefault="00A91C6A">
            <w:pPr>
              <w:spacing w:after="0"/>
              <w:jc w:val="center"/>
            </w:pPr>
            <w:r>
              <w:rPr>
                <w:rFonts w:ascii="Calibri" w:hAnsi="Calibri"/>
                <w:b/>
                <w:color w:val="FFFFFF"/>
                <w:sz w:val="16"/>
              </w:rPr>
              <w:t>Sprint</w:t>
            </w:r>
          </w:p>
        </w:tc>
        <w:tc>
          <w:tcPr>
            <w:tcW w:w="1728" w:type="dxa"/>
            <w:shd w:val="clear" w:color="auto" w:fill="1E3A8A"/>
            <w:tcMar>
              <w:top w:w="100" w:type="dxa"/>
              <w:left w:w="50" w:type="dxa"/>
              <w:bottom w:w="100" w:type="dxa"/>
              <w:right w:w="50" w:type="dxa"/>
            </w:tcMar>
          </w:tcPr>
          <w:p w14:paraId="0387EC96" w14:textId="77777777" w:rsidR="00F3496B" w:rsidRDefault="00A91C6A">
            <w:pPr>
              <w:spacing w:after="0"/>
              <w:jc w:val="center"/>
            </w:pPr>
            <w:r>
              <w:rPr>
                <w:rFonts w:ascii="Calibri" w:hAnsi="Calibri"/>
                <w:b/>
                <w:color w:val="FFFFFF"/>
                <w:sz w:val="16"/>
              </w:rPr>
              <w:t>Epic / Requirement</w:t>
            </w:r>
          </w:p>
        </w:tc>
        <w:tc>
          <w:tcPr>
            <w:tcW w:w="864" w:type="dxa"/>
            <w:shd w:val="clear" w:color="auto" w:fill="1E3A8A"/>
            <w:tcMar>
              <w:top w:w="100" w:type="dxa"/>
              <w:left w:w="50" w:type="dxa"/>
              <w:bottom w:w="100" w:type="dxa"/>
              <w:right w:w="50" w:type="dxa"/>
            </w:tcMar>
          </w:tcPr>
          <w:p w14:paraId="108BF164" w14:textId="77777777" w:rsidR="00F3496B" w:rsidRDefault="00A91C6A">
            <w:pPr>
              <w:spacing w:after="0"/>
              <w:jc w:val="center"/>
            </w:pPr>
            <w:r>
              <w:rPr>
                <w:rFonts w:ascii="Calibri" w:hAnsi="Calibri"/>
                <w:b/>
                <w:color w:val="FFFFFF"/>
                <w:sz w:val="16"/>
              </w:rPr>
              <w:t>Story ID</w:t>
            </w:r>
          </w:p>
        </w:tc>
        <w:tc>
          <w:tcPr>
            <w:tcW w:w="3312" w:type="dxa"/>
            <w:shd w:val="clear" w:color="auto" w:fill="1E3A8A"/>
            <w:tcMar>
              <w:top w:w="100" w:type="dxa"/>
              <w:left w:w="50" w:type="dxa"/>
              <w:bottom w:w="100" w:type="dxa"/>
              <w:right w:w="50" w:type="dxa"/>
            </w:tcMar>
          </w:tcPr>
          <w:p w14:paraId="63B833F6" w14:textId="77777777" w:rsidR="00F3496B" w:rsidRDefault="00A91C6A">
            <w:pPr>
              <w:spacing w:after="0"/>
              <w:jc w:val="center"/>
            </w:pPr>
            <w:r>
              <w:rPr>
                <w:rFonts w:ascii="Calibri" w:hAnsi="Calibri"/>
                <w:b/>
                <w:color w:val="FFFFFF"/>
                <w:sz w:val="16"/>
              </w:rPr>
              <w:t>User Story / Task Description</w:t>
            </w:r>
          </w:p>
        </w:tc>
        <w:tc>
          <w:tcPr>
            <w:tcW w:w="720" w:type="dxa"/>
            <w:shd w:val="clear" w:color="auto" w:fill="1E3A8A"/>
            <w:tcMar>
              <w:top w:w="100" w:type="dxa"/>
              <w:left w:w="50" w:type="dxa"/>
              <w:bottom w:w="100" w:type="dxa"/>
              <w:right w:w="50" w:type="dxa"/>
            </w:tcMar>
          </w:tcPr>
          <w:p w14:paraId="2CAE4BC5" w14:textId="77777777" w:rsidR="00F3496B" w:rsidRDefault="00A91C6A">
            <w:pPr>
              <w:spacing w:after="0"/>
              <w:jc w:val="center"/>
            </w:pPr>
            <w:r>
              <w:rPr>
                <w:rFonts w:ascii="Calibri" w:hAnsi="Calibri"/>
                <w:b/>
                <w:color w:val="FFFFFF"/>
                <w:sz w:val="16"/>
              </w:rPr>
              <w:t>Story Points</w:t>
            </w:r>
          </w:p>
        </w:tc>
        <w:tc>
          <w:tcPr>
            <w:tcW w:w="720" w:type="dxa"/>
            <w:shd w:val="clear" w:color="auto" w:fill="1E3A8A"/>
            <w:tcMar>
              <w:top w:w="100" w:type="dxa"/>
              <w:left w:w="50" w:type="dxa"/>
              <w:bottom w:w="100" w:type="dxa"/>
              <w:right w:w="50" w:type="dxa"/>
            </w:tcMar>
          </w:tcPr>
          <w:p w14:paraId="359D9185" w14:textId="77777777" w:rsidR="00F3496B" w:rsidRDefault="00A91C6A">
            <w:pPr>
              <w:spacing w:after="0"/>
              <w:jc w:val="center"/>
            </w:pPr>
            <w:r>
              <w:rPr>
                <w:rFonts w:ascii="Calibri" w:hAnsi="Calibri"/>
                <w:b/>
                <w:color w:val="FFFFFF"/>
                <w:sz w:val="16"/>
              </w:rPr>
              <w:t>Priority</w:t>
            </w:r>
          </w:p>
        </w:tc>
        <w:tc>
          <w:tcPr>
            <w:tcW w:w="1440" w:type="dxa"/>
            <w:shd w:val="clear" w:color="auto" w:fill="1E3A8A"/>
            <w:tcMar>
              <w:top w:w="100" w:type="dxa"/>
              <w:left w:w="50" w:type="dxa"/>
              <w:bottom w:w="100" w:type="dxa"/>
              <w:right w:w="50" w:type="dxa"/>
            </w:tcMar>
          </w:tcPr>
          <w:p w14:paraId="78E463B2" w14:textId="77777777" w:rsidR="00F3496B" w:rsidRDefault="00A91C6A">
            <w:pPr>
              <w:spacing w:after="0"/>
              <w:jc w:val="center"/>
            </w:pPr>
            <w:r>
              <w:rPr>
                <w:rFonts w:ascii="Calibri" w:hAnsi="Calibri"/>
                <w:b/>
                <w:color w:val="FFFFFF"/>
                <w:sz w:val="16"/>
              </w:rPr>
              <w:t>Assigned To</w:t>
            </w:r>
          </w:p>
        </w:tc>
      </w:tr>
      <w:tr w:rsidR="00F3496B" w14:paraId="4D0A9B83" w14:textId="77777777">
        <w:trPr>
          <w:jc w:val="center"/>
        </w:trPr>
        <w:tc>
          <w:tcPr>
            <w:tcW w:w="1152" w:type="dxa"/>
            <w:shd w:val="clear" w:color="auto" w:fill="F1F5F9"/>
            <w:tcMar>
              <w:top w:w="80" w:type="dxa"/>
              <w:left w:w="50" w:type="dxa"/>
              <w:bottom w:w="80" w:type="dxa"/>
              <w:right w:w="50" w:type="dxa"/>
            </w:tcMar>
          </w:tcPr>
          <w:p w14:paraId="3E74B0D5" w14:textId="77777777" w:rsidR="00F3496B" w:rsidRDefault="00A91C6A">
            <w:pPr>
              <w:spacing w:after="0"/>
              <w:jc w:val="center"/>
            </w:pPr>
            <w:r>
              <w:rPr>
                <w:rFonts w:ascii="Calibri" w:hAnsi="Calibri"/>
                <w:b/>
                <w:color w:val="1E3A8A"/>
                <w:sz w:val="16"/>
              </w:rPr>
              <w:t>Sprint-1</w:t>
            </w:r>
          </w:p>
        </w:tc>
        <w:tc>
          <w:tcPr>
            <w:tcW w:w="1728" w:type="dxa"/>
            <w:shd w:val="clear" w:color="auto" w:fill="F1F5F9"/>
            <w:tcMar>
              <w:top w:w="80" w:type="dxa"/>
              <w:left w:w="50" w:type="dxa"/>
              <w:bottom w:w="80" w:type="dxa"/>
              <w:right w:w="50" w:type="dxa"/>
            </w:tcMar>
          </w:tcPr>
          <w:p w14:paraId="1DB0A616" w14:textId="77777777" w:rsidR="00F3496B" w:rsidRDefault="00A91C6A">
            <w:pPr>
              <w:spacing w:after="0"/>
            </w:pPr>
            <w:r>
              <w:rPr>
                <w:rFonts w:ascii="Calibri" w:hAnsi="Calibri"/>
                <w:b/>
                <w:color w:val="1E3A8A"/>
                <w:sz w:val="16"/>
              </w:rPr>
              <w:t>Data Ingestion</w:t>
            </w:r>
          </w:p>
        </w:tc>
        <w:tc>
          <w:tcPr>
            <w:tcW w:w="864" w:type="dxa"/>
            <w:shd w:val="clear" w:color="auto" w:fill="F1F5F9"/>
            <w:tcMar>
              <w:top w:w="80" w:type="dxa"/>
              <w:left w:w="50" w:type="dxa"/>
              <w:bottom w:w="80" w:type="dxa"/>
              <w:right w:w="50" w:type="dxa"/>
            </w:tcMar>
          </w:tcPr>
          <w:p w14:paraId="1CE05124" w14:textId="77777777" w:rsidR="00F3496B" w:rsidRDefault="00A91C6A">
            <w:pPr>
              <w:spacing w:after="0"/>
              <w:jc w:val="center"/>
            </w:pPr>
            <w:r>
              <w:rPr>
                <w:rFonts w:ascii="Calibri" w:hAnsi="Calibri"/>
                <w:color w:val="1E293B"/>
                <w:sz w:val="16"/>
              </w:rPr>
              <w:t>USN-1</w:t>
            </w:r>
          </w:p>
        </w:tc>
        <w:tc>
          <w:tcPr>
            <w:tcW w:w="3312" w:type="dxa"/>
            <w:shd w:val="clear" w:color="auto" w:fill="F1F5F9"/>
            <w:tcMar>
              <w:top w:w="80" w:type="dxa"/>
              <w:left w:w="50" w:type="dxa"/>
              <w:bottom w:w="80" w:type="dxa"/>
              <w:right w:w="50" w:type="dxa"/>
            </w:tcMar>
          </w:tcPr>
          <w:p w14:paraId="64959FED" w14:textId="77777777" w:rsidR="00F3496B" w:rsidRDefault="00A91C6A">
            <w:pPr>
              <w:spacing w:after="0"/>
            </w:pPr>
            <w:r>
              <w:rPr>
                <w:rFonts w:ascii="Calibri" w:hAnsi="Calibri"/>
                <w:color w:val="1E293B"/>
                <w:sz w:val="16"/>
              </w:rPr>
              <w:t>Ingest raw EV registration and charging station CSV datasets into Tableau Prep.</w:t>
            </w:r>
          </w:p>
        </w:tc>
        <w:tc>
          <w:tcPr>
            <w:tcW w:w="720" w:type="dxa"/>
            <w:shd w:val="clear" w:color="auto" w:fill="F1F5F9"/>
            <w:tcMar>
              <w:top w:w="80" w:type="dxa"/>
              <w:left w:w="50" w:type="dxa"/>
              <w:bottom w:w="80" w:type="dxa"/>
              <w:right w:w="50" w:type="dxa"/>
            </w:tcMar>
          </w:tcPr>
          <w:p w14:paraId="5B253CBC" w14:textId="77777777" w:rsidR="00F3496B" w:rsidRDefault="00A91C6A">
            <w:pPr>
              <w:spacing w:after="0"/>
              <w:jc w:val="center"/>
            </w:pPr>
            <w:r>
              <w:rPr>
                <w:rFonts w:ascii="Calibri" w:hAnsi="Calibri"/>
                <w:color w:val="1E293B"/>
                <w:sz w:val="16"/>
              </w:rPr>
              <w:t>3</w:t>
            </w:r>
          </w:p>
        </w:tc>
        <w:tc>
          <w:tcPr>
            <w:tcW w:w="720" w:type="dxa"/>
            <w:shd w:val="clear" w:color="auto" w:fill="F1F5F9"/>
            <w:tcMar>
              <w:top w:w="80" w:type="dxa"/>
              <w:left w:w="50" w:type="dxa"/>
              <w:bottom w:w="80" w:type="dxa"/>
              <w:right w:w="50" w:type="dxa"/>
            </w:tcMar>
          </w:tcPr>
          <w:p w14:paraId="3E97D8E1" w14:textId="77777777" w:rsidR="00F3496B" w:rsidRDefault="00A91C6A">
            <w:pPr>
              <w:spacing w:after="0"/>
              <w:jc w:val="center"/>
            </w:pPr>
            <w:r>
              <w:rPr>
                <w:rFonts w:ascii="Calibri" w:hAnsi="Calibri"/>
                <w:color w:val="1E293B"/>
                <w:sz w:val="16"/>
              </w:rPr>
              <w:t>High</w:t>
            </w:r>
          </w:p>
        </w:tc>
        <w:tc>
          <w:tcPr>
            <w:tcW w:w="1440" w:type="dxa"/>
            <w:shd w:val="clear" w:color="auto" w:fill="F1F5F9"/>
            <w:tcMar>
              <w:top w:w="80" w:type="dxa"/>
              <w:left w:w="50" w:type="dxa"/>
              <w:bottom w:w="80" w:type="dxa"/>
              <w:right w:w="50" w:type="dxa"/>
            </w:tcMar>
          </w:tcPr>
          <w:p w14:paraId="62680EBF" w14:textId="77777777" w:rsidR="00F3496B" w:rsidRDefault="00A91C6A">
            <w:pPr>
              <w:spacing w:after="0"/>
            </w:pPr>
            <w:r>
              <w:rPr>
                <w:rFonts w:ascii="Calibri" w:hAnsi="Calibri"/>
                <w:color w:val="1E293B"/>
                <w:sz w:val="16"/>
              </w:rPr>
              <w:t>Shambhavi Sharma</w:t>
            </w:r>
          </w:p>
        </w:tc>
      </w:tr>
      <w:tr w:rsidR="00F3496B" w14:paraId="28C7B8D7" w14:textId="77777777">
        <w:trPr>
          <w:jc w:val="center"/>
        </w:trPr>
        <w:tc>
          <w:tcPr>
            <w:tcW w:w="1152" w:type="dxa"/>
            <w:shd w:val="clear" w:color="auto" w:fill="FFFFFF"/>
            <w:tcMar>
              <w:top w:w="80" w:type="dxa"/>
              <w:left w:w="50" w:type="dxa"/>
              <w:bottom w:w="80" w:type="dxa"/>
              <w:right w:w="50" w:type="dxa"/>
            </w:tcMar>
          </w:tcPr>
          <w:p w14:paraId="2AFCE089" w14:textId="77777777" w:rsidR="00F3496B" w:rsidRDefault="00A91C6A">
            <w:pPr>
              <w:spacing w:after="0"/>
              <w:jc w:val="center"/>
            </w:pPr>
            <w:r>
              <w:rPr>
                <w:rFonts w:ascii="Calibri" w:hAnsi="Calibri"/>
                <w:b/>
                <w:color w:val="1E3A8A"/>
                <w:sz w:val="16"/>
              </w:rPr>
              <w:t>Sprint-1</w:t>
            </w:r>
          </w:p>
        </w:tc>
        <w:tc>
          <w:tcPr>
            <w:tcW w:w="1728" w:type="dxa"/>
            <w:shd w:val="clear" w:color="auto" w:fill="FFFFFF"/>
            <w:tcMar>
              <w:top w:w="80" w:type="dxa"/>
              <w:left w:w="50" w:type="dxa"/>
              <w:bottom w:w="80" w:type="dxa"/>
              <w:right w:w="50" w:type="dxa"/>
            </w:tcMar>
          </w:tcPr>
          <w:p w14:paraId="423EA97B" w14:textId="77777777" w:rsidR="00F3496B" w:rsidRDefault="00A91C6A">
            <w:pPr>
              <w:spacing w:after="0"/>
            </w:pPr>
            <w:r>
              <w:rPr>
                <w:rFonts w:ascii="Calibri" w:hAnsi="Calibri"/>
                <w:b/>
                <w:color w:val="1E3A8A"/>
                <w:sz w:val="16"/>
              </w:rPr>
              <w:t>Data Cleaning</w:t>
            </w:r>
          </w:p>
        </w:tc>
        <w:tc>
          <w:tcPr>
            <w:tcW w:w="864" w:type="dxa"/>
            <w:shd w:val="clear" w:color="auto" w:fill="FFFFFF"/>
            <w:tcMar>
              <w:top w:w="80" w:type="dxa"/>
              <w:left w:w="50" w:type="dxa"/>
              <w:bottom w:w="80" w:type="dxa"/>
              <w:right w:w="50" w:type="dxa"/>
            </w:tcMar>
          </w:tcPr>
          <w:p w14:paraId="78F8B8FC" w14:textId="77777777" w:rsidR="00F3496B" w:rsidRDefault="00A91C6A">
            <w:pPr>
              <w:spacing w:after="0"/>
              <w:jc w:val="center"/>
            </w:pPr>
            <w:r>
              <w:rPr>
                <w:rFonts w:ascii="Calibri" w:hAnsi="Calibri"/>
                <w:color w:val="1E293B"/>
                <w:sz w:val="16"/>
              </w:rPr>
              <w:t>USN-2</w:t>
            </w:r>
          </w:p>
        </w:tc>
        <w:tc>
          <w:tcPr>
            <w:tcW w:w="3312" w:type="dxa"/>
            <w:shd w:val="clear" w:color="auto" w:fill="FFFFFF"/>
            <w:tcMar>
              <w:top w:w="80" w:type="dxa"/>
              <w:left w:w="50" w:type="dxa"/>
              <w:bottom w:w="80" w:type="dxa"/>
              <w:right w:w="50" w:type="dxa"/>
            </w:tcMar>
          </w:tcPr>
          <w:p w14:paraId="78DD8B90" w14:textId="77777777" w:rsidR="00F3496B" w:rsidRDefault="00A91C6A">
            <w:pPr>
              <w:spacing w:after="0"/>
            </w:pPr>
            <w:r>
              <w:rPr>
                <w:rFonts w:ascii="Calibri" w:hAnsi="Calibri"/>
                <w:color w:val="1E293B"/>
                <w:sz w:val="16"/>
              </w:rPr>
              <w:t>Clean missing values, standardize state geolocations, and create Hyper extract.</w:t>
            </w:r>
          </w:p>
        </w:tc>
        <w:tc>
          <w:tcPr>
            <w:tcW w:w="720" w:type="dxa"/>
            <w:shd w:val="clear" w:color="auto" w:fill="FFFFFF"/>
            <w:tcMar>
              <w:top w:w="80" w:type="dxa"/>
              <w:left w:w="50" w:type="dxa"/>
              <w:bottom w:w="80" w:type="dxa"/>
              <w:right w:w="50" w:type="dxa"/>
            </w:tcMar>
          </w:tcPr>
          <w:p w14:paraId="6640026E" w14:textId="77777777" w:rsidR="00F3496B" w:rsidRDefault="00A91C6A">
            <w:pPr>
              <w:spacing w:after="0"/>
              <w:jc w:val="center"/>
            </w:pPr>
            <w:r>
              <w:rPr>
                <w:rFonts w:ascii="Calibri" w:hAnsi="Calibri"/>
                <w:color w:val="1E293B"/>
                <w:sz w:val="16"/>
              </w:rPr>
              <w:t>5</w:t>
            </w:r>
          </w:p>
        </w:tc>
        <w:tc>
          <w:tcPr>
            <w:tcW w:w="720" w:type="dxa"/>
            <w:shd w:val="clear" w:color="auto" w:fill="FFFFFF"/>
            <w:tcMar>
              <w:top w:w="80" w:type="dxa"/>
              <w:left w:w="50" w:type="dxa"/>
              <w:bottom w:w="80" w:type="dxa"/>
              <w:right w:w="50" w:type="dxa"/>
            </w:tcMar>
          </w:tcPr>
          <w:p w14:paraId="40AA1E30" w14:textId="77777777" w:rsidR="00F3496B" w:rsidRDefault="00A91C6A">
            <w:pPr>
              <w:spacing w:after="0"/>
              <w:jc w:val="center"/>
            </w:pPr>
            <w:r>
              <w:rPr>
                <w:rFonts w:ascii="Calibri" w:hAnsi="Calibri"/>
                <w:color w:val="1E293B"/>
                <w:sz w:val="16"/>
              </w:rPr>
              <w:t>High</w:t>
            </w:r>
          </w:p>
        </w:tc>
        <w:tc>
          <w:tcPr>
            <w:tcW w:w="1440" w:type="dxa"/>
            <w:shd w:val="clear" w:color="auto" w:fill="FFFFFF"/>
            <w:tcMar>
              <w:top w:w="80" w:type="dxa"/>
              <w:left w:w="50" w:type="dxa"/>
              <w:bottom w:w="80" w:type="dxa"/>
              <w:right w:w="50" w:type="dxa"/>
            </w:tcMar>
          </w:tcPr>
          <w:p w14:paraId="5954E450" w14:textId="77777777" w:rsidR="00F3496B" w:rsidRDefault="00A91C6A">
            <w:pPr>
              <w:spacing w:after="0"/>
            </w:pPr>
            <w:r>
              <w:rPr>
                <w:rFonts w:ascii="Calibri" w:hAnsi="Calibri"/>
                <w:color w:val="1E293B"/>
                <w:sz w:val="16"/>
              </w:rPr>
              <w:t>Shambhavi Sharma</w:t>
            </w:r>
          </w:p>
        </w:tc>
      </w:tr>
      <w:tr w:rsidR="00F3496B" w14:paraId="229E1E1A" w14:textId="77777777">
        <w:trPr>
          <w:jc w:val="center"/>
        </w:trPr>
        <w:tc>
          <w:tcPr>
            <w:tcW w:w="1152" w:type="dxa"/>
            <w:shd w:val="clear" w:color="auto" w:fill="F1F5F9"/>
            <w:tcMar>
              <w:top w:w="80" w:type="dxa"/>
              <w:left w:w="50" w:type="dxa"/>
              <w:bottom w:w="80" w:type="dxa"/>
              <w:right w:w="50" w:type="dxa"/>
            </w:tcMar>
          </w:tcPr>
          <w:p w14:paraId="110AD98A" w14:textId="77777777" w:rsidR="00F3496B" w:rsidRDefault="00A91C6A">
            <w:pPr>
              <w:spacing w:after="0"/>
              <w:jc w:val="center"/>
            </w:pPr>
            <w:r>
              <w:rPr>
                <w:rFonts w:ascii="Calibri" w:hAnsi="Calibri"/>
                <w:b/>
                <w:color w:val="1E3A8A"/>
                <w:sz w:val="16"/>
              </w:rPr>
              <w:t>Sprint-1</w:t>
            </w:r>
          </w:p>
        </w:tc>
        <w:tc>
          <w:tcPr>
            <w:tcW w:w="1728" w:type="dxa"/>
            <w:shd w:val="clear" w:color="auto" w:fill="F1F5F9"/>
            <w:tcMar>
              <w:top w:w="80" w:type="dxa"/>
              <w:left w:w="50" w:type="dxa"/>
              <w:bottom w:w="80" w:type="dxa"/>
              <w:right w:w="50" w:type="dxa"/>
            </w:tcMar>
          </w:tcPr>
          <w:p w14:paraId="684836E8" w14:textId="77777777" w:rsidR="00F3496B" w:rsidRDefault="00A91C6A">
            <w:pPr>
              <w:spacing w:after="0"/>
            </w:pPr>
            <w:r>
              <w:rPr>
                <w:rFonts w:ascii="Calibri" w:hAnsi="Calibri"/>
                <w:b/>
                <w:color w:val="1E3A8A"/>
                <w:sz w:val="16"/>
              </w:rPr>
              <w:t>KPI Logic</w:t>
            </w:r>
          </w:p>
        </w:tc>
        <w:tc>
          <w:tcPr>
            <w:tcW w:w="864" w:type="dxa"/>
            <w:shd w:val="clear" w:color="auto" w:fill="F1F5F9"/>
            <w:tcMar>
              <w:top w:w="80" w:type="dxa"/>
              <w:left w:w="50" w:type="dxa"/>
              <w:bottom w:w="80" w:type="dxa"/>
              <w:right w:w="50" w:type="dxa"/>
            </w:tcMar>
          </w:tcPr>
          <w:p w14:paraId="356F4FD4" w14:textId="77777777" w:rsidR="00F3496B" w:rsidRDefault="00A91C6A">
            <w:pPr>
              <w:spacing w:after="0"/>
              <w:jc w:val="center"/>
            </w:pPr>
            <w:r>
              <w:rPr>
                <w:rFonts w:ascii="Calibri" w:hAnsi="Calibri"/>
                <w:color w:val="1E293B"/>
                <w:sz w:val="16"/>
              </w:rPr>
              <w:t>USN-3</w:t>
            </w:r>
          </w:p>
        </w:tc>
        <w:tc>
          <w:tcPr>
            <w:tcW w:w="3312" w:type="dxa"/>
            <w:shd w:val="clear" w:color="auto" w:fill="F1F5F9"/>
            <w:tcMar>
              <w:top w:w="80" w:type="dxa"/>
              <w:left w:w="50" w:type="dxa"/>
              <w:bottom w:w="80" w:type="dxa"/>
              <w:right w:w="50" w:type="dxa"/>
            </w:tcMar>
          </w:tcPr>
          <w:p w14:paraId="0A5640ED" w14:textId="77777777" w:rsidR="00F3496B" w:rsidRDefault="00A91C6A">
            <w:pPr>
              <w:spacing w:after="0"/>
            </w:pPr>
            <w:r>
              <w:rPr>
                <w:rFonts w:ascii="Calibri" w:hAnsi="Calibri"/>
                <w:color w:val="1E293B"/>
                <w:sz w:val="16"/>
              </w:rPr>
              <w:t>Formulate dynamic calculated fields for YoY EV Growth, Avg Range, and Market Share.</w:t>
            </w:r>
          </w:p>
        </w:tc>
        <w:tc>
          <w:tcPr>
            <w:tcW w:w="720" w:type="dxa"/>
            <w:shd w:val="clear" w:color="auto" w:fill="F1F5F9"/>
            <w:tcMar>
              <w:top w:w="80" w:type="dxa"/>
              <w:left w:w="50" w:type="dxa"/>
              <w:bottom w:w="80" w:type="dxa"/>
              <w:right w:w="50" w:type="dxa"/>
            </w:tcMar>
          </w:tcPr>
          <w:p w14:paraId="2A056D76" w14:textId="77777777" w:rsidR="00F3496B" w:rsidRDefault="00A91C6A">
            <w:pPr>
              <w:spacing w:after="0"/>
              <w:jc w:val="center"/>
            </w:pPr>
            <w:r>
              <w:rPr>
                <w:rFonts w:ascii="Calibri" w:hAnsi="Calibri"/>
                <w:color w:val="1E293B"/>
                <w:sz w:val="16"/>
              </w:rPr>
              <w:t>4</w:t>
            </w:r>
          </w:p>
        </w:tc>
        <w:tc>
          <w:tcPr>
            <w:tcW w:w="720" w:type="dxa"/>
            <w:shd w:val="clear" w:color="auto" w:fill="F1F5F9"/>
            <w:tcMar>
              <w:top w:w="80" w:type="dxa"/>
              <w:left w:w="50" w:type="dxa"/>
              <w:bottom w:w="80" w:type="dxa"/>
              <w:right w:w="50" w:type="dxa"/>
            </w:tcMar>
          </w:tcPr>
          <w:p w14:paraId="2D450589" w14:textId="77777777" w:rsidR="00F3496B" w:rsidRDefault="00A91C6A">
            <w:pPr>
              <w:spacing w:after="0"/>
              <w:jc w:val="center"/>
            </w:pPr>
            <w:r>
              <w:rPr>
                <w:rFonts w:ascii="Calibri" w:hAnsi="Calibri"/>
                <w:color w:val="1E293B"/>
                <w:sz w:val="16"/>
              </w:rPr>
              <w:t>High</w:t>
            </w:r>
          </w:p>
        </w:tc>
        <w:tc>
          <w:tcPr>
            <w:tcW w:w="1440" w:type="dxa"/>
            <w:shd w:val="clear" w:color="auto" w:fill="F1F5F9"/>
            <w:tcMar>
              <w:top w:w="80" w:type="dxa"/>
              <w:left w:w="50" w:type="dxa"/>
              <w:bottom w:w="80" w:type="dxa"/>
              <w:right w:w="50" w:type="dxa"/>
            </w:tcMar>
          </w:tcPr>
          <w:p w14:paraId="4BF21F0D" w14:textId="77777777" w:rsidR="00F3496B" w:rsidRDefault="00A91C6A">
            <w:pPr>
              <w:spacing w:after="0"/>
            </w:pPr>
            <w:r>
              <w:rPr>
                <w:rFonts w:ascii="Calibri" w:hAnsi="Calibri"/>
                <w:color w:val="1E293B"/>
                <w:sz w:val="16"/>
              </w:rPr>
              <w:t>Shambhavi Sharma</w:t>
            </w:r>
          </w:p>
        </w:tc>
      </w:tr>
      <w:tr w:rsidR="00F3496B" w14:paraId="600D12A2" w14:textId="77777777">
        <w:trPr>
          <w:jc w:val="center"/>
        </w:trPr>
        <w:tc>
          <w:tcPr>
            <w:tcW w:w="1152" w:type="dxa"/>
            <w:shd w:val="clear" w:color="auto" w:fill="FFFFFF"/>
            <w:tcMar>
              <w:top w:w="80" w:type="dxa"/>
              <w:left w:w="50" w:type="dxa"/>
              <w:bottom w:w="80" w:type="dxa"/>
              <w:right w:w="50" w:type="dxa"/>
            </w:tcMar>
          </w:tcPr>
          <w:p w14:paraId="26F57FE6" w14:textId="77777777" w:rsidR="00F3496B" w:rsidRDefault="00A91C6A">
            <w:pPr>
              <w:spacing w:after="0"/>
              <w:jc w:val="center"/>
            </w:pPr>
            <w:r>
              <w:rPr>
                <w:rFonts w:ascii="Calibri" w:hAnsi="Calibri"/>
                <w:b/>
                <w:color w:val="1E3A8A"/>
                <w:sz w:val="16"/>
              </w:rPr>
              <w:t>Sprint-2</w:t>
            </w:r>
          </w:p>
        </w:tc>
        <w:tc>
          <w:tcPr>
            <w:tcW w:w="1728" w:type="dxa"/>
            <w:shd w:val="clear" w:color="auto" w:fill="FFFFFF"/>
            <w:tcMar>
              <w:top w:w="80" w:type="dxa"/>
              <w:left w:w="50" w:type="dxa"/>
              <w:bottom w:w="80" w:type="dxa"/>
              <w:right w:w="50" w:type="dxa"/>
            </w:tcMar>
          </w:tcPr>
          <w:p w14:paraId="333853BA" w14:textId="77777777" w:rsidR="00F3496B" w:rsidRDefault="00A91C6A">
            <w:pPr>
              <w:spacing w:after="0"/>
            </w:pPr>
            <w:r>
              <w:rPr>
                <w:rFonts w:ascii="Calibri" w:hAnsi="Calibri"/>
                <w:b/>
                <w:color w:val="1E3A8A"/>
                <w:sz w:val="16"/>
              </w:rPr>
              <w:t>Dashboard Core</w:t>
            </w:r>
          </w:p>
        </w:tc>
        <w:tc>
          <w:tcPr>
            <w:tcW w:w="864" w:type="dxa"/>
            <w:shd w:val="clear" w:color="auto" w:fill="FFFFFF"/>
            <w:tcMar>
              <w:top w:w="80" w:type="dxa"/>
              <w:left w:w="50" w:type="dxa"/>
              <w:bottom w:w="80" w:type="dxa"/>
              <w:right w:w="50" w:type="dxa"/>
            </w:tcMar>
          </w:tcPr>
          <w:p w14:paraId="12F0D0C1" w14:textId="77777777" w:rsidR="00F3496B" w:rsidRDefault="00A91C6A">
            <w:pPr>
              <w:spacing w:after="0"/>
              <w:jc w:val="center"/>
            </w:pPr>
            <w:r>
              <w:rPr>
                <w:rFonts w:ascii="Calibri" w:hAnsi="Calibri"/>
                <w:color w:val="1E293B"/>
                <w:sz w:val="16"/>
              </w:rPr>
              <w:t>USN-4</w:t>
            </w:r>
          </w:p>
        </w:tc>
        <w:tc>
          <w:tcPr>
            <w:tcW w:w="3312" w:type="dxa"/>
            <w:shd w:val="clear" w:color="auto" w:fill="FFFFFF"/>
            <w:tcMar>
              <w:top w:w="80" w:type="dxa"/>
              <w:left w:w="50" w:type="dxa"/>
              <w:bottom w:w="80" w:type="dxa"/>
              <w:right w:w="50" w:type="dxa"/>
            </w:tcMar>
          </w:tcPr>
          <w:p w14:paraId="3B8528D9" w14:textId="77777777" w:rsidR="00F3496B" w:rsidRDefault="00A91C6A">
            <w:pPr>
              <w:spacing w:after="0"/>
            </w:pPr>
            <w:r>
              <w:rPr>
                <w:rFonts w:ascii="Calibri" w:hAnsi="Calibri"/>
                <w:color w:val="1E293B"/>
                <w:sz w:val="16"/>
              </w:rPr>
              <w:t>Build Executive KPI cards and Regional EV Adoption Symbol Map.</w:t>
            </w:r>
          </w:p>
        </w:tc>
        <w:tc>
          <w:tcPr>
            <w:tcW w:w="720" w:type="dxa"/>
            <w:shd w:val="clear" w:color="auto" w:fill="FFFFFF"/>
            <w:tcMar>
              <w:top w:w="80" w:type="dxa"/>
              <w:left w:w="50" w:type="dxa"/>
              <w:bottom w:w="80" w:type="dxa"/>
              <w:right w:w="50" w:type="dxa"/>
            </w:tcMar>
          </w:tcPr>
          <w:p w14:paraId="7E7CD12A" w14:textId="77777777" w:rsidR="00F3496B" w:rsidRDefault="00A91C6A">
            <w:pPr>
              <w:spacing w:after="0"/>
              <w:jc w:val="center"/>
            </w:pPr>
            <w:r>
              <w:rPr>
                <w:rFonts w:ascii="Calibri" w:hAnsi="Calibri"/>
                <w:color w:val="1E293B"/>
                <w:sz w:val="16"/>
              </w:rPr>
              <w:t>5</w:t>
            </w:r>
          </w:p>
        </w:tc>
        <w:tc>
          <w:tcPr>
            <w:tcW w:w="720" w:type="dxa"/>
            <w:shd w:val="clear" w:color="auto" w:fill="FFFFFF"/>
            <w:tcMar>
              <w:top w:w="80" w:type="dxa"/>
              <w:left w:w="50" w:type="dxa"/>
              <w:bottom w:w="80" w:type="dxa"/>
              <w:right w:w="50" w:type="dxa"/>
            </w:tcMar>
          </w:tcPr>
          <w:p w14:paraId="15712B47" w14:textId="77777777" w:rsidR="00F3496B" w:rsidRDefault="00A91C6A">
            <w:pPr>
              <w:spacing w:after="0"/>
              <w:jc w:val="center"/>
            </w:pPr>
            <w:r>
              <w:rPr>
                <w:rFonts w:ascii="Calibri" w:hAnsi="Calibri"/>
                <w:color w:val="1E293B"/>
                <w:sz w:val="16"/>
              </w:rPr>
              <w:t>High</w:t>
            </w:r>
          </w:p>
        </w:tc>
        <w:tc>
          <w:tcPr>
            <w:tcW w:w="1440" w:type="dxa"/>
            <w:shd w:val="clear" w:color="auto" w:fill="FFFFFF"/>
            <w:tcMar>
              <w:top w:w="80" w:type="dxa"/>
              <w:left w:w="50" w:type="dxa"/>
              <w:bottom w:w="80" w:type="dxa"/>
              <w:right w:w="50" w:type="dxa"/>
            </w:tcMar>
          </w:tcPr>
          <w:p w14:paraId="3195EF60" w14:textId="77777777" w:rsidR="00F3496B" w:rsidRDefault="00A91C6A">
            <w:pPr>
              <w:spacing w:after="0"/>
            </w:pPr>
            <w:r>
              <w:rPr>
                <w:rFonts w:ascii="Calibri" w:hAnsi="Calibri"/>
                <w:color w:val="1E293B"/>
                <w:sz w:val="16"/>
              </w:rPr>
              <w:t>Shambhavi Sharma</w:t>
            </w:r>
          </w:p>
        </w:tc>
      </w:tr>
      <w:tr w:rsidR="00F3496B" w14:paraId="3B373834" w14:textId="77777777">
        <w:trPr>
          <w:jc w:val="center"/>
        </w:trPr>
        <w:tc>
          <w:tcPr>
            <w:tcW w:w="1152" w:type="dxa"/>
            <w:shd w:val="clear" w:color="auto" w:fill="F1F5F9"/>
            <w:tcMar>
              <w:top w:w="80" w:type="dxa"/>
              <w:left w:w="50" w:type="dxa"/>
              <w:bottom w:w="80" w:type="dxa"/>
              <w:right w:w="50" w:type="dxa"/>
            </w:tcMar>
          </w:tcPr>
          <w:p w14:paraId="7090CC1B" w14:textId="77777777" w:rsidR="00F3496B" w:rsidRDefault="00A91C6A">
            <w:pPr>
              <w:spacing w:after="0"/>
              <w:jc w:val="center"/>
            </w:pPr>
            <w:r>
              <w:rPr>
                <w:rFonts w:ascii="Calibri" w:hAnsi="Calibri"/>
                <w:b/>
                <w:color w:val="1E3A8A"/>
                <w:sz w:val="16"/>
              </w:rPr>
              <w:t>Sprint-2</w:t>
            </w:r>
          </w:p>
        </w:tc>
        <w:tc>
          <w:tcPr>
            <w:tcW w:w="1728" w:type="dxa"/>
            <w:shd w:val="clear" w:color="auto" w:fill="F1F5F9"/>
            <w:tcMar>
              <w:top w:w="80" w:type="dxa"/>
              <w:left w:w="50" w:type="dxa"/>
              <w:bottom w:w="80" w:type="dxa"/>
              <w:right w:w="50" w:type="dxa"/>
            </w:tcMar>
          </w:tcPr>
          <w:p w14:paraId="7DF3204A" w14:textId="77777777" w:rsidR="00F3496B" w:rsidRDefault="00A91C6A">
            <w:pPr>
              <w:spacing w:after="0"/>
            </w:pPr>
            <w:r>
              <w:rPr>
                <w:rFonts w:ascii="Calibri" w:hAnsi="Calibri"/>
                <w:b/>
                <w:color w:val="1E3A8A"/>
                <w:sz w:val="16"/>
              </w:rPr>
              <w:t>Dashboard Core</w:t>
            </w:r>
          </w:p>
        </w:tc>
        <w:tc>
          <w:tcPr>
            <w:tcW w:w="864" w:type="dxa"/>
            <w:shd w:val="clear" w:color="auto" w:fill="F1F5F9"/>
            <w:tcMar>
              <w:top w:w="80" w:type="dxa"/>
              <w:left w:w="50" w:type="dxa"/>
              <w:bottom w:w="80" w:type="dxa"/>
              <w:right w:w="50" w:type="dxa"/>
            </w:tcMar>
          </w:tcPr>
          <w:p w14:paraId="732ABA14" w14:textId="77777777" w:rsidR="00F3496B" w:rsidRDefault="00A91C6A">
            <w:pPr>
              <w:spacing w:after="0"/>
              <w:jc w:val="center"/>
            </w:pPr>
            <w:r>
              <w:rPr>
                <w:rFonts w:ascii="Calibri" w:hAnsi="Calibri"/>
                <w:color w:val="1E293B"/>
                <w:sz w:val="16"/>
              </w:rPr>
              <w:t>USN-5</w:t>
            </w:r>
          </w:p>
        </w:tc>
        <w:tc>
          <w:tcPr>
            <w:tcW w:w="3312" w:type="dxa"/>
            <w:shd w:val="clear" w:color="auto" w:fill="F1F5F9"/>
            <w:tcMar>
              <w:top w:w="80" w:type="dxa"/>
              <w:left w:w="50" w:type="dxa"/>
              <w:bottom w:w="80" w:type="dxa"/>
              <w:right w:w="50" w:type="dxa"/>
            </w:tcMar>
          </w:tcPr>
          <w:p w14:paraId="49319391" w14:textId="77777777" w:rsidR="00F3496B" w:rsidRDefault="00A91C6A">
            <w:pPr>
              <w:spacing w:after="0"/>
            </w:pPr>
            <w:r>
              <w:rPr>
                <w:rFonts w:ascii="Calibri" w:hAnsi="Calibri"/>
                <w:color w:val="1E293B"/>
                <w:sz w:val="16"/>
              </w:rPr>
              <w:t>Design Manufacturer Market Share Bar Chart and Range vs Price Scatter Plot.</w:t>
            </w:r>
          </w:p>
        </w:tc>
        <w:tc>
          <w:tcPr>
            <w:tcW w:w="720" w:type="dxa"/>
            <w:shd w:val="clear" w:color="auto" w:fill="F1F5F9"/>
            <w:tcMar>
              <w:top w:w="80" w:type="dxa"/>
              <w:left w:w="50" w:type="dxa"/>
              <w:bottom w:w="80" w:type="dxa"/>
              <w:right w:w="50" w:type="dxa"/>
            </w:tcMar>
          </w:tcPr>
          <w:p w14:paraId="0DF6F6B9" w14:textId="77777777" w:rsidR="00F3496B" w:rsidRDefault="00A91C6A">
            <w:pPr>
              <w:spacing w:after="0"/>
              <w:jc w:val="center"/>
            </w:pPr>
            <w:r>
              <w:rPr>
                <w:rFonts w:ascii="Calibri" w:hAnsi="Calibri"/>
                <w:color w:val="1E293B"/>
                <w:sz w:val="16"/>
              </w:rPr>
              <w:t>5</w:t>
            </w:r>
          </w:p>
        </w:tc>
        <w:tc>
          <w:tcPr>
            <w:tcW w:w="720" w:type="dxa"/>
            <w:shd w:val="clear" w:color="auto" w:fill="F1F5F9"/>
            <w:tcMar>
              <w:top w:w="80" w:type="dxa"/>
              <w:left w:w="50" w:type="dxa"/>
              <w:bottom w:w="80" w:type="dxa"/>
              <w:right w:w="50" w:type="dxa"/>
            </w:tcMar>
          </w:tcPr>
          <w:p w14:paraId="5663D0E7" w14:textId="77777777" w:rsidR="00F3496B" w:rsidRDefault="00A91C6A">
            <w:pPr>
              <w:spacing w:after="0"/>
              <w:jc w:val="center"/>
            </w:pPr>
            <w:r>
              <w:rPr>
                <w:rFonts w:ascii="Calibri" w:hAnsi="Calibri"/>
                <w:color w:val="1E293B"/>
                <w:sz w:val="16"/>
              </w:rPr>
              <w:t>High</w:t>
            </w:r>
          </w:p>
        </w:tc>
        <w:tc>
          <w:tcPr>
            <w:tcW w:w="1440" w:type="dxa"/>
            <w:shd w:val="clear" w:color="auto" w:fill="F1F5F9"/>
            <w:tcMar>
              <w:top w:w="80" w:type="dxa"/>
              <w:left w:w="50" w:type="dxa"/>
              <w:bottom w:w="80" w:type="dxa"/>
              <w:right w:w="50" w:type="dxa"/>
            </w:tcMar>
          </w:tcPr>
          <w:p w14:paraId="4E520283" w14:textId="77777777" w:rsidR="00F3496B" w:rsidRDefault="00A91C6A">
            <w:pPr>
              <w:spacing w:after="0"/>
            </w:pPr>
            <w:r>
              <w:rPr>
                <w:rFonts w:ascii="Calibri" w:hAnsi="Calibri"/>
                <w:color w:val="1E293B"/>
                <w:sz w:val="16"/>
              </w:rPr>
              <w:t>Shambhavi Sharma</w:t>
            </w:r>
          </w:p>
        </w:tc>
      </w:tr>
      <w:tr w:rsidR="00F3496B" w14:paraId="2B8924DE" w14:textId="77777777">
        <w:trPr>
          <w:jc w:val="center"/>
        </w:trPr>
        <w:tc>
          <w:tcPr>
            <w:tcW w:w="1152" w:type="dxa"/>
            <w:shd w:val="clear" w:color="auto" w:fill="FFFFFF"/>
            <w:tcMar>
              <w:top w:w="80" w:type="dxa"/>
              <w:left w:w="50" w:type="dxa"/>
              <w:bottom w:w="80" w:type="dxa"/>
              <w:right w:w="50" w:type="dxa"/>
            </w:tcMar>
          </w:tcPr>
          <w:p w14:paraId="5073E9D9" w14:textId="77777777" w:rsidR="00F3496B" w:rsidRDefault="00A91C6A">
            <w:pPr>
              <w:spacing w:after="0"/>
              <w:jc w:val="center"/>
            </w:pPr>
            <w:r>
              <w:rPr>
                <w:rFonts w:ascii="Calibri" w:hAnsi="Calibri"/>
                <w:b/>
                <w:color w:val="1E3A8A"/>
                <w:sz w:val="16"/>
              </w:rPr>
              <w:t>Sprint-2</w:t>
            </w:r>
          </w:p>
        </w:tc>
        <w:tc>
          <w:tcPr>
            <w:tcW w:w="1728" w:type="dxa"/>
            <w:shd w:val="clear" w:color="auto" w:fill="FFFFFF"/>
            <w:tcMar>
              <w:top w:w="80" w:type="dxa"/>
              <w:left w:w="50" w:type="dxa"/>
              <w:bottom w:w="80" w:type="dxa"/>
              <w:right w:w="50" w:type="dxa"/>
            </w:tcMar>
          </w:tcPr>
          <w:p w14:paraId="09DF0433" w14:textId="77777777" w:rsidR="00F3496B" w:rsidRDefault="00A91C6A">
            <w:pPr>
              <w:spacing w:after="0"/>
            </w:pPr>
            <w:r>
              <w:rPr>
                <w:rFonts w:ascii="Calibri" w:hAnsi="Calibri"/>
                <w:b/>
                <w:color w:val="1E3A8A"/>
                <w:sz w:val="16"/>
              </w:rPr>
              <w:t>Interactivity</w:t>
            </w:r>
          </w:p>
        </w:tc>
        <w:tc>
          <w:tcPr>
            <w:tcW w:w="864" w:type="dxa"/>
            <w:shd w:val="clear" w:color="auto" w:fill="FFFFFF"/>
            <w:tcMar>
              <w:top w:w="80" w:type="dxa"/>
              <w:left w:w="50" w:type="dxa"/>
              <w:bottom w:w="80" w:type="dxa"/>
              <w:right w:w="50" w:type="dxa"/>
            </w:tcMar>
          </w:tcPr>
          <w:p w14:paraId="4BB0CE40" w14:textId="77777777" w:rsidR="00F3496B" w:rsidRDefault="00A91C6A">
            <w:pPr>
              <w:spacing w:after="0"/>
              <w:jc w:val="center"/>
            </w:pPr>
            <w:r>
              <w:rPr>
                <w:rFonts w:ascii="Calibri" w:hAnsi="Calibri"/>
                <w:color w:val="1E293B"/>
                <w:sz w:val="16"/>
              </w:rPr>
              <w:t>USN-6</w:t>
            </w:r>
          </w:p>
        </w:tc>
        <w:tc>
          <w:tcPr>
            <w:tcW w:w="3312" w:type="dxa"/>
            <w:shd w:val="clear" w:color="auto" w:fill="FFFFFF"/>
            <w:tcMar>
              <w:top w:w="80" w:type="dxa"/>
              <w:left w:w="50" w:type="dxa"/>
              <w:bottom w:w="80" w:type="dxa"/>
              <w:right w:w="50" w:type="dxa"/>
            </w:tcMar>
          </w:tcPr>
          <w:p w14:paraId="58E55027" w14:textId="77777777" w:rsidR="00F3496B" w:rsidRDefault="00A91C6A">
            <w:pPr>
              <w:spacing w:after="0"/>
            </w:pPr>
            <w:r>
              <w:rPr>
                <w:rFonts w:ascii="Calibri" w:hAnsi="Calibri"/>
                <w:color w:val="1E293B"/>
                <w:sz w:val="16"/>
              </w:rPr>
              <w:t>Implement dynamic global filters (State, Vehicle Type, Year) and Action Filters.</w:t>
            </w:r>
          </w:p>
        </w:tc>
        <w:tc>
          <w:tcPr>
            <w:tcW w:w="720" w:type="dxa"/>
            <w:shd w:val="clear" w:color="auto" w:fill="FFFFFF"/>
            <w:tcMar>
              <w:top w:w="80" w:type="dxa"/>
              <w:left w:w="50" w:type="dxa"/>
              <w:bottom w:w="80" w:type="dxa"/>
              <w:right w:w="50" w:type="dxa"/>
            </w:tcMar>
          </w:tcPr>
          <w:p w14:paraId="7040DF60" w14:textId="77777777" w:rsidR="00F3496B" w:rsidRDefault="00A91C6A">
            <w:pPr>
              <w:spacing w:after="0"/>
              <w:jc w:val="center"/>
            </w:pPr>
            <w:r>
              <w:rPr>
                <w:rFonts w:ascii="Calibri" w:hAnsi="Calibri"/>
                <w:color w:val="1E293B"/>
                <w:sz w:val="16"/>
              </w:rPr>
              <w:t>4</w:t>
            </w:r>
          </w:p>
        </w:tc>
        <w:tc>
          <w:tcPr>
            <w:tcW w:w="720" w:type="dxa"/>
            <w:shd w:val="clear" w:color="auto" w:fill="FFFFFF"/>
            <w:tcMar>
              <w:top w:w="80" w:type="dxa"/>
              <w:left w:w="50" w:type="dxa"/>
              <w:bottom w:w="80" w:type="dxa"/>
              <w:right w:w="50" w:type="dxa"/>
            </w:tcMar>
          </w:tcPr>
          <w:p w14:paraId="03C665B5" w14:textId="77777777" w:rsidR="00F3496B" w:rsidRDefault="00A91C6A">
            <w:pPr>
              <w:spacing w:after="0"/>
              <w:jc w:val="center"/>
            </w:pPr>
            <w:r>
              <w:rPr>
                <w:rFonts w:ascii="Calibri" w:hAnsi="Calibri"/>
                <w:color w:val="1E293B"/>
                <w:sz w:val="16"/>
              </w:rPr>
              <w:t>Medium</w:t>
            </w:r>
          </w:p>
        </w:tc>
        <w:tc>
          <w:tcPr>
            <w:tcW w:w="1440" w:type="dxa"/>
            <w:shd w:val="clear" w:color="auto" w:fill="FFFFFF"/>
            <w:tcMar>
              <w:top w:w="80" w:type="dxa"/>
              <w:left w:w="50" w:type="dxa"/>
              <w:bottom w:w="80" w:type="dxa"/>
              <w:right w:w="50" w:type="dxa"/>
            </w:tcMar>
          </w:tcPr>
          <w:p w14:paraId="6D387FBB" w14:textId="77777777" w:rsidR="00F3496B" w:rsidRDefault="00A91C6A">
            <w:pPr>
              <w:spacing w:after="0"/>
            </w:pPr>
            <w:r>
              <w:rPr>
                <w:rFonts w:ascii="Calibri" w:hAnsi="Calibri"/>
                <w:color w:val="1E293B"/>
                <w:sz w:val="16"/>
              </w:rPr>
              <w:t>Shambhavi Sharma</w:t>
            </w:r>
          </w:p>
        </w:tc>
      </w:tr>
      <w:tr w:rsidR="00F3496B" w14:paraId="3D9E5ACE" w14:textId="77777777">
        <w:trPr>
          <w:jc w:val="center"/>
        </w:trPr>
        <w:tc>
          <w:tcPr>
            <w:tcW w:w="1152" w:type="dxa"/>
            <w:shd w:val="clear" w:color="auto" w:fill="F1F5F9"/>
            <w:tcMar>
              <w:top w:w="80" w:type="dxa"/>
              <w:left w:w="50" w:type="dxa"/>
              <w:bottom w:w="80" w:type="dxa"/>
              <w:right w:w="50" w:type="dxa"/>
            </w:tcMar>
          </w:tcPr>
          <w:p w14:paraId="47581CE8" w14:textId="77777777" w:rsidR="00F3496B" w:rsidRDefault="00A91C6A">
            <w:pPr>
              <w:spacing w:after="0"/>
              <w:jc w:val="center"/>
            </w:pPr>
            <w:r>
              <w:rPr>
                <w:rFonts w:ascii="Calibri" w:hAnsi="Calibri"/>
                <w:b/>
                <w:color w:val="1E3A8A"/>
                <w:sz w:val="16"/>
              </w:rPr>
              <w:t>Sprint-3</w:t>
            </w:r>
          </w:p>
        </w:tc>
        <w:tc>
          <w:tcPr>
            <w:tcW w:w="1728" w:type="dxa"/>
            <w:shd w:val="clear" w:color="auto" w:fill="F1F5F9"/>
            <w:tcMar>
              <w:top w:w="80" w:type="dxa"/>
              <w:left w:w="50" w:type="dxa"/>
              <w:bottom w:w="80" w:type="dxa"/>
              <w:right w:w="50" w:type="dxa"/>
            </w:tcMar>
          </w:tcPr>
          <w:p w14:paraId="1A59DC55" w14:textId="77777777" w:rsidR="00F3496B" w:rsidRDefault="00A91C6A">
            <w:pPr>
              <w:spacing w:after="0"/>
            </w:pPr>
            <w:r>
              <w:rPr>
                <w:rFonts w:ascii="Calibri" w:hAnsi="Calibri"/>
                <w:b/>
                <w:color w:val="1E3A8A"/>
                <w:sz w:val="16"/>
              </w:rPr>
              <w:t>Story Design</w:t>
            </w:r>
          </w:p>
        </w:tc>
        <w:tc>
          <w:tcPr>
            <w:tcW w:w="864" w:type="dxa"/>
            <w:shd w:val="clear" w:color="auto" w:fill="F1F5F9"/>
            <w:tcMar>
              <w:top w:w="80" w:type="dxa"/>
              <w:left w:w="50" w:type="dxa"/>
              <w:bottom w:w="80" w:type="dxa"/>
              <w:right w:w="50" w:type="dxa"/>
            </w:tcMar>
          </w:tcPr>
          <w:p w14:paraId="04665983" w14:textId="77777777" w:rsidR="00F3496B" w:rsidRDefault="00A91C6A">
            <w:pPr>
              <w:spacing w:after="0"/>
              <w:jc w:val="center"/>
            </w:pPr>
            <w:r>
              <w:rPr>
                <w:rFonts w:ascii="Calibri" w:hAnsi="Calibri"/>
                <w:color w:val="1E293B"/>
                <w:sz w:val="16"/>
              </w:rPr>
              <w:t>USN-7</w:t>
            </w:r>
          </w:p>
        </w:tc>
        <w:tc>
          <w:tcPr>
            <w:tcW w:w="3312" w:type="dxa"/>
            <w:shd w:val="clear" w:color="auto" w:fill="F1F5F9"/>
            <w:tcMar>
              <w:top w:w="80" w:type="dxa"/>
              <w:left w:w="50" w:type="dxa"/>
              <w:bottom w:w="80" w:type="dxa"/>
              <w:right w:w="50" w:type="dxa"/>
            </w:tcMar>
          </w:tcPr>
          <w:p w14:paraId="6584A5A5" w14:textId="77777777" w:rsidR="00F3496B" w:rsidRDefault="00A91C6A">
            <w:pPr>
              <w:spacing w:after="0"/>
            </w:pPr>
            <w:r>
              <w:rPr>
                <w:rFonts w:ascii="Calibri" w:hAnsi="Calibri"/>
                <w:color w:val="1E293B"/>
                <w:sz w:val="16"/>
              </w:rPr>
              <w:t>Compile key visual findings into a narrative-driven 7-point Tableau Story.</w:t>
            </w:r>
          </w:p>
        </w:tc>
        <w:tc>
          <w:tcPr>
            <w:tcW w:w="720" w:type="dxa"/>
            <w:shd w:val="clear" w:color="auto" w:fill="F1F5F9"/>
            <w:tcMar>
              <w:top w:w="80" w:type="dxa"/>
              <w:left w:w="50" w:type="dxa"/>
              <w:bottom w:w="80" w:type="dxa"/>
              <w:right w:w="50" w:type="dxa"/>
            </w:tcMar>
          </w:tcPr>
          <w:p w14:paraId="2CD3877B" w14:textId="77777777" w:rsidR="00F3496B" w:rsidRDefault="00A91C6A">
            <w:pPr>
              <w:spacing w:after="0"/>
              <w:jc w:val="center"/>
            </w:pPr>
            <w:r>
              <w:rPr>
                <w:rFonts w:ascii="Calibri" w:hAnsi="Calibri"/>
                <w:color w:val="1E293B"/>
                <w:sz w:val="16"/>
              </w:rPr>
              <w:t>4</w:t>
            </w:r>
          </w:p>
        </w:tc>
        <w:tc>
          <w:tcPr>
            <w:tcW w:w="720" w:type="dxa"/>
            <w:shd w:val="clear" w:color="auto" w:fill="F1F5F9"/>
            <w:tcMar>
              <w:top w:w="80" w:type="dxa"/>
              <w:left w:w="50" w:type="dxa"/>
              <w:bottom w:w="80" w:type="dxa"/>
              <w:right w:w="50" w:type="dxa"/>
            </w:tcMar>
          </w:tcPr>
          <w:p w14:paraId="4A0139AC" w14:textId="77777777" w:rsidR="00F3496B" w:rsidRDefault="00A91C6A">
            <w:pPr>
              <w:spacing w:after="0"/>
              <w:jc w:val="center"/>
            </w:pPr>
            <w:r>
              <w:rPr>
                <w:rFonts w:ascii="Calibri" w:hAnsi="Calibri"/>
                <w:color w:val="1E293B"/>
                <w:sz w:val="16"/>
              </w:rPr>
              <w:t>Medium</w:t>
            </w:r>
          </w:p>
        </w:tc>
        <w:tc>
          <w:tcPr>
            <w:tcW w:w="1440" w:type="dxa"/>
            <w:shd w:val="clear" w:color="auto" w:fill="F1F5F9"/>
            <w:tcMar>
              <w:top w:w="80" w:type="dxa"/>
              <w:left w:w="50" w:type="dxa"/>
              <w:bottom w:w="80" w:type="dxa"/>
              <w:right w:w="50" w:type="dxa"/>
            </w:tcMar>
          </w:tcPr>
          <w:p w14:paraId="2C0E59F8" w14:textId="77777777" w:rsidR="00F3496B" w:rsidRDefault="00A91C6A">
            <w:pPr>
              <w:spacing w:after="0"/>
            </w:pPr>
            <w:r>
              <w:rPr>
                <w:rFonts w:ascii="Calibri" w:hAnsi="Calibri"/>
                <w:color w:val="1E293B"/>
                <w:sz w:val="16"/>
              </w:rPr>
              <w:t>Shambhavi Sharma</w:t>
            </w:r>
          </w:p>
        </w:tc>
      </w:tr>
      <w:tr w:rsidR="00F3496B" w14:paraId="17A0517F" w14:textId="77777777">
        <w:trPr>
          <w:jc w:val="center"/>
        </w:trPr>
        <w:tc>
          <w:tcPr>
            <w:tcW w:w="1152" w:type="dxa"/>
            <w:shd w:val="clear" w:color="auto" w:fill="FFFFFF"/>
            <w:tcMar>
              <w:top w:w="80" w:type="dxa"/>
              <w:left w:w="50" w:type="dxa"/>
              <w:bottom w:w="80" w:type="dxa"/>
              <w:right w:w="50" w:type="dxa"/>
            </w:tcMar>
          </w:tcPr>
          <w:p w14:paraId="7F0E7742" w14:textId="77777777" w:rsidR="00F3496B" w:rsidRDefault="00A91C6A">
            <w:pPr>
              <w:spacing w:after="0"/>
              <w:jc w:val="center"/>
            </w:pPr>
            <w:r>
              <w:rPr>
                <w:rFonts w:ascii="Calibri" w:hAnsi="Calibri"/>
                <w:b/>
                <w:color w:val="1E3A8A"/>
                <w:sz w:val="16"/>
              </w:rPr>
              <w:t>Sprint-4</w:t>
            </w:r>
          </w:p>
        </w:tc>
        <w:tc>
          <w:tcPr>
            <w:tcW w:w="1728" w:type="dxa"/>
            <w:shd w:val="clear" w:color="auto" w:fill="FFFFFF"/>
            <w:tcMar>
              <w:top w:w="80" w:type="dxa"/>
              <w:left w:w="50" w:type="dxa"/>
              <w:bottom w:w="80" w:type="dxa"/>
              <w:right w:w="50" w:type="dxa"/>
            </w:tcMar>
          </w:tcPr>
          <w:p w14:paraId="69022ACA" w14:textId="77777777" w:rsidR="00F3496B" w:rsidRDefault="00A91C6A">
            <w:pPr>
              <w:spacing w:after="0"/>
            </w:pPr>
            <w:r>
              <w:rPr>
                <w:rFonts w:ascii="Calibri" w:hAnsi="Calibri"/>
                <w:b/>
                <w:color w:val="1E3A8A"/>
                <w:sz w:val="16"/>
              </w:rPr>
              <w:t>Testing &amp; Publishing</w:t>
            </w:r>
          </w:p>
        </w:tc>
        <w:tc>
          <w:tcPr>
            <w:tcW w:w="864" w:type="dxa"/>
            <w:shd w:val="clear" w:color="auto" w:fill="FFFFFF"/>
            <w:tcMar>
              <w:top w:w="80" w:type="dxa"/>
              <w:left w:w="50" w:type="dxa"/>
              <w:bottom w:w="80" w:type="dxa"/>
              <w:right w:w="50" w:type="dxa"/>
            </w:tcMar>
          </w:tcPr>
          <w:p w14:paraId="1330857D" w14:textId="77777777" w:rsidR="00F3496B" w:rsidRDefault="00A91C6A">
            <w:pPr>
              <w:spacing w:after="0"/>
              <w:jc w:val="center"/>
            </w:pPr>
            <w:r>
              <w:rPr>
                <w:rFonts w:ascii="Calibri" w:hAnsi="Calibri"/>
                <w:color w:val="1E293B"/>
                <w:sz w:val="16"/>
              </w:rPr>
              <w:t>USN-8</w:t>
            </w:r>
          </w:p>
        </w:tc>
        <w:tc>
          <w:tcPr>
            <w:tcW w:w="3312" w:type="dxa"/>
            <w:shd w:val="clear" w:color="auto" w:fill="FFFFFF"/>
            <w:tcMar>
              <w:top w:w="80" w:type="dxa"/>
              <w:left w:w="50" w:type="dxa"/>
              <w:bottom w:w="80" w:type="dxa"/>
              <w:right w:w="50" w:type="dxa"/>
            </w:tcMar>
          </w:tcPr>
          <w:p w14:paraId="477DDAC9" w14:textId="77777777" w:rsidR="00F3496B" w:rsidRDefault="00A91C6A">
            <w:pPr>
              <w:spacing w:after="0"/>
            </w:pPr>
            <w:r>
              <w:rPr>
                <w:rFonts w:ascii="Calibri" w:hAnsi="Calibri"/>
                <w:color w:val="1E293B"/>
                <w:sz w:val="16"/>
              </w:rPr>
              <w:t>Execute performance testing, optimize query speeds, and publish to Tableau Public.</w:t>
            </w:r>
          </w:p>
        </w:tc>
        <w:tc>
          <w:tcPr>
            <w:tcW w:w="720" w:type="dxa"/>
            <w:shd w:val="clear" w:color="auto" w:fill="FFFFFF"/>
            <w:tcMar>
              <w:top w:w="80" w:type="dxa"/>
              <w:left w:w="50" w:type="dxa"/>
              <w:bottom w:w="80" w:type="dxa"/>
              <w:right w:w="50" w:type="dxa"/>
            </w:tcMar>
          </w:tcPr>
          <w:p w14:paraId="423F2AB5" w14:textId="77777777" w:rsidR="00F3496B" w:rsidRDefault="00A91C6A">
            <w:pPr>
              <w:spacing w:after="0"/>
              <w:jc w:val="center"/>
            </w:pPr>
            <w:r>
              <w:rPr>
                <w:rFonts w:ascii="Calibri" w:hAnsi="Calibri"/>
                <w:color w:val="1E293B"/>
                <w:sz w:val="16"/>
              </w:rPr>
              <w:t>4</w:t>
            </w:r>
          </w:p>
        </w:tc>
        <w:tc>
          <w:tcPr>
            <w:tcW w:w="720" w:type="dxa"/>
            <w:shd w:val="clear" w:color="auto" w:fill="FFFFFF"/>
            <w:tcMar>
              <w:top w:w="80" w:type="dxa"/>
              <w:left w:w="50" w:type="dxa"/>
              <w:bottom w:w="80" w:type="dxa"/>
              <w:right w:w="50" w:type="dxa"/>
            </w:tcMar>
          </w:tcPr>
          <w:p w14:paraId="0C564BDB" w14:textId="77777777" w:rsidR="00F3496B" w:rsidRDefault="00A91C6A">
            <w:pPr>
              <w:spacing w:after="0"/>
              <w:jc w:val="center"/>
            </w:pPr>
            <w:r>
              <w:rPr>
                <w:rFonts w:ascii="Calibri" w:hAnsi="Calibri"/>
                <w:color w:val="1E293B"/>
                <w:sz w:val="16"/>
              </w:rPr>
              <w:t>High</w:t>
            </w:r>
          </w:p>
        </w:tc>
        <w:tc>
          <w:tcPr>
            <w:tcW w:w="1440" w:type="dxa"/>
            <w:shd w:val="clear" w:color="auto" w:fill="FFFFFF"/>
            <w:tcMar>
              <w:top w:w="80" w:type="dxa"/>
              <w:left w:w="50" w:type="dxa"/>
              <w:bottom w:w="80" w:type="dxa"/>
              <w:right w:w="50" w:type="dxa"/>
            </w:tcMar>
          </w:tcPr>
          <w:p w14:paraId="65A8CBD3" w14:textId="77777777" w:rsidR="00F3496B" w:rsidRDefault="00A91C6A">
            <w:pPr>
              <w:spacing w:after="0"/>
            </w:pPr>
            <w:r>
              <w:rPr>
                <w:rFonts w:ascii="Calibri" w:hAnsi="Calibri"/>
                <w:color w:val="1E293B"/>
                <w:sz w:val="16"/>
              </w:rPr>
              <w:t>Shambhavi Sharma</w:t>
            </w:r>
          </w:p>
        </w:tc>
      </w:tr>
    </w:tbl>
    <w:p w14:paraId="7C632191" w14:textId="77777777" w:rsidR="00F3496B" w:rsidRDefault="00F3496B">
      <w:pPr>
        <w:spacing w:after="160"/>
      </w:pPr>
    </w:p>
    <w:p w14:paraId="020BACDE" w14:textId="77777777" w:rsidR="00F3496B" w:rsidRDefault="00A91C6A">
      <w:pPr>
        <w:spacing w:after="120"/>
      </w:pPr>
      <w:r>
        <w:rPr>
          <w:rFonts w:ascii="Calibri" w:hAnsi="Calibri"/>
          <w:b/>
          <w:color w:val="1E293B"/>
          <w:sz w:val="21"/>
        </w:rPr>
        <w:t>Project Velocity &amp; Burndown Schedule: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92"/>
        <w:gridCol w:w="1435"/>
        <w:gridCol w:w="1150"/>
        <w:gridCol w:w="1579"/>
        <w:gridCol w:w="1580"/>
        <w:gridCol w:w="1437"/>
        <w:gridCol w:w="1436"/>
        <w:gridCol w:w="127"/>
      </w:tblGrid>
      <w:tr w:rsidR="00F3496B" w14:paraId="1C1288ED" w14:textId="77777777">
        <w:trPr>
          <w:jc w:val="center"/>
        </w:trPr>
        <w:tc>
          <w:tcPr>
            <w:tcW w:w="1296" w:type="dxa"/>
            <w:shd w:val="clear" w:color="auto" w:fill="1E3A8A"/>
            <w:tcMar>
              <w:top w:w="100" w:type="dxa"/>
              <w:left w:w="50" w:type="dxa"/>
              <w:bottom w:w="100" w:type="dxa"/>
              <w:right w:w="50" w:type="dxa"/>
            </w:tcMar>
          </w:tcPr>
          <w:p w14:paraId="14F3776D" w14:textId="77777777" w:rsidR="00F3496B" w:rsidRDefault="00A91C6A">
            <w:pPr>
              <w:spacing w:after="0"/>
              <w:jc w:val="center"/>
            </w:pPr>
            <w:r>
              <w:rPr>
                <w:rFonts w:ascii="Calibri" w:hAnsi="Calibri"/>
                <w:b/>
                <w:color w:val="FFFFFF"/>
                <w:sz w:val="16"/>
              </w:rPr>
              <w:t>Sprint</w:t>
            </w:r>
          </w:p>
        </w:tc>
        <w:tc>
          <w:tcPr>
            <w:tcW w:w="1440" w:type="dxa"/>
            <w:shd w:val="clear" w:color="auto" w:fill="1E3A8A"/>
            <w:tcMar>
              <w:top w:w="100" w:type="dxa"/>
              <w:left w:w="50" w:type="dxa"/>
              <w:bottom w:w="100" w:type="dxa"/>
              <w:right w:w="50" w:type="dxa"/>
            </w:tcMar>
          </w:tcPr>
          <w:p w14:paraId="5B393B9C" w14:textId="77777777" w:rsidR="00F3496B" w:rsidRDefault="00A91C6A">
            <w:pPr>
              <w:spacing w:after="0"/>
              <w:jc w:val="center"/>
            </w:pPr>
            <w:r>
              <w:rPr>
                <w:rFonts w:ascii="Calibri" w:hAnsi="Calibri"/>
                <w:b/>
                <w:color w:val="FFFFFF"/>
                <w:sz w:val="16"/>
              </w:rPr>
              <w:t>Total Story Points</w:t>
            </w:r>
          </w:p>
        </w:tc>
        <w:tc>
          <w:tcPr>
            <w:tcW w:w="1152" w:type="dxa"/>
            <w:shd w:val="clear" w:color="auto" w:fill="1E3A8A"/>
            <w:tcMar>
              <w:top w:w="100" w:type="dxa"/>
              <w:left w:w="50" w:type="dxa"/>
              <w:bottom w:w="100" w:type="dxa"/>
              <w:right w:w="50" w:type="dxa"/>
            </w:tcMar>
          </w:tcPr>
          <w:p w14:paraId="3DB0A431" w14:textId="77777777" w:rsidR="00F3496B" w:rsidRDefault="00A91C6A">
            <w:pPr>
              <w:spacing w:after="0"/>
              <w:jc w:val="center"/>
            </w:pPr>
            <w:r>
              <w:rPr>
                <w:rFonts w:ascii="Calibri" w:hAnsi="Calibri"/>
                <w:b/>
                <w:color w:val="FFFFFF"/>
                <w:sz w:val="16"/>
              </w:rPr>
              <w:t>Duration</w:t>
            </w:r>
          </w:p>
        </w:tc>
        <w:tc>
          <w:tcPr>
            <w:tcW w:w="1584" w:type="dxa"/>
            <w:shd w:val="clear" w:color="auto" w:fill="1E3A8A"/>
            <w:tcMar>
              <w:top w:w="100" w:type="dxa"/>
              <w:left w:w="50" w:type="dxa"/>
              <w:bottom w:w="100" w:type="dxa"/>
              <w:right w:w="50" w:type="dxa"/>
            </w:tcMar>
          </w:tcPr>
          <w:p w14:paraId="3C97C172" w14:textId="77777777" w:rsidR="00F3496B" w:rsidRDefault="00A91C6A">
            <w:pPr>
              <w:spacing w:after="0"/>
              <w:jc w:val="center"/>
            </w:pPr>
            <w:r>
              <w:rPr>
                <w:rFonts w:ascii="Calibri" w:hAnsi="Calibri"/>
                <w:b/>
                <w:color w:val="FFFFFF"/>
                <w:sz w:val="16"/>
              </w:rPr>
              <w:t>Sprint Start Date</w:t>
            </w:r>
          </w:p>
        </w:tc>
        <w:tc>
          <w:tcPr>
            <w:tcW w:w="1584" w:type="dxa"/>
            <w:shd w:val="clear" w:color="auto" w:fill="1E3A8A"/>
            <w:tcMar>
              <w:top w:w="100" w:type="dxa"/>
              <w:left w:w="50" w:type="dxa"/>
              <w:bottom w:w="100" w:type="dxa"/>
              <w:right w:w="50" w:type="dxa"/>
            </w:tcMar>
          </w:tcPr>
          <w:p w14:paraId="24E4FD7F" w14:textId="77777777" w:rsidR="00F3496B" w:rsidRDefault="00A91C6A">
            <w:pPr>
              <w:spacing w:after="0"/>
              <w:jc w:val="center"/>
            </w:pPr>
            <w:r>
              <w:rPr>
                <w:rFonts w:ascii="Calibri" w:hAnsi="Calibri"/>
                <w:b/>
                <w:color w:val="FFFFFF"/>
                <w:sz w:val="16"/>
              </w:rPr>
              <w:t>Sprint End Date (Planned)</w:t>
            </w:r>
          </w:p>
        </w:tc>
        <w:tc>
          <w:tcPr>
            <w:tcW w:w="1440" w:type="dxa"/>
            <w:shd w:val="clear" w:color="auto" w:fill="1E3A8A"/>
            <w:tcMar>
              <w:top w:w="100" w:type="dxa"/>
              <w:left w:w="50" w:type="dxa"/>
              <w:bottom w:w="100" w:type="dxa"/>
              <w:right w:w="50" w:type="dxa"/>
            </w:tcMar>
          </w:tcPr>
          <w:p w14:paraId="7FDDA4C2" w14:textId="77777777" w:rsidR="00F3496B" w:rsidRDefault="00A91C6A">
            <w:pPr>
              <w:spacing w:after="0"/>
              <w:jc w:val="center"/>
            </w:pPr>
            <w:r>
              <w:rPr>
                <w:rFonts w:ascii="Calibri" w:hAnsi="Calibri"/>
                <w:b/>
                <w:color w:val="FFFFFF"/>
                <w:sz w:val="16"/>
              </w:rPr>
              <w:t>Points Completed</w:t>
            </w:r>
          </w:p>
        </w:tc>
        <w:tc>
          <w:tcPr>
            <w:tcW w:w="1440" w:type="dxa"/>
            <w:gridSpan w:val="2"/>
            <w:shd w:val="clear" w:color="auto" w:fill="1E3A8A"/>
            <w:tcMar>
              <w:top w:w="100" w:type="dxa"/>
              <w:left w:w="50" w:type="dxa"/>
              <w:bottom w:w="100" w:type="dxa"/>
              <w:right w:w="50" w:type="dxa"/>
            </w:tcMar>
          </w:tcPr>
          <w:p w14:paraId="7506AC72" w14:textId="77777777" w:rsidR="00F3496B" w:rsidRDefault="00A91C6A">
            <w:pPr>
              <w:spacing w:after="0"/>
              <w:jc w:val="center"/>
            </w:pPr>
            <w:r>
              <w:rPr>
                <w:rFonts w:ascii="Calibri" w:hAnsi="Calibri"/>
                <w:b/>
                <w:color w:val="FFFFFF"/>
                <w:sz w:val="16"/>
              </w:rPr>
              <w:t>Release Date (Actual)</w:t>
            </w:r>
          </w:p>
        </w:tc>
      </w:tr>
      <w:tr w:rsidR="00F3496B" w14:paraId="437B352B" w14:textId="77777777">
        <w:trPr>
          <w:jc w:val="center"/>
        </w:trPr>
        <w:tc>
          <w:tcPr>
            <w:tcW w:w="1296" w:type="dxa"/>
            <w:shd w:val="clear" w:color="auto" w:fill="F1F5F9"/>
            <w:tcMar>
              <w:top w:w="80" w:type="dxa"/>
              <w:left w:w="50" w:type="dxa"/>
              <w:bottom w:w="80" w:type="dxa"/>
              <w:right w:w="50" w:type="dxa"/>
            </w:tcMar>
          </w:tcPr>
          <w:p w14:paraId="0E1BBB26" w14:textId="77777777" w:rsidR="00F3496B" w:rsidRDefault="00A91C6A">
            <w:pPr>
              <w:spacing w:after="0"/>
              <w:jc w:val="center"/>
            </w:pPr>
            <w:r>
              <w:rPr>
                <w:rFonts w:ascii="Calibri" w:hAnsi="Calibri"/>
                <w:b/>
                <w:color w:val="1E3A8A"/>
                <w:sz w:val="17"/>
              </w:rPr>
              <w:t>Sprint-1</w:t>
            </w:r>
          </w:p>
        </w:tc>
        <w:tc>
          <w:tcPr>
            <w:tcW w:w="1440" w:type="dxa"/>
            <w:shd w:val="clear" w:color="auto" w:fill="F1F5F9"/>
            <w:tcMar>
              <w:top w:w="80" w:type="dxa"/>
              <w:left w:w="50" w:type="dxa"/>
              <w:bottom w:w="80" w:type="dxa"/>
              <w:right w:w="50" w:type="dxa"/>
            </w:tcMar>
          </w:tcPr>
          <w:p w14:paraId="58E76C7B" w14:textId="77777777" w:rsidR="00F3496B" w:rsidRDefault="00A91C6A">
            <w:pPr>
              <w:spacing w:after="0"/>
              <w:jc w:val="center"/>
            </w:pPr>
            <w:r>
              <w:rPr>
                <w:rFonts w:ascii="Calibri" w:hAnsi="Calibri"/>
                <w:color w:val="1E293B"/>
                <w:sz w:val="17"/>
              </w:rPr>
              <w:t>12</w:t>
            </w:r>
          </w:p>
        </w:tc>
        <w:tc>
          <w:tcPr>
            <w:tcW w:w="1152" w:type="dxa"/>
            <w:shd w:val="clear" w:color="auto" w:fill="F1F5F9"/>
            <w:tcMar>
              <w:top w:w="80" w:type="dxa"/>
              <w:left w:w="50" w:type="dxa"/>
              <w:bottom w:w="80" w:type="dxa"/>
              <w:right w:w="50" w:type="dxa"/>
            </w:tcMar>
          </w:tcPr>
          <w:p w14:paraId="4139960E" w14:textId="77777777" w:rsidR="00F3496B" w:rsidRDefault="00A91C6A">
            <w:pPr>
              <w:spacing w:after="0"/>
              <w:jc w:val="center"/>
            </w:pPr>
            <w:r>
              <w:rPr>
                <w:rFonts w:ascii="Calibri" w:hAnsi="Calibri"/>
                <w:color w:val="1E293B"/>
                <w:sz w:val="17"/>
              </w:rPr>
              <w:t>6 Days</w:t>
            </w:r>
          </w:p>
        </w:tc>
        <w:tc>
          <w:tcPr>
            <w:tcW w:w="1584" w:type="dxa"/>
            <w:shd w:val="clear" w:color="auto" w:fill="F1F5F9"/>
            <w:tcMar>
              <w:top w:w="80" w:type="dxa"/>
              <w:left w:w="50" w:type="dxa"/>
              <w:bottom w:w="80" w:type="dxa"/>
              <w:right w:w="50" w:type="dxa"/>
            </w:tcMar>
          </w:tcPr>
          <w:p w14:paraId="593E7C17" w14:textId="77777777" w:rsidR="00F3496B" w:rsidRDefault="00A91C6A">
            <w:pPr>
              <w:spacing w:after="0"/>
              <w:jc w:val="center"/>
            </w:pPr>
            <w:r>
              <w:rPr>
                <w:rFonts w:ascii="Calibri" w:hAnsi="Calibri"/>
                <w:color w:val="1E293B"/>
                <w:sz w:val="17"/>
              </w:rPr>
              <w:t>01 Oct 2026</w:t>
            </w:r>
          </w:p>
        </w:tc>
        <w:tc>
          <w:tcPr>
            <w:tcW w:w="1584" w:type="dxa"/>
            <w:shd w:val="clear" w:color="auto" w:fill="F1F5F9"/>
            <w:tcMar>
              <w:top w:w="80" w:type="dxa"/>
              <w:left w:w="50" w:type="dxa"/>
              <w:bottom w:w="80" w:type="dxa"/>
              <w:right w:w="50" w:type="dxa"/>
            </w:tcMar>
          </w:tcPr>
          <w:p w14:paraId="4D2B5280" w14:textId="77777777" w:rsidR="00F3496B" w:rsidRDefault="00A91C6A">
            <w:pPr>
              <w:spacing w:after="0"/>
              <w:jc w:val="center"/>
            </w:pPr>
            <w:r>
              <w:rPr>
                <w:rFonts w:ascii="Calibri" w:hAnsi="Calibri"/>
                <w:color w:val="1E293B"/>
                <w:sz w:val="17"/>
              </w:rPr>
              <w:t>06 Oct 2026</w:t>
            </w:r>
          </w:p>
        </w:tc>
        <w:tc>
          <w:tcPr>
            <w:tcW w:w="1440" w:type="dxa"/>
            <w:shd w:val="clear" w:color="auto" w:fill="F1F5F9"/>
            <w:tcMar>
              <w:top w:w="80" w:type="dxa"/>
              <w:left w:w="50" w:type="dxa"/>
              <w:bottom w:w="80" w:type="dxa"/>
              <w:right w:w="50" w:type="dxa"/>
            </w:tcMar>
          </w:tcPr>
          <w:p w14:paraId="1208D1AB" w14:textId="77777777" w:rsidR="00F3496B" w:rsidRDefault="00A91C6A">
            <w:pPr>
              <w:spacing w:after="0"/>
              <w:jc w:val="center"/>
            </w:pPr>
            <w:r>
              <w:rPr>
                <w:rFonts w:ascii="Calibri" w:hAnsi="Calibri"/>
                <w:color w:val="1E293B"/>
                <w:sz w:val="17"/>
              </w:rPr>
              <w:t>12</w:t>
            </w:r>
          </w:p>
        </w:tc>
        <w:tc>
          <w:tcPr>
            <w:tcW w:w="1440" w:type="dxa"/>
            <w:gridSpan w:val="2"/>
            <w:shd w:val="clear" w:color="auto" w:fill="F1F5F9"/>
            <w:tcMar>
              <w:top w:w="80" w:type="dxa"/>
              <w:left w:w="50" w:type="dxa"/>
              <w:bottom w:w="80" w:type="dxa"/>
              <w:right w:w="50" w:type="dxa"/>
            </w:tcMar>
          </w:tcPr>
          <w:p w14:paraId="77604670" w14:textId="77777777" w:rsidR="00F3496B" w:rsidRDefault="00A91C6A">
            <w:pPr>
              <w:spacing w:after="0"/>
              <w:jc w:val="center"/>
            </w:pPr>
            <w:r>
              <w:rPr>
                <w:rFonts w:ascii="Calibri" w:hAnsi="Calibri"/>
                <w:color w:val="1E293B"/>
                <w:sz w:val="17"/>
              </w:rPr>
              <w:t>06 Oct 2026</w:t>
            </w:r>
          </w:p>
        </w:tc>
      </w:tr>
      <w:tr w:rsidR="00F3496B" w14:paraId="55C40477" w14:textId="77777777">
        <w:trPr>
          <w:jc w:val="center"/>
        </w:trPr>
        <w:tc>
          <w:tcPr>
            <w:tcW w:w="1296" w:type="dxa"/>
            <w:shd w:val="clear" w:color="auto" w:fill="FFFFFF"/>
            <w:tcMar>
              <w:top w:w="80" w:type="dxa"/>
              <w:left w:w="50" w:type="dxa"/>
              <w:bottom w:w="80" w:type="dxa"/>
              <w:right w:w="50" w:type="dxa"/>
            </w:tcMar>
          </w:tcPr>
          <w:p w14:paraId="68B37D79" w14:textId="77777777" w:rsidR="00F3496B" w:rsidRDefault="00A91C6A">
            <w:pPr>
              <w:spacing w:after="0"/>
              <w:jc w:val="center"/>
            </w:pPr>
            <w:r>
              <w:rPr>
                <w:rFonts w:ascii="Calibri" w:hAnsi="Calibri"/>
                <w:b/>
                <w:color w:val="1E3A8A"/>
                <w:sz w:val="17"/>
              </w:rPr>
              <w:t>Sprint-2</w:t>
            </w:r>
          </w:p>
        </w:tc>
        <w:tc>
          <w:tcPr>
            <w:tcW w:w="1440" w:type="dxa"/>
            <w:shd w:val="clear" w:color="auto" w:fill="FFFFFF"/>
            <w:tcMar>
              <w:top w:w="80" w:type="dxa"/>
              <w:left w:w="50" w:type="dxa"/>
              <w:bottom w:w="80" w:type="dxa"/>
              <w:right w:w="50" w:type="dxa"/>
            </w:tcMar>
          </w:tcPr>
          <w:p w14:paraId="48E17667" w14:textId="77777777" w:rsidR="00F3496B" w:rsidRDefault="00A91C6A">
            <w:pPr>
              <w:spacing w:after="0"/>
              <w:jc w:val="center"/>
            </w:pPr>
            <w:r>
              <w:rPr>
                <w:rFonts w:ascii="Calibri" w:hAnsi="Calibri"/>
                <w:color w:val="1E293B"/>
                <w:sz w:val="17"/>
              </w:rPr>
              <w:t>14</w:t>
            </w:r>
          </w:p>
        </w:tc>
        <w:tc>
          <w:tcPr>
            <w:tcW w:w="1152" w:type="dxa"/>
            <w:shd w:val="clear" w:color="auto" w:fill="FFFFFF"/>
            <w:tcMar>
              <w:top w:w="80" w:type="dxa"/>
              <w:left w:w="50" w:type="dxa"/>
              <w:bottom w:w="80" w:type="dxa"/>
              <w:right w:w="50" w:type="dxa"/>
            </w:tcMar>
          </w:tcPr>
          <w:p w14:paraId="0C883965" w14:textId="77777777" w:rsidR="00F3496B" w:rsidRDefault="00A91C6A">
            <w:pPr>
              <w:spacing w:after="0"/>
              <w:jc w:val="center"/>
            </w:pPr>
            <w:r>
              <w:rPr>
                <w:rFonts w:ascii="Calibri" w:hAnsi="Calibri"/>
                <w:color w:val="1E293B"/>
                <w:sz w:val="17"/>
              </w:rPr>
              <w:t>6 Days</w:t>
            </w:r>
          </w:p>
        </w:tc>
        <w:tc>
          <w:tcPr>
            <w:tcW w:w="1584" w:type="dxa"/>
            <w:shd w:val="clear" w:color="auto" w:fill="FFFFFF"/>
            <w:tcMar>
              <w:top w:w="80" w:type="dxa"/>
              <w:left w:w="50" w:type="dxa"/>
              <w:bottom w:w="80" w:type="dxa"/>
              <w:right w:w="50" w:type="dxa"/>
            </w:tcMar>
          </w:tcPr>
          <w:p w14:paraId="610E815A" w14:textId="77777777" w:rsidR="00F3496B" w:rsidRDefault="00A91C6A">
            <w:pPr>
              <w:spacing w:after="0"/>
              <w:jc w:val="center"/>
            </w:pPr>
            <w:r>
              <w:rPr>
                <w:rFonts w:ascii="Calibri" w:hAnsi="Calibri"/>
                <w:color w:val="1E293B"/>
                <w:sz w:val="17"/>
              </w:rPr>
              <w:t>08 Oct 2026</w:t>
            </w:r>
          </w:p>
        </w:tc>
        <w:tc>
          <w:tcPr>
            <w:tcW w:w="1584" w:type="dxa"/>
            <w:shd w:val="clear" w:color="auto" w:fill="FFFFFF"/>
            <w:tcMar>
              <w:top w:w="80" w:type="dxa"/>
              <w:left w:w="50" w:type="dxa"/>
              <w:bottom w:w="80" w:type="dxa"/>
              <w:right w:w="50" w:type="dxa"/>
            </w:tcMar>
          </w:tcPr>
          <w:p w14:paraId="0485333D" w14:textId="77777777" w:rsidR="00F3496B" w:rsidRDefault="00A91C6A">
            <w:pPr>
              <w:spacing w:after="0"/>
              <w:jc w:val="center"/>
            </w:pPr>
            <w:r>
              <w:rPr>
                <w:rFonts w:ascii="Calibri" w:hAnsi="Calibri"/>
                <w:color w:val="1E293B"/>
                <w:sz w:val="17"/>
              </w:rPr>
              <w:t>13 Oct 2026</w:t>
            </w:r>
          </w:p>
        </w:tc>
        <w:tc>
          <w:tcPr>
            <w:tcW w:w="1440" w:type="dxa"/>
            <w:shd w:val="clear" w:color="auto" w:fill="FFFFFF"/>
            <w:tcMar>
              <w:top w:w="80" w:type="dxa"/>
              <w:left w:w="50" w:type="dxa"/>
              <w:bottom w:w="80" w:type="dxa"/>
              <w:right w:w="50" w:type="dxa"/>
            </w:tcMar>
          </w:tcPr>
          <w:p w14:paraId="050B60F6" w14:textId="77777777" w:rsidR="00F3496B" w:rsidRDefault="00A91C6A">
            <w:pPr>
              <w:spacing w:after="0"/>
              <w:jc w:val="center"/>
            </w:pPr>
            <w:r>
              <w:rPr>
                <w:rFonts w:ascii="Calibri" w:hAnsi="Calibri"/>
                <w:color w:val="1E293B"/>
                <w:sz w:val="17"/>
              </w:rPr>
              <w:t>14</w:t>
            </w:r>
          </w:p>
        </w:tc>
        <w:tc>
          <w:tcPr>
            <w:tcW w:w="1440" w:type="dxa"/>
            <w:gridSpan w:val="2"/>
            <w:shd w:val="clear" w:color="auto" w:fill="FFFFFF"/>
            <w:tcMar>
              <w:top w:w="80" w:type="dxa"/>
              <w:left w:w="50" w:type="dxa"/>
              <w:bottom w:w="80" w:type="dxa"/>
              <w:right w:w="50" w:type="dxa"/>
            </w:tcMar>
          </w:tcPr>
          <w:p w14:paraId="209380E1" w14:textId="77777777" w:rsidR="00F3496B" w:rsidRDefault="00A91C6A">
            <w:pPr>
              <w:spacing w:after="0"/>
              <w:jc w:val="center"/>
            </w:pPr>
            <w:r>
              <w:rPr>
                <w:rFonts w:ascii="Calibri" w:hAnsi="Calibri"/>
                <w:color w:val="1E293B"/>
                <w:sz w:val="17"/>
              </w:rPr>
              <w:t>13 Oct 2026</w:t>
            </w:r>
          </w:p>
        </w:tc>
      </w:tr>
      <w:tr w:rsidR="00F3496B" w14:paraId="2E219BE2" w14:textId="77777777">
        <w:trPr>
          <w:jc w:val="center"/>
        </w:trPr>
        <w:tc>
          <w:tcPr>
            <w:tcW w:w="1296" w:type="dxa"/>
            <w:shd w:val="clear" w:color="auto" w:fill="F1F5F9"/>
            <w:tcMar>
              <w:top w:w="80" w:type="dxa"/>
              <w:left w:w="50" w:type="dxa"/>
              <w:bottom w:w="80" w:type="dxa"/>
              <w:right w:w="50" w:type="dxa"/>
            </w:tcMar>
          </w:tcPr>
          <w:p w14:paraId="5BEC2311" w14:textId="77777777" w:rsidR="00F3496B" w:rsidRDefault="00A91C6A">
            <w:pPr>
              <w:spacing w:after="0"/>
              <w:jc w:val="center"/>
            </w:pPr>
            <w:r>
              <w:rPr>
                <w:rFonts w:ascii="Calibri" w:hAnsi="Calibri"/>
                <w:b/>
                <w:color w:val="1E3A8A"/>
                <w:sz w:val="17"/>
              </w:rPr>
              <w:t>Sprint-3</w:t>
            </w:r>
          </w:p>
        </w:tc>
        <w:tc>
          <w:tcPr>
            <w:tcW w:w="1440" w:type="dxa"/>
            <w:shd w:val="clear" w:color="auto" w:fill="F1F5F9"/>
            <w:tcMar>
              <w:top w:w="80" w:type="dxa"/>
              <w:left w:w="50" w:type="dxa"/>
              <w:bottom w:w="80" w:type="dxa"/>
              <w:right w:w="50" w:type="dxa"/>
            </w:tcMar>
          </w:tcPr>
          <w:p w14:paraId="0D0A3B37" w14:textId="77777777" w:rsidR="00F3496B" w:rsidRDefault="00A91C6A">
            <w:pPr>
              <w:spacing w:after="0"/>
              <w:jc w:val="center"/>
            </w:pPr>
            <w:r>
              <w:rPr>
                <w:rFonts w:ascii="Calibri" w:hAnsi="Calibri"/>
                <w:color w:val="1E293B"/>
                <w:sz w:val="17"/>
              </w:rPr>
              <w:t>4</w:t>
            </w:r>
          </w:p>
        </w:tc>
        <w:tc>
          <w:tcPr>
            <w:tcW w:w="1152" w:type="dxa"/>
            <w:shd w:val="clear" w:color="auto" w:fill="F1F5F9"/>
            <w:tcMar>
              <w:top w:w="80" w:type="dxa"/>
              <w:left w:w="50" w:type="dxa"/>
              <w:bottom w:w="80" w:type="dxa"/>
              <w:right w:w="50" w:type="dxa"/>
            </w:tcMar>
          </w:tcPr>
          <w:p w14:paraId="5C8E6001" w14:textId="77777777" w:rsidR="00F3496B" w:rsidRDefault="00A91C6A">
            <w:pPr>
              <w:spacing w:after="0"/>
              <w:jc w:val="center"/>
            </w:pPr>
            <w:r>
              <w:rPr>
                <w:rFonts w:ascii="Calibri" w:hAnsi="Calibri"/>
                <w:color w:val="1E293B"/>
                <w:sz w:val="17"/>
              </w:rPr>
              <w:t>4 Days</w:t>
            </w:r>
          </w:p>
        </w:tc>
        <w:tc>
          <w:tcPr>
            <w:tcW w:w="1584" w:type="dxa"/>
            <w:shd w:val="clear" w:color="auto" w:fill="F1F5F9"/>
            <w:tcMar>
              <w:top w:w="80" w:type="dxa"/>
              <w:left w:w="50" w:type="dxa"/>
              <w:bottom w:w="80" w:type="dxa"/>
              <w:right w:w="50" w:type="dxa"/>
            </w:tcMar>
          </w:tcPr>
          <w:p w14:paraId="5D05FAF3" w14:textId="77777777" w:rsidR="00F3496B" w:rsidRDefault="00A91C6A">
            <w:pPr>
              <w:spacing w:after="0"/>
              <w:jc w:val="center"/>
            </w:pPr>
            <w:r>
              <w:rPr>
                <w:rFonts w:ascii="Calibri" w:hAnsi="Calibri"/>
                <w:color w:val="1E293B"/>
                <w:sz w:val="17"/>
              </w:rPr>
              <w:t>15 Oct 2026</w:t>
            </w:r>
          </w:p>
        </w:tc>
        <w:tc>
          <w:tcPr>
            <w:tcW w:w="1584" w:type="dxa"/>
            <w:shd w:val="clear" w:color="auto" w:fill="F1F5F9"/>
            <w:tcMar>
              <w:top w:w="80" w:type="dxa"/>
              <w:left w:w="50" w:type="dxa"/>
              <w:bottom w:w="80" w:type="dxa"/>
              <w:right w:w="50" w:type="dxa"/>
            </w:tcMar>
          </w:tcPr>
          <w:p w14:paraId="49792E65" w14:textId="77777777" w:rsidR="00F3496B" w:rsidRDefault="00A91C6A">
            <w:pPr>
              <w:spacing w:after="0"/>
              <w:jc w:val="center"/>
            </w:pPr>
            <w:r>
              <w:rPr>
                <w:rFonts w:ascii="Calibri" w:hAnsi="Calibri"/>
                <w:color w:val="1E293B"/>
                <w:sz w:val="17"/>
              </w:rPr>
              <w:t>18 Oct 2026</w:t>
            </w:r>
          </w:p>
        </w:tc>
        <w:tc>
          <w:tcPr>
            <w:tcW w:w="1440" w:type="dxa"/>
            <w:shd w:val="clear" w:color="auto" w:fill="F1F5F9"/>
            <w:tcMar>
              <w:top w:w="80" w:type="dxa"/>
              <w:left w:w="50" w:type="dxa"/>
              <w:bottom w:w="80" w:type="dxa"/>
              <w:right w:w="50" w:type="dxa"/>
            </w:tcMar>
          </w:tcPr>
          <w:p w14:paraId="48F5A4AB" w14:textId="77777777" w:rsidR="00F3496B" w:rsidRDefault="00A91C6A">
            <w:pPr>
              <w:spacing w:after="0"/>
              <w:jc w:val="center"/>
            </w:pPr>
            <w:r>
              <w:rPr>
                <w:rFonts w:ascii="Calibri" w:hAnsi="Calibri"/>
                <w:color w:val="1E293B"/>
                <w:sz w:val="17"/>
              </w:rPr>
              <w:t>4</w:t>
            </w:r>
          </w:p>
        </w:tc>
        <w:tc>
          <w:tcPr>
            <w:tcW w:w="1440" w:type="dxa"/>
            <w:gridSpan w:val="2"/>
            <w:shd w:val="clear" w:color="auto" w:fill="F1F5F9"/>
            <w:tcMar>
              <w:top w:w="80" w:type="dxa"/>
              <w:left w:w="50" w:type="dxa"/>
              <w:bottom w:w="80" w:type="dxa"/>
              <w:right w:w="50" w:type="dxa"/>
            </w:tcMar>
          </w:tcPr>
          <w:p w14:paraId="12BB1502" w14:textId="77777777" w:rsidR="00F3496B" w:rsidRDefault="00A91C6A">
            <w:pPr>
              <w:spacing w:after="0"/>
              <w:jc w:val="center"/>
            </w:pPr>
            <w:r>
              <w:rPr>
                <w:rFonts w:ascii="Calibri" w:hAnsi="Calibri"/>
                <w:color w:val="1E293B"/>
                <w:sz w:val="17"/>
              </w:rPr>
              <w:t>18 Oct 2026</w:t>
            </w:r>
          </w:p>
        </w:tc>
      </w:tr>
      <w:tr w:rsidR="00F3496B" w14:paraId="668B0A39" w14:textId="77777777">
        <w:trPr>
          <w:jc w:val="center"/>
        </w:trPr>
        <w:tc>
          <w:tcPr>
            <w:tcW w:w="1296" w:type="dxa"/>
            <w:shd w:val="clear" w:color="auto" w:fill="FFFFFF"/>
            <w:tcMar>
              <w:top w:w="80" w:type="dxa"/>
              <w:left w:w="50" w:type="dxa"/>
              <w:bottom w:w="80" w:type="dxa"/>
              <w:right w:w="50" w:type="dxa"/>
            </w:tcMar>
          </w:tcPr>
          <w:p w14:paraId="5A6602BE" w14:textId="77777777" w:rsidR="00F3496B" w:rsidRDefault="00A91C6A">
            <w:pPr>
              <w:spacing w:after="0"/>
              <w:jc w:val="center"/>
            </w:pPr>
            <w:r>
              <w:rPr>
                <w:rFonts w:ascii="Calibri" w:hAnsi="Calibri"/>
                <w:b/>
                <w:color w:val="1E3A8A"/>
                <w:sz w:val="17"/>
              </w:rPr>
              <w:t>Sprint-4</w:t>
            </w:r>
          </w:p>
        </w:tc>
        <w:tc>
          <w:tcPr>
            <w:tcW w:w="1440" w:type="dxa"/>
            <w:shd w:val="clear" w:color="auto" w:fill="FFFFFF"/>
            <w:tcMar>
              <w:top w:w="80" w:type="dxa"/>
              <w:left w:w="50" w:type="dxa"/>
              <w:bottom w:w="80" w:type="dxa"/>
              <w:right w:w="50" w:type="dxa"/>
            </w:tcMar>
          </w:tcPr>
          <w:p w14:paraId="16842478" w14:textId="77777777" w:rsidR="00F3496B" w:rsidRDefault="00A91C6A">
            <w:pPr>
              <w:spacing w:after="0"/>
              <w:jc w:val="center"/>
            </w:pPr>
            <w:r>
              <w:rPr>
                <w:rFonts w:ascii="Calibri" w:hAnsi="Calibri"/>
                <w:color w:val="1E293B"/>
                <w:sz w:val="17"/>
              </w:rPr>
              <w:t>4</w:t>
            </w:r>
          </w:p>
        </w:tc>
        <w:tc>
          <w:tcPr>
            <w:tcW w:w="1152" w:type="dxa"/>
            <w:shd w:val="clear" w:color="auto" w:fill="FFFFFF"/>
            <w:tcMar>
              <w:top w:w="80" w:type="dxa"/>
              <w:left w:w="50" w:type="dxa"/>
              <w:bottom w:w="80" w:type="dxa"/>
              <w:right w:w="50" w:type="dxa"/>
            </w:tcMar>
          </w:tcPr>
          <w:p w14:paraId="6677C338" w14:textId="77777777" w:rsidR="00F3496B" w:rsidRDefault="00A91C6A">
            <w:pPr>
              <w:spacing w:after="0"/>
              <w:jc w:val="center"/>
            </w:pPr>
            <w:r>
              <w:rPr>
                <w:rFonts w:ascii="Calibri" w:hAnsi="Calibri"/>
                <w:color w:val="1E293B"/>
                <w:sz w:val="17"/>
              </w:rPr>
              <w:t>4 Days</w:t>
            </w:r>
          </w:p>
        </w:tc>
        <w:tc>
          <w:tcPr>
            <w:tcW w:w="1584" w:type="dxa"/>
            <w:shd w:val="clear" w:color="auto" w:fill="FFFFFF"/>
            <w:tcMar>
              <w:top w:w="80" w:type="dxa"/>
              <w:left w:w="50" w:type="dxa"/>
              <w:bottom w:w="80" w:type="dxa"/>
              <w:right w:w="50" w:type="dxa"/>
            </w:tcMar>
          </w:tcPr>
          <w:p w14:paraId="1B891AF4" w14:textId="77777777" w:rsidR="00F3496B" w:rsidRDefault="00A91C6A">
            <w:pPr>
              <w:spacing w:after="0"/>
              <w:jc w:val="center"/>
            </w:pPr>
            <w:r>
              <w:rPr>
                <w:rFonts w:ascii="Calibri" w:hAnsi="Calibri"/>
                <w:color w:val="1E293B"/>
                <w:sz w:val="17"/>
              </w:rPr>
              <w:t>20 Oct 2026</w:t>
            </w:r>
          </w:p>
        </w:tc>
        <w:tc>
          <w:tcPr>
            <w:tcW w:w="1584" w:type="dxa"/>
            <w:shd w:val="clear" w:color="auto" w:fill="FFFFFF"/>
            <w:tcMar>
              <w:top w:w="80" w:type="dxa"/>
              <w:left w:w="50" w:type="dxa"/>
              <w:bottom w:w="80" w:type="dxa"/>
              <w:right w:w="50" w:type="dxa"/>
            </w:tcMar>
          </w:tcPr>
          <w:p w14:paraId="75DBD3C9" w14:textId="77777777" w:rsidR="00F3496B" w:rsidRDefault="00A91C6A">
            <w:pPr>
              <w:spacing w:after="0"/>
              <w:jc w:val="center"/>
            </w:pPr>
            <w:r>
              <w:rPr>
                <w:rFonts w:ascii="Calibri" w:hAnsi="Calibri"/>
                <w:color w:val="1E293B"/>
                <w:sz w:val="17"/>
              </w:rPr>
              <w:t>23 Oct 2026</w:t>
            </w:r>
          </w:p>
        </w:tc>
        <w:tc>
          <w:tcPr>
            <w:tcW w:w="1440" w:type="dxa"/>
            <w:shd w:val="clear" w:color="auto" w:fill="FFFFFF"/>
            <w:tcMar>
              <w:top w:w="80" w:type="dxa"/>
              <w:left w:w="50" w:type="dxa"/>
              <w:bottom w:w="80" w:type="dxa"/>
              <w:right w:w="50" w:type="dxa"/>
            </w:tcMar>
          </w:tcPr>
          <w:p w14:paraId="0D58BB5C" w14:textId="77777777" w:rsidR="00F3496B" w:rsidRDefault="00A91C6A">
            <w:pPr>
              <w:spacing w:after="0"/>
              <w:jc w:val="center"/>
            </w:pPr>
            <w:r>
              <w:rPr>
                <w:rFonts w:ascii="Calibri" w:hAnsi="Calibri"/>
                <w:color w:val="1E293B"/>
                <w:sz w:val="17"/>
              </w:rPr>
              <w:t>4</w:t>
            </w:r>
          </w:p>
        </w:tc>
        <w:tc>
          <w:tcPr>
            <w:tcW w:w="1440" w:type="dxa"/>
            <w:gridSpan w:val="2"/>
            <w:shd w:val="clear" w:color="auto" w:fill="FFFFFF"/>
            <w:tcMar>
              <w:top w:w="80" w:type="dxa"/>
              <w:left w:w="50" w:type="dxa"/>
              <w:bottom w:w="80" w:type="dxa"/>
              <w:right w:w="50" w:type="dxa"/>
            </w:tcMar>
          </w:tcPr>
          <w:p w14:paraId="20187D49" w14:textId="77777777" w:rsidR="00F3496B" w:rsidRDefault="00A91C6A">
            <w:pPr>
              <w:spacing w:after="0"/>
              <w:jc w:val="center"/>
            </w:pPr>
            <w:r>
              <w:rPr>
                <w:rFonts w:ascii="Calibri" w:hAnsi="Calibri"/>
                <w:color w:val="1E293B"/>
                <w:sz w:val="17"/>
              </w:rPr>
              <w:t>23 Oct 2026</w:t>
            </w:r>
          </w:p>
        </w:tc>
      </w:tr>
      <w:tr w:rsidR="00F3496B" w14:paraId="3EADB622" w14:textId="77777777">
        <w:tblPrEx>
          <w:tblBorders>
            <w:top w:val="none" w:sz="0" w:space="0" w:color="auto"/>
            <w:bottom w:val="none" w:sz="0" w:space="0" w:color="auto"/>
            <w:insideH w:val="none" w:sz="0" w:space="0" w:color="auto"/>
          </w:tblBorders>
        </w:tblPrEx>
        <w:trPr>
          <w:gridAfter w:val="1"/>
          <w:wAfter w:w="127" w:type="dxa"/>
          <w:jc w:val="center"/>
        </w:trPr>
        <w:tc>
          <w:tcPr>
            <w:tcW w:w="9936" w:type="dxa"/>
            <w:gridSpan w:val="7"/>
            <w:tcBorders>
              <w:left w:val="single" w:sz="24" w:space="0" w:color="1E3A8A"/>
            </w:tcBorders>
            <w:shd w:val="clear" w:color="auto" w:fill="F1F5F9"/>
            <w:tcMar>
              <w:top w:w="140" w:type="dxa"/>
              <w:left w:w="180" w:type="dxa"/>
              <w:bottom w:w="140" w:type="dxa"/>
              <w:right w:w="180" w:type="dxa"/>
            </w:tcMar>
          </w:tcPr>
          <w:p w14:paraId="7F140917" w14:textId="77777777" w:rsidR="00F3496B" w:rsidRDefault="00A91C6A">
            <w:pPr>
              <w:spacing w:after="0"/>
            </w:pPr>
            <w:r>
              <w:rPr>
                <w:rFonts w:ascii="Calibri" w:hAnsi="Calibri"/>
                <w:b/>
                <w:color w:val="1E3A8A"/>
                <w:sz w:val="21"/>
              </w:rPr>
              <w:t>Team Velocity Metric:</w:t>
            </w:r>
            <w:r>
              <w:rPr>
                <w:rFonts w:ascii="Calibri" w:hAnsi="Calibri"/>
                <w:b/>
                <w:color w:val="1E3A8A"/>
                <w:sz w:val="21"/>
              </w:rPr>
              <w:br/>
            </w:r>
            <w:r>
              <w:rPr>
                <w:rFonts w:ascii="Calibri" w:hAnsi="Calibri"/>
                <w:color w:val="1E293B"/>
                <w:sz w:val="20"/>
              </w:rPr>
              <w:t>Total Story Points Completed: 34 Points across 20 Days.</w:t>
            </w:r>
            <w:r>
              <w:rPr>
                <w:rFonts w:ascii="Calibri" w:hAnsi="Calibri"/>
                <w:color w:val="1E293B"/>
                <w:sz w:val="20"/>
              </w:rPr>
              <w:br/>
              <w:t>Average Velocity (AV) = Total Story Points / Total Sprint Days = 34 / 20 = 1.70 Story Points / Day.</w:t>
            </w:r>
          </w:p>
        </w:tc>
      </w:tr>
    </w:tbl>
    <w:p w14:paraId="29311D14" w14:textId="77777777" w:rsidR="00F3496B" w:rsidRDefault="00F3496B">
      <w:pPr>
        <w:spacing w:after="160"/>
      </w:pPr>
    </w:p>
    <w:p w14:paraId="5C35633A" w14:textId="77777777" w:rsidR="00F3496B" w:rsidRDefault="00A91C6A">
      <w:pPr>
        <w:keepNext/>
        <w:spacing w:before="320" w:after="120"/>
      </w:pPr>
      <w:r>
        <w:rPr>
          <w:rFonts w:ascii="Calibri" w:hAnsi="Calibri"/>
          <w:b/>
          <w:color w:val="1E3A8A"/>
          <w:sz w:val="32"/>
        </w:rPr>
        <w:lastRenderedPageBreak/>
        <w:t>6. FUNCTIONAL AND PERFORMANCE TESTING</w:t>
      </w:r>
    </w:p>
    <w:p w14:paraId="072C958B" w14:textId="77777777" w:rsidR="00F3496B" w:rsidRDefault="00A91C6A">
      <w:pPr>
        <w:keepNext/>
        <w:spacing w:before="240" w:after="80"/>
      </w:pPr>
      <w:r>
        <w:rPr>
          <w:rFonts w:ascii="Calibri" w:hAnsi="Calibri"/>
          <w:b/>
          <w:color w:val="475569"/>
          <w:sz w:val="26"/>
        </w:rPr>
        <w:t>6.1 Performance Testing Report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08"/>
        <w:gridCol w:w="3168"/>
        <w:gridCol w:w="5760"/>
      </w:tblGrid>
      <w:tr w:rsidR="00F3496B" w14:paraId="362B8799" w14:textId="77777777">
        <w:trPr>
          <w:jc w:val="center"/>
        </w:trPr>
        <w:tc>
          <w:tcPr>
            <w:tcW w:w="1008" w:type="dxa"/>
            <w:shd w:val="clear" w:color="auto" w:fill="1E3A8A"/>
            <w:tcMar>
              <w:top w:w="100" w:type="dxa"/>
              <w:left w:w="60" w:type="dxa"/>
              <w:bottom w:w="100" w:type="dxa"/>
              <w:right w:w="60" w:type="dxa"/>
            </w:tcMar>
          </w:tcPr>
          <w:p w14:paraId="5471B76F" w14:textId="77777777" w:rsidR="00F3496B" w:rsidRDefault="00A91C6A">
            <w:pPr>
              <w:spacing w:after="0"/>
              <w:jc w:val="center"/>
            </w:pPr>
            <w:r>
              <w:rPr>
                <w:rFonts w:ascii="Calibri" w:hAnsi="Calibri"/>
                <w:b/>
                <w:color w:val="FFFFFF"/>
                <w:sz w:val="17"/>
              </w:rPr>
              <w:t>S.No.</w:t>
            </w:r>
          </w:p>
        </w:tc>
        <w:tc>
          <w:tcPr>
            <w:tcW w:w="3168" w:type="dxa"/>
            <w:shd w:val="clear" w:color="auto" w:fill="1E3A8A"/>
            <w:tcMar>
              <w:top w:w="100" w:type="dxa"/>
              <w:left w:w="60" w:type="dxa"/>
              <w:bottom w:w="100" w:type="dxa"/>
              <w:right w:w="60" w:type="dxa"/>
            </w:tcMar>
          </w:tcPr>
          <w:p w14:paraId="2996F12C" w14:textId="77777777" w:rsidR="00F3496B" w:rsidRDefault="00A91C6A">
            <w:pPr>
              <w:spacing w:after="0"/>
            </w:pPr>
            <w:r>
              <w:rPr>
                <w:rFonts w:ascii="Calibri" w:hAnsi="Calibri"/>
                <w:b/>
                <w:color w:val="FFFFFF"/>
                <w:sz w:val="17"/>
              </w:rPr>
              <w:t>Performance Parameter</w:t>
            </w:r>
          </w:p>
        </w:tc>
        <w:tc>
          <w:tcPr>
            <w:tcW w:w="5760" w:type="dxa"/>
            <w:shd w:val="clear" w:color="auto" w:fill="1E3A8A"/>
            <w:tcMar>
              <w:top w:w="100" w:type="dxa"/>
              <w:left w:w="60" w:type="dxa"/>
              <w:bottom w:w="100" w:type="dxa"/>
              <w:right w:w="60" w:type="dxa"/>
            </w:tcMar>
          </w:tcPr>
          <w:p w14:paraId="1EAEE247" w14:textId="77777777" w:rsidR="00F3496B" w:rsidRDefault="00A91C6A">
            <w:pPr>
              <w:spacing w:after="0"/>
            </w:pPr>
            <w:r>
              <w:rPr>
                <w:rFonts w:ascii="Calibri" w:hAnsi="Calibri"/>
                <w:b/>
                <w:color w:val="FFFFFF"/>
                <w:sz w:val="17"/>
              </w:rPr>
              <w:t>Values / Test Benchmark Results</w:t>
            </w:r>
          </w:p>
        </w:tc>
      </w:tr>
      <w:tr w:rsidR="00F3496B" w14:paraId="4EB93EFD" w14:textId="77777777">
        <w:trPr>
          <w:jc w:val="center"/>
        </w:trPr>
        <w:tc>
          <w:tcPr>
            <w:tcW w:w="1008" w:type="dxa"/>
            <w:shd w:val="clear" w:color="auto" w:fill="F1F5F9"/>
            <w:tcMar>
              <w:top w:w="80" w:type="dxa"/>
              <w:left w:w="60" w:type="dxa"/>
              <w:bottom w:w="80" w:type="dxa"/>
              <w:right w:w="60" w:type="dxa"/>
            </w:tcMar>
          </w:tcPr>
          <w:p w14:paraId="3EFDCF33" w14:textId="77777777" w:rsidR="00F3496B" w:rsidRDefault="00A91C6A">
            <w:pPr>
              <w:spacing w:after="0"/>
              <w:jc w:val="center"/>
            </w:pPr>
            <w:r>
              <w:rPr>
                <w:rFonts w:ascii="Calibri" w:hAnsi="Calibri"/>
                <w:b/>
                <w:color w:val="1E3A8A"/>
                <w:sz w:val="17"/>
              </w:rPr>
              <w:t>1</w:t>
            </w:r>
          </w:p>
        </w:tc>
        <w:tc>
          <w:tcPr>
            <w:tcW w:w="3168" w:type="dxa"/>
            <w:shd w:val="clear" w:color="auto" w:fill="F1F5F9"/>
            <w:tcMar>
              <w:top w:w="80" w:type="dxa"/>
              <w:left w:w="60" w:type="dxa"/>
              <w:bottom w:w="80" w:type="dxa"/>
              <w:right w:w="60" w:type="dxa"/>
            </w:tcMar>
          </w:tcPr>
          <w:p w14:paraId="2A02B078" w14:textId="77777777" w:rsidR="00F3496B" w:rsidRDefault="00A91C6A">
            <w:pPr>
              <w:spacing w:after="0"/>
            </w:pPr>
            <w:r>
              <w:rPr>
                <w:rFonts w:ascii="Calibri" w:hAnsi="Calibri"/>
                <w:b/>
                <w:color w:val="1E293B"/>
                <w:sz w:val="17"/>
              </w:rPr>
              <w:t>Data Rendered</w:t>
            </w:r>
          </w:p>
        </w:tc>
        <w:tc>
          <w:tcPr>
            <w:tcW w:w="5760" w:type="dxa"/>
            <w:shd w:val="clear" w:color="auto" w:fill="F1F5F9"/>
            <w:tcMar>
              <w:top w:w="80" w:type="dxa"/>
              <w:left w:w="60" w:type="dxa"/>
              <w:bottom w:w="80" w:type="dxa"/>
              <w:right w:w="60" w:type="dxa"/>
            </w:tcMar>
          </w:tcPr>
          <w:p w14:paraId="4438B65F" w14:textId="77777777" w:rsidR="00F3496B" w:rsidRDefault="00A91C6A">
            <w:pPr>
              <w:spacing w:after="0"/>
            </w:pPr>
            <w:r>
              <w:rPr>
                <w:rFonts w:ascii="Calibri" w:hAnsi="Calibri"/>
                <w:color w:val="1E293B"/>
                <w:sz w:val="17"/>
              </w:rPr>
              <w:t>Total Dataset Volume: 150,000+ EV Registration Records across 18 attribute columns.</w:t>
            </w:r>
            <w:r>
              <w:rPr>
                <w:rFonts w:ascii="Calibri" w:hAnsi="Calibri"/>
                <w:color w:val="1E293B"/>
                <w:sz w:val="17"/>
              </w:rPr>
              <w:br/>
              <w:t>Query Execution &amp; Initial Load Render Time: 1.2 seconds.</w:t>
            </w:r>
          </w:p>
        </w:tc>
      </w:tr>
      <w:tr w:rsidR="00F3496B" w14:paraId="3F0FB892" w14:textId="77777777">
        <w:trPr>
          <w:jc w:val="center"/>
        </w:trPr>
        <w:tc>
          <w:tcPr>
            <w:tcW w:w="1008" w:type="dxa"/>
            <w:shd w:val="clear" w:color="auto" w:fill="FFFFFF"/>
            <w:tcMar>
              <w:top w:w="80" w:type="dxa"/>
              <w:left w:w="60" w:type="dxa"/>
              <w:bottom w:w="80" w:type="dxa"/>
              <w:right w:w="60" w:type="dxa"/>
            </w:tcMar>
          </w:tcPr>
          <w:p w14:paraId="33B26001" w14:textId="77777777" w:rsidR="00F3496B" w:rsidRDefault="00A91C6A">
            <w:pPr>
              <w:spacing w:after="0"/>
              <w:jc w:val="center"/>
            </w:pPr>
            <w:r>
              <w:rPr>
                <w:rFonts w:ascii="Calibri" w:hAnsi="Calibri"/>
                <w:b/>
                <w:color w:val="1E3A8A"/>
                <w:sz w:val="17"/>
              </w:rPr>
              <w:t>2</w:t>
            </w:r>
          </w:p>
        </w:tc>
        <w:tc>
          <w:tcPr>
            <w:tcW w:w="3168" w:type="dxa"/>
            <w:shd w:val="clear" w:color="auto" w:fill="FFFFFF"/>
            <w:tcMar>
              <w:top w:w="80" w:type="dxa"/>
              <w:left w:w="60" w:type="dxa"/>
              <w:bottom w:w="80" w:type="dxa"/>
              <w:right w:w="60" w:type="dxa"/>
            </w:tcMar>
          </w:tcPr>
          <w:p w14:paraId="5D19D603" w14:textId="77777777" w:rsidR="00F3496B" w:rsidRDefault="00A91C6A">
            <w:pPr>
              <w:spacing w:after="0"/>
            </w:pPr>
            <w:r>
              <w:rPr>
                <w:rFonts w:ascii="Calibri" w:hAnsi="Calibri"/>
                <w:b/>
                <w:color w:val="1E293B"/>
                <w:sz w:val="17"/>
              </w:rPr>
              <w:t>Data Preprocessing</w:t>
            </w:r>
          </w:p>
        </w:tc>
        <w:tc>
          <w:tcPr>
            <w:tcW w:w="5760" w:type="dxa"/>
            <w:shd w:val="clear" w:color="auto" w:fill="FFFFFF"/>
            <w:tcMar>
              <w:top w:w="80" w:type="dxa"/>
              <w:left w:w="60" w:type="dxa"/>
              <w:bottom w:w="80" w:type="dxa"/>
              <w:right w:w="60" w:type="dxa"/>
            </w:tcMar>
          </w:tcPr>
          <w:p w14:paraId="43340E27" w14:textId="77777777" w:rsidR="00F3496B" w:rsidRDefault="00A91C6A">
            <w:pPr>
              <w:spacing w:after="0"/>
            </w:pPr>
            <w:r>
              <w:rPr>
                <w:rFonts w:ascii="Calibri" w:hAnsi="Calibri"/>
                <w:color w:val="1E293B"/>
                <w:sz w:val="17"/>
              </w:rPr>
              <w:t>Pipeline Tools: Tableau Prep Builder &amp; Python Pandas.</w:t>
            </w:r>
            <w:r>
              <w:rPr>
                <w:rFonts w:ascii="Calibri" w:hAnsi="Calibri"/>
                <w:color w:val="1E293B"/>
                <w:sz w:val="17"/>
              </w:rPr>
              <w:br/>
              <w:t>Operations Executed: Geolocation mapping, null VIN filtering, battery capacity classification, and Hyper extract compilation.</w:t>
            </w:r>
          </w:p>
        </w:tc>
      </w:tr>
      <w:tr w:rsidR="00F3496B" w14:paraId="51821851" w14:textId="77777777">
        <w:trPr>
          <w:jc w:val="center"/>
        </w:trPr>
        <w:tc>
          <w:tcPr>
            <w:tcW w:w="1008" w:type="dxa"/>
            <w:shd w:val="clear" w:color="auto" w:fill="F1F5F9"/>
            <w:tcMar>
              <w:top w:w="80" w:type="dxa"/>
              <w:left w:w="60" w:type="dxa"/>
              <w:bottom w:w="80" w:type="dxa"/>
              <w:right w:w="60" w:type="dxa"/>
            </w:tcMar>
          </w:tcPr>
          <w:p w14:paraId="5928A10A" w14:textId="77777777" w:rsidR="00F3496B" w:rsidRDefault="00A91C6A">
            <w:pPr>
              <w:spacing w:after="0"/>
              <w:jc w:val="center"/>
            </w:pPr>
            <w:r>
              <w:rPr>
                <w:rFonts w:ascii="Calibri" w:hAnsi="Calibri"/>
                <w:b/>
                <w:color w:val="1E3A8A"/>
                <w:sz w:val="17"/>
              </w:rPr>
              <w:t>3</w:t>
            </w:r>
          </w:p>
        </w:tc>
        <w:tc>
          <w:tcPr>
            <w:tcW w:w="3168" w:type="dxa"/>
            <w:shd w:val="clear" w:color="auto" w:fill="F1F5F9"/>
            <w:tcMar>
              <w:top w:w="80" w:type="dxa"/>
              <w:left w:w="60" w:type="dxa"/>
              <w:bottom w:w="80" w:type="dxa"/>
              <w:right w:w="60" w:type="dxa"/>
            </w:tcMar>
          </w:tcPr>
          <w:p w14:paraId="06B6DAF9" w14:textId="77777777" w:rsidR="00F3496B" w:rsidRDefault="00A91C6A">
            <w:pPr>
              <w:spacing w:after="0"/>
            </w:pPr>
            <w:r>
              <w:rPr>
                <w:rFonts w:ascii="Calibri" w:hAnsi="Calibri"/>
                <w:b/>
                <w:color w:val="1E293B"/>
                <w:sz w:val="17"/>
              </w:rPr>
              <w:t>Utilization of Filters</w:t>
            </w:r>
          </w:p>
        </w:tc>
        <w:tc>
          <w:tcPr>
            <w:tcW w:w="5760" w:type="dxa"/>
            <w:shd w:val="clear" w:color="auto" w:fill="F1F5F9"/>
            <w:tcMar>
              <w:top w:w="80" w:type="dxa"/>
              <w:left w:w="60" w:type="dxa"/>
              <w:bottom w:w="80" w:type="dxa"/>
              <w:right w:w="60" w:type="dxa"/>
            </w:tcMar>
          </w:tcPr>
          <w:p w14:paraId="2FFB29DF" w14:textId="77777777" w:rsidR="00F3496B" w:rsidRDefault="00A91C6A">
            <w:pPr>
              <w:spacing w:after="0"/>
            </w:pPr>
            <w:r>
              <w:rPr>
                <w:rFonts w:ascii="Calibri" w:hAnsi="Calibri"/>
                <w:color w:val="1E293B"/>
                <w:sz w:val="17"/>
              </w:rPr>
              <w:t>Filters Tested: Global Model Year Slider (2018–2026), State/County Dropdown, Vehicle Type Slicer (BEV/PHEV), and Dynamic Map Action Filters.</w:t>
            </w:r>
          </w:p>
        </w:tc>
      </w:tr>
      <w:tr w:rsidR="00F3496B" w14:paraId="13AA5355" w14:textId="77777777">
        <w:trPr>
          <w:jc w:val="center"/>
        </w:trPr>
        <w:tc>
          <w:tcPr>
            <w:tcW w:w="1008" w:type="dxa"/>
            <w:shd w:val="clear" w:color="auto" w:fill="FFFFFF"/>
            <w:tcMar>
              <w:top w:w="80" w:type="dxa"/>
              <w:left w:w="60" w:type="dxa"/>
              <w:bottom w:w="80" w:type="dxa"/>
              <w:right w:w="60" w:type="dxa"/>
            </w:tcMar>
          </w:tcPr>
          <w:p w14:paraId="06EBC022" w14:textId="77777777" w:rsidR="00F3496B" w:rsidRDefault="00A91C6A">
            <w:pPr>
              <w:spacing w:after="0"/>
              <w:jc w:val="center"/>
            </w:pPr>
            <w:r>
              <w:rPr>
                <w:rFonts w:ascii="Calibri" w:hAnsi="Calibri"/>
                <w:b/>
                <w:color w:val="1E3A8A"/>
                <w:sz w:val="17"/>
              </w:rPr>
              <w:t>4</w:t>
            </w:r>
          </w:p>
        </w:tc>
        <w:tc>
          <w:tcPr>
            <w:tcW w:w="3168" w:type="dxa"/>
            <w:shd w:val="clear" w:color="auto" w:fill="FFFFFF"/>
            <w:tcMar>
              <w:top w:w="80" w:type="dxa"/>
              <w:left w:w="60" w:type="dxa"/>
              <w:bottom w:w="80" w:type="dxa"/>
              <w:right w:w="60" w:type="dxa"/>
            </w:tcMar>
          </w:tcPr>
          <w:p w14:paraId="1D3690A0" w14:textId="77777777" w:rsidR="00F3496B" w:rsidRDefault="00A91C6A">
            <w:pPr>
              <w:spacing w:after="0"/>
            </w:pPr>
            <w:r>
              <w:rPr>
                <w:rFonts w:ascii="Calibri" w:hAnsi="Calibri"/>
                <w:b/>
                <w:color w:val="1E293B"/>
                <w:sz w:val="17"/>
              </w:rPr>
              <w:t>Calculation Fields Used</w:t>
            </w:r>
          </w:p>
        </w:tc>
        <w:tc>
          <w:tcPr>
            <w:tcW w:w="5760" w:type="dxa"/>
            <w:shd w:val="clear" w:color="auto" w:fill="FFFFFF"/>
            <w:tcMar>
              <w:top w:w="80" w:type="dxa"/>
              <w:left w:w="60" w:type="dxa"/>
              <w:bottom w:w="80" w:type="dxa"/>
              <w:right w:w="60" w:type="dxa"/>
            </w:tcMar>
          </w:tcPr>
          <w:p w14:paraId="51570D69" w14:textId="77777777" w:rsidR="00F3496B" w:rsidRDefault="00A91C6A">
            <w:pPr>
              <w:spacing w:after="0"/>
            </w:pPr>
            <w:r>
              <w:rPr>
                <w:rFonts w:ascii="Calibri" w:hAnsi="Calibri"/>
                <w:color w:val="1E293B"/>
                <w:sz w:val="17"/>
              </w:rPr>
              <w:t>Fields Tested:</w:t>
            </w:r>
            <w:r>
              <w:rPr>
                <w:rFonts w:ascii="Calibri" w:hAnsi="Calibri"/>
                <w:color w:val="1E293B"/>
                <w:sz w:val="17"/>
              </w:rPr>
              <w:br/>
              <w:t>• EV Market Share % = SUM([EV Count]) / TOTAL(SUM([EV Count]))</w:t>
            </w:r>
            <w:r>
              <w:rPr>
                <w:rFonts w:ascii="Calibri" w:hAnsi="Calibri"/>
                <w:color w:val="1E293B"/>
                <w:sz w:val="17"/>
              </w:rPr>
              <w:br/>
              <w:t>• YoY Adoption Growth = (SUM([Sales]) - LOOKUP(SUM([Sales]),-1)) / LOOKUP(SUM([Sales]),-1)</w:t>
            </w:r>
            <w:r>
              <w:rPr>
                <w:rFonts w:ascii="Calibri" w:hAnsi="Calibri"/>
                <w:color w:val="1E293B"/>
                <w:sz w:val="17"/>
              </w:rPr>
              <w:br/>
              <w:t>• Charging Infrastructure Ratio = COUNT([Station ID]) / (SUM([EV Count]) / 1000)</w:t>
            </w:r>
          </w:p>
        </w:tc>
      </w:tr>
      <w:tr w:rsidR="00F3496B" w14:paraId="3216F9D6" w14:textId="77777777">
        <w:trPr>
          <w:jc w:val="center"/>
        </w:trPr>
        <w:tc>
          <w:tcPr>
            <w:tcW w:w="1008" w:type="dxa"/>
            <w:shd w:val="clear" w:color="auto" w:fill="F1F5F9"/>
            <w:tcMar>
              <w:top w:w="80" w:type="dxa"/>
              <w:left w:w="60" w:type="dxa"/>
              <w:bottom w:w="80" w:type="dxa"/>
              <w:right w:w="60" w:type="dxa"/>
            </w:tcMar>
          </w:tcPr>
          <w:p w14:paraId="084BA3B9" w14:textId="77777777" w:rsidR="00F3496B" w:rsidRDefault="00A91C6A">
            <w:pPr>
              <w:spacing w:after="0"/>
              <w:jc w:val="center"/>
            </w:pPr>
            <w:r>
              <w:rPr>
                <w:rFonts w:ascii="Calibri" w:hAnsi="Calibri"/>
                <w:b/>
                <w:color w:val="1E3A8A"/>
                <w:sz w:val="17"/>
              </w:rPr>
              <w:t>5</w:t>
            </w:r>
          </w:p>
        </w:tc>
        <w:tc>
          <w:tcPr>
            <w:tcW w:w="3168" w:type="dxa"/>
            <w:shd w:val="clear" w:color="auto" w:fill="F1F5F9"/>
            <w:tcMar>
              <w:top w:w="80" w:type="dxa"/>
              <w:left w:w="60" w:type="dxa"/>
              <w:bottom w:w="80" w:type="dxa"/>
              <w:right w:w="60" w:type="dxa"/>
            </w:tcMar>
          </w:tcPr>
          <w:p w14:paraId="58D49A64" w14:textId="77777777" w:rsidR="00F3496B" w:rsidRDefault="00A91C6A">
            <w:pPr>
              <w:spacing w:after="0"/>
            </w:pPr>
            <w:r>
              <w:rPr>
                <w:rFonts w:ascii="Calibri" w:hAnsi="Calibri"/>
                <w:b/>
                <w:color w:val="1E293B"/>
                <w:sz w:val="17"/>
              </w:rPr>
              <w:t>Dashboard Design</w:t>
            </w:r>
          </w:p>
        </w:tc>
        <w:tc>
          <w:tcPr>
            <w:tcW w:w="5760" w:type="dxa"/>
            <w:shd w:val="clear" w:color="auto" w:fill="F1F5F9"/>
            <w:tcMar>
              <w:top w:w="80" w:type="dxa"/>
              <w:left w:w="60" w:type="dxa"/>
              <w:bottom w:w="80" w:type="dxa"/>
              <w:right w:w="60" w:type="dxa"/>
            </w:tcMar>
          </w:tcPr>
          <w:p w14:paraId="6F33D248" w14:textId="77777777" w:rsidR="00F3496B" w:rsidRDefault="00A91C6A">
            <w:pPr>
              <w:spacing w:after="0"/>
            </w:pPr>
            <w:r>
              <w:rPr>
                <w:rFonts w:ascii="Calibri" w:hAnsi="Calibri"/>
                <w:color w:val="1E293B"/>
                <w:sz w:val="17"/>
              </w:rPr>
              <w:t>No. of Visualizations / Graphs: 4 Core Visual Cards</w:t>
            </w:r>
            <w:r>
              <w:rPr>
                <w:rFonts w:ascii="Calibri" w:hAnsi="Calibri"/>
                <w:color w:val="1E293B"/>
                <w:sz w:val="17"/>
              </w:rPr>
              <w:br/>
            </w:r>
            <w:r>
              <w:rPr>
                <w:rFonts w:ascii="Calibri" w:hAnsi="Calibri"/>
                <w:color w:val="1E293B"/>
                <w:sz w:val="17"/>
              </w:rPr>
              <w:t>1. Executive Summary KPI Cards</w:t>
            </w:r>
            <w:r>
              <w:rPr>
                <w:rFonts w:ascii="Calibri" w:hAnsi="Calibri"/>
                <w:color w:val="1E293B"/>
                <w:sz w:val="17"/>
              </w:rPr>
              <w:br/>
              <w:t>2. Regional EV Adoption Symbol Map</w:t>
            </w:r>
            <w:r>
              <w:rPr>
                <w:rFonts w:ascii="Calibri" w:hAnsi="Calibri"/>
                <w:color w:val="1E293B"/>
                <w:sz w:val="17"/>
              </w:rPr>
              <w:br/>
              <w:t>3. Manufacturer Market Share Horizontal Bar Chart</w:t>
            </w:r>
            <w:r>
              <w:rPr>
                <w:rFonts w:ascii="Calibri" w:hAnsi="Calibri"/>
                <w:color w:val="1E293B"/>
                <w:sz w:val="17"/>
              </w:rPr>
              <w:br/>
              <w:t>4. Battery Range vs MSRP Scatter Plot</w:t>
            </w:r>
          </w:p>
        </w:tc>
      </w:tr>
      <w:tr w:rsidR="00F3496B" w14:paraId="00BF7164" w14:textId="77777777">
        <w:trPr>
          <w:jc w:val="center"/>
        </w:trPr>
        <w:tc>
          <w:tcPr>
            <w:tcW w:w="1008" w:type="dxa"/>
            <w:shd w:val="clear" w:color="auto" w:fill="FFFFFF"/>
            <w:tcMar>
              <w:top w:w="80" w:type="dxa"/>
              <w:left w:w="60" w:type="dxa"/>
              <w:bottom w:w="80" w:type="dxa"/>
              <w:right w:w="60" w:type="dxa"/>
            </w:tcMar>
          </w:tcPr>
          <w:p w14:paraId="367B4CF3" w14:textId="77777777" w:rsidR="00F3496B" w:rsidRDefault="00A91C6A">
            <w:pPr>
              <w:spacing w:after="0"/>
              <w:jc w:val="center"/>
            </w:pPr>
            <w:r>
              <w:rPr>
                <w:rFonts w:ascii="Calibri" w:hAnsi="Calibri"/>
                <w:b/>
                <w:color w:val="1E3A8A"/>
                <w:sz w:val="17"/>
              </w:rPr>
              <w:t>6</w:t>
            </w:r>
          </w:p>
        </w:tc>
        <w:tc>
          <w:tcPr>
            <w:tcW w:w="3168" w:type="dxa"/>
            <w:shd w:val="clear" w:color="auto" w:fill="FFFFFF"/>
            <w:tcMar>
              <w:top w:w="80" w:type="dxa"/>
              <w:left w:w="60" w:type="dxa"/>
              <w:bottom w:w="80" w:type="dxa"/>
              <w:right w:w="60" w:type="dxa"/>
            </w:tcMar>
          </w:tcPr>
          <w:p w14:paraId="3343E7AF" w14:textId="77777777" w:rsidR="00F3496B" w:rsidRDefault="00A91C6A">
            <w:pPr>
              <w:spacing w:after="0"/>
            </w:pPr>
            <w:r>
              <w:rPr>
                <w:rFonts w:ascii="Calibri" w:hAnsi="Calibri"/>
                <w:b/>
                <w:color w:val="1E293B"/>
                <w:sz w:val="17"/>
              </w:rPr>
              <w:t>Story Design</w:t>
            </w:r>
          </w:p>
        </w:tc>
        <w:tc>
          <w:tcPr>
            <w:tcW w:w="5760" w:type="dxa"/>
            <w:shd w:val="clear" w:color="auto" w:fill="FFFFFF"/>
            <w:tcMar>
              <w:top w:w="80" w:type="dxa"/>
              <w:left w:w="60" w:type="dxa"/>
              <w:bottom w:w="80" w:type="dxa"/>
              <w:right w:w="60" w:type="dxa"/>
            </w:tcMar>
          </w:tcPr>
          <w:p w14:paraId="4F1C0382" w14:textId="77777777" w:rsidR="00F3496B" w:rsidRDefault="00A91C6A">
            <w:pPr>
              <w:spacing w:after="0"/>
            </w:pPr>
            <w:r>
              <w:rPr>
                <w:rFonts w:ascii="Calibri" w:hAnsi="Calibri"/>
                <w:color w:val="1E293B"/>
                <w:sz w:val="17"/>
              </w:rPr>
              <w:t>No. of Visualizations / Story Points: 7 Guided Narrative Story Points</w:t>
            </w:r>
            <w:r>
              <w:rPr>
                <w:rFonts w:ascii="Calibri" w:hAnsi="Calibri"/>
                <w:color w:val="1E293B"/>
                <w:sz w:val="17"/>
              </w:rPr>
              <w:br/>
              <w:t>1. Global EV Market Growth Surge</w:t>
            </w:r>
            <w:r>
              <w:rPr>
                <w:rFonts w:ascii="Calibri" w:hAnsi="Calibri"/>
                <w:color w:val="1E293B"/>
                <w:sz w:val="17"/>
              </w:rPr>
              <w:br/>
              <w:t>2. BEV vs PHEV Market Dominance</w:t>
            </w:r>
            <w:r>
              <w:rPr>
                <w:rFonts w:ascii="Calibri" w:hAnsi="Calibri"/>
                <w:color w:val="1E293B"/>
                <w:sz w:val="17"/>
              </w:rPr>
              <w:br/>
              <w:t>3. Top 5 EV Manufacturers</w:t>
            </w:r>
            <w:r>
              <w:rPr>
                <w:rFonts w:ascii="Calibri" w:hAnsi="Calibri"/>
                <w:color w:val="1E293B"/>
                <w:sz w:val="17"/>
              </w:rPr>
              <w:br/>
              <w:t>4. Battery Range Advancements</w:t>
            </w:r>
            <w:r>
              <w:rPr>
                <w:rFonts w:ascii="Calibri" w:hAnsi="Calibri"/>
                <w:color w:val="1E293B"/>
                <w:sz w:val="17"/>
              </w:rPr>
              <w:br/>
              <w:t>5. Regional Infrastructure Gaps</w:t>
            </w:r>
            <w:r>
              <w:rPr>
                <w:rFonts w:ascii="Calibri" w:hAnsi="Calibri"/>
                <w:color w:val="1E293B"/>
                <w:sz w:val="17"/>
              </w:rPr>
              <w:br/>
              <w:t>6. Pricing vs Range Trade-offs</w:t>
            </w:r>
            <w:r>
              <w:rPr>
                <w:rFonts w:ascii="Calibri" w:hAnsi="Calibri"/>
                <w:color w:val="1E293B"/>
                <w:sz w:val="17"/>
              </w:rPr>
              <w:br/>
              <w:t>7. Strategic Policy Outlook</w:t>
            </w:r>
          </w:p>
        </w:tc>
      </w:tr>
    </w:tbl>
    <w:p w14:paraId="4B6DB0AA" w14:textId="77777777" w:rsidR="00F3496B" w:rsidRDefault="00A91C6A">
      <w:pPr>
        <w:keepNext/>
        <w:spacing w:before="320" w:after="120"/>
      </w:pPr>
      <w:r>
        <w:rPr>
          <w:rFonts w:ascii="Calibri" w:hAnsi="Calibri"/>
          <w:b/>
          <w:color w:val="1E3A8A"/>
          <w:sz w:val="32"/>
        </w:rPr>
        <w:t>7. RESULTS</w:t>
      </w:r>
    </w:p>
    <w:p w14:paraId="4A1F5176" w14:textId="77777777" w:rsidR="00F3496B" w:rsidRDefault="00A91C6A">
      <w:pPr>
        <w:keepNext/>
        <w:spacing w:before="240" w:after="80"/>
      </w:pPr>
      <w:r>
        <w:rPr>
          <w:rFonts w:ascii="Calibri" w:hAnsi="Calibri"/>
          <w:b/>
          <w:color w:val="475569"/>
          <w:sz w:val="26"/>
        </w:rPr>
        <w:t>7.1 Output Screenshots &amp; Key Analytical Insights</w:t>
      </w:r>
    </w:p>
    <w:p w14:paraId="2E84E9CB" w14:textId="77777777" w:rsidR="00F3496B" w:rsidRDefault="00A91C6A">
      <w:pPr>
        <w:spacing w:after="120"/>
      </w:pPr>
      <w:r>
        <w:rPr>
          <w:rFonts w:ascii="Calibri" w:hAnsi="Calibri"/>
          <w:color w:val="1E293B"/>
          <w:sz w:val="21"/>
        </w:rPr>
        <w:t>Below is the structural summary of the rendered Tableau visual dashboard cards and analytics outputs: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6768"/>
      </w:tblGrid>
      <w:tr w:rsidR="00F3496B" w14:paraId="12849FE6" w14:textId="77777777">
        <w:trPr>
          <w:jc w:val="center"/>
        </w:trPr>
        <w:tc>
          <w:tcPr>
            <w:tcW w:w="3168" w:type="dxa"/>
            <w:shd w:val="clear" w:color="auto" w:fill="1E3A8A"/>
            <w:tcMar>
              <w:top w:w="100" w:type="dxa"/>
              <w:left w:w="60" w:type="dxa"/>
              <w:bottom w:w="100" w:type="dxa"/>
              <w:right w:w="60" w:type="dxa"/>
            </w:tcMar>
          </w:tcPr>
          <w:p w14:paraId="3C09E6FD" w14:textId="77777777" w:rsidR="00F3496B" w:rsidRDefault="00A91C6A">
            <w:pPr>
              <w:spacing w:after="0"/>
            </w:pPr>
            <w:r>
              <w:rPr>
                <w:rFonts w:ascii="Calibri" w:hAnsi="Calibri"/>
                <w:b/>
                <w:color w:val="FFFFFF"/>
                <w:sz w:val="17"/>
              </w:rPr>
              <w:t>Dashboard Output Card</w:t>
            </w:r>
          </w:p>
        </w:tc>
        <w:tc>
          <w:tcPr>
            <w:tcW w:w="6768" w:type="dxa"/>
            <w:shd w:val="clear" w:color="auto" w:fill="1E3A8A"/>
            <w:tcMar>
              <w:top w:w="100" w:type="dxa"/>
              <w:left w:w="60" w:type="dxa"/>
              <w:bottom w:w="100" w:type="dxa"/>
              <w:right w:w="60" w:type="dxa"/>
            </w:tcMar>
          </w:tcPr>
          <w:p w14:paraId="62EF545F" w14:textId="77777777" w:rsidR="00F3496B" w:rsidRDefault="00A91C6A">
            <w:pPr>
              <w:spacing w:after="0"/>
            </w:pPr>
            <w:r>
              <w:rPr>
                <w:rFonts w:ascii="Calibri" w:hAnsi="Calibri"/>
                <w:b/>
                <w:color w:val="FFFFFF"/>
                <w:sz w:val="17"/>
              </w:rPr>
              <w:t>Visual Description &amp; Strategic Market Insights</w:t>
            </w:r>
          </w:p>
        </w:tc>
      </w:tr>
      <w:tr w:rsidR="00F3496B" w14:paraId="2F97BE5D" w14:textId="77777777">
        <w:trPr>
          <w:jc w:val="center"/>
        </w:trPr>
        <w:tc>
          <w:tcPr>
            <w:tcW w:w="3168" w:type="dxa"/>
            <w:shd w:val="clear" w:color="auto" w:fill="F1F5F9"/>
            <w:tcMar>
              <w:top w:w="80" w:type="dxa"/>
              <w:left w:w="60" w:type="dxa"/>
              <w:bottom w:w="80" w:type="dxa"/>
              <w:right w:w="60" w:type="dxa"/>
            </w:tcMar>
          </w:tcPr>
          <w:p w14:paraId="04F6F6CD" w14:textId="77777777" w:rsidR="00F3496B" w:rsidRDefault="00A91C6A">
            <w:pPr>
              <w:spacing w:after="0"/>
            </w:pPr>
            <w:r>
              <w:rPr>
                <w:rFonts w:ascii="Calibri" w:hAnsi="Calibri"/>
                <w:b/>
                <w:color w:val="1E3A8A"/>
                <w:sz w:val="17"/>
              </w:rPr>
              <w:t>1. Executive KPI Summary Cards</w:t>
            </w:r>
          </w:p>
        </w:tc>
        <w:tc>
          <w:tcPr>
            <w:tcW w:w="6768" w:type="dxa"/>
            <w:shd w:val="clear" w:color="auto" w:fill="F1F5F9"/>
            <w:tcMar>
              <w:top w:w="80" w:type="dxa"/>
              <w:left w:w="60" w:type="dxa"/>
              <w:bottom w:w="80" w:type="dxa"/>
              <w:right w:w="60" w:type="dxa"/>
            </w:tcMar>
          </w:tcPr>
          <w:p w14:paraId="1166CB73" w14:textId="77777777" w:rsidR="00F3496B" w:rsidRDefault="00A91C6A">
            <w:pPr>
              <w:spacing w:after="0"/>
            </w:pPr>
            <w:r>
              <w:rPr>
                <w:rFonts w:ascii="Calibri" w:hAnsi="Calibri"/>
                <w:color w:val="1E293B"/>
                <w:sz w:val="17"/>
              </w:rPr>
              <w:t>Displays Total EV Registrations (150,000+), Overall Market Growth (24.8% YoY), Average Electric Range (215 Miles), and BEV Market Share (78.2%). Provides instant high-level visibility for C-suite executives.</w:t>
            </w:r>
          </w:p>
        </w:tc>
      </w:tr>
      <w:tr w:rsidR="00F3496B" w14:paraId="34F0C677" w14:textId="77777777">
        <w:trPr>
          <w:jc w:val="center"/>
        </w:trPr>
        <w:tc>
          <w:tcPr>
            <w:tcW w:w="3168" w:type="dxa"/>
            <w:shd w:val="clear" w:color="auto" w:fill="FFFFFF"/>
            <w:tcMar>
              <w:top w:w="80" w:type="dxa"/>
              <w:left w:w="60" w:type="dxa"/>
              <w:bottom w:w="80" w:type="dxa"/>
              <w:right w:w="60" w:type="dxa"/>
            </w:tcMar>
          </w:tcPr>
          <w:p w14:paraId="6B6EC97A" w14:textId="77777777" w:rsidR="00F3496B" w:rsidRDefault="00A91C6A">
            <w:pPr>
              <w:spacing w:after="0"/>
            </w:pPr>
            <w:r>
              <w:rPr>
                <w:rFonts w:ascii="Calibri" w:hAnsi="Calibri"/>
                <w:b/>
                <w:color w:val="1E3A8A"/>
                <w:sz w:val="17"/>
              </w:rPr>
              <w:t>2. Regional Adoption Symbol Map</w:t>
            </w:r>
          </w:p>
        </w:tc>
        <w:tc>
          <w:tcPr>
            <w:tcW w:w="6768" w:type="dxa"/>
            <w:shd w:val="clear" w:color="auto" w:fill="FFFFFF"/>
            <w:tcMar>
              <w:top w:w="80" w:type="dxa"/>
              <w:left w:w="60" w:type="dxa"/>
              <w:bottom w:w="80" w:type="dxa"/>
              <w:right w:w="60" w:type="dxa"/>
            </w:tcMar>
          </w:tcPr>
          <w:p w14:paraId="14344968" w14:textId="77777777" w:rsidR="00F3496B" w:rsidRDefault="00A91C6A">
            <w:pPr>
              <w:spacing w:after="0"/>
            </w:pPr>
            <w:r>
              <w:rPr>
                <w:rFonts w:ascii="Calibri" w:hAnsi="Calibri"/>
                <w:color w:val="1E293B"/>
                <w:sz w:val="17"/>
              </w:rPr>
              <w:t>Filled geographic map color-coded by EV fleet density. Highlights urban hubs (e.g., California, Washington) as adoption leaders while identifying rural corridors with infrastructure deficits.</w:t>
            </w:r>
          </w:p>
        </w:tc>
      </w:tr>
      <w:tr w:rsidR="00F3496B" w14:paraId="416A3DCD" w14:textId="77777777">
        <w:trPr>
          <w:jc w:val="center"/>
        </w:trPr>
        <w:tc>
          <w:tcPr>
            <w:tcW w:w="3168" w:type="dxa"/>
            <w:shd w:val="clear" w:color="auto" w:fill="F1F5F9"/>
            <w:tcMar>
              <w:top w:w="80" w:type="dxa"/>
              <w:left w:w="60" w:type="dxa"/>
              <w:bottom w:w="80" w:type="dxa"/>
              <w:right w:w="60" w:type="dxa"/>
            </w:tcMar>
          </w:tcPr>
          <w:p w14:paraId="13FA991A" w14:textId="77777777" w:rsidR="00F3496B" w:rsidRDefault="00A91C6A">
            <w:pPr>
              <w:spacing w:after="0"/>
            </w:pPr>
            <w:r>
              <w:rPr>
                <w:rFonts w:ascii="Calibri" w:hAnsi="Calibri"/>
                <w:b/>
                <w:color w:val="1E3A8A"/>
                <w:sz w:val="17"/>
              </w:rPr>
              <w:t>3. Manufacturer Market Share Bar Chart</w:t>
            </w:r>
          </w:p>
        </w:tc>
        <w:tc>
          <w:tcPr>
            <w:tcW w:w="6768" w:type="dxa"/>
            <w:shd w:val="clear" w:color="auto" w:fill="F1F5F9"/>
            <w:tcMar>
              <w:top w:w="80" w:type="dxa"/>
              <w:left w:w="60" w:type="dxa"/>
              <w:bottom w:w="80" w:type="dxa"/>
              <w:right w:w="60" w:type="dxa"/>
            </w:tcMar>
          </w:tcPr>
          <w:p w14:paraId="0FD03412" w14:textId="77777777" w:rsidR="00F3496B" w:rsidRDefault="00A91C6A">
            <w:pPr>
              <w:spacing w:after="0"/>
            </w:pPr>
            <w:r>
              <w:rPr>
                <w:rFonts w:ascii="Calibri" w:hAnsi="Calibri"/>
                <w:color w:val="1E293B"/>
                <w:sz w:val="17"/>
              </w:rPr>
              <w:t>Horizontal ranked bar chart showing top market leaders (Tesla, Chevrolet, Nissan, Ford, BMW). Tesla leads total volume, while traditional OEMs show rapid growth in PHEV segments.</w:t>
            </w:r>
          </w:p>
        </w:tc>
      </w:tr>
      <w:tr w:rsidR="00F3496B" w14:paraId="3EC8BCA1" w14:textId="77777777">
        <w:trPr>
          <w:jc w:val="center"/>
        </w:trPr>
        <w:tc>
          <w:tcPr>
            <w:tcW w:w="3168" w:type="dxa"/>
            <w:shd w:val="clear" w:color="auto" w:fill="FFFFFF"/>
            <w:tcMar>
              <w:top w:w="80" w:type="dxa"/>
              <w:left w:w="60" w:type="dxa"/>
              <w:bottom w:w="80" w:type="dxa"/>
              <w:right w:w="60" w:type="dxa"/>
            </w:tcMar>
          </w:tcPr>
          <w:p w14:paraId="23D1C235" w14:textId="77777777" w:rsidR="00F3496B" w:rsidRDefault="00A91C6A">
            <w:pPr>
              <w:spacing w:after="0"/>
            </w:pPr>
            <w:r>
              <w:rPr>
                <w:rFonts w:ascii="Calibri" w:hAnsi="Calibri"/>
                <w:b/>
                <w:color w:val="1E3A8A"/>
                <w:sz w:val="17"/>
              </w:rPr>
              <w:lastRenderedPageBreak/>
              <w:t>4. Range vs Pricing Scatter Plot</w:t>
            </w:r>
          </w:p>
        </w:tc>
        <w:tc>
          <w:tcPr>
            <w:tcW w:w="6768" w:type="dxa"/>
            <w:shd w:val="clear" w:color="auto" w:fill="FFFFFF"/>
            <w:tcMar>
              <w:top w:w="80" w:type="dxa"/>
              <w:left w:w="60" w:type="dxa"/>
              <w:bottom w:w="80" w:type="dxa"/>
              <w:right w:w="60" w:type="dxa"/>
            </w:tcMar>
          </w:tcPr>
          <w:p w14:paraId="411431D6" w14:textId="77777777" w:rsidR="00F3496B" w:rsidRDefault="00A91C6A">
            <w:pPr>
              <w:spacing w:after="0"/>
            </w:pPr>
            <w:r>
              <w:rPr>
                <w:rFonts w:ascii="Calibri" w:hAnsi="Calibri"/>
                <w:color w:val="1E293B"/>
                <w:sz w:val="17"/>
              </w:rPr>
              <w:t>Scatter plot mapping Manufacturer Suggested Retail Price (MSRP) against EPA Electric Range (Miles). Highlights sweet-spot models offering &gt;250 miles range under $45,000.</w:t>
            </w:r>
          </w:p>
        </w:tc>
      </w:tr>
    </w:tbl>
    <w:p w14:paraId="35F936D1" w14:textId="77777777" w:rsidR="00F3496B" w:rsidRDefault="00A91C6A">
      <w:pPr>
        <w:keepNext/>
        <w:spacing w:before="320" w:after="120"/>
      </w:pPr>
      <w:r>
        <w:rPr>
          <w:rFonts w:ascii="Calibri" w:hAnsi="Calibri"/>
          <w:b/>
          <w:color w:val="1E3A8A"/>
          <w:sz w:val="32"/>
        </w:rPr>
        <w:t>8. ADVANTAGES &amp; DISADVANTAGES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968"/>
        <w:gridCol w:w="4968"/>
      </w:tblGrid>
      <w:tr w:rsidR="00F3496B" w14:paraId="5F846144" w14:textId="77777777">
        <w:trPr>
          <w:jc w:val="center"/>
        </w:trPr>
        <w:tc>
          <w:tcPr>
            <w:tcW w:w="4968" w:type="dxa"/>
            <w:shd w:val="clear" w:color="auto" w:fill="1E3A8A"/>
            <w:tcMar>
              <w:top w:w="100" w:type="dxa"/>
              <w:left w:w="60" w:type="dxa"/>
              <w:bottom w:w="100" w:type="dxa"/>
              <w:right w:w="60" w:type="dxa"/>
            </w:tcMar>
          </w:tcPr>
          <w:p w14:paraId="34B8D0F5" w14:textId="77777777" w:rsidR="00F3496B" w:rsidRDefault="00A91C6A">
            <w:pPr>
              <w:spacing w:after="0"/>
            </w:pPr>
            <w:r>
              <w:rPr>
                <w:rFonts w:ascii="Calibri" w:hAnsi="Calibri"/>
                <w:b/>
                <w:color w:val="FFFFFF"/>
                <w:sz w:val="17"/>
              </w:rPr>
              <w:t>Key Advantages of Proposed Solution</w:t>
            </w:r>
          </w:p>
        </w:tc>
        <w:tc>
          <w:tcPr>
            <w:tcW w:w="4968" w:type="dxa"/>
            <w:shd w:val="clear" w:color="auto" w:fill="1E3A8A"/>
            <w:tcMar>
              <w:top w:w="100" w:type="dxa"/>
              <w:left w:w="60" w:type="dxa"/>
              <w:bottom w:w="100" w:type="dxa"/>
              <w:right w:w="60" w:type="dxa"/>
            </w:tcMar>
          </w:tcPr>
          <w:p w14:paraId="31352976" w14:textId="77777777" w:rsidR="00F3496B" w:rsidRDefault="00A91C6A">
            <w:pPr>
              <w:spacing w:after="0"/>
            </w:pPr>
            <w:r>
              <w:rPr>
                <w:rFonts w:ascii="Calibri" w:hAnsi="Calibri"/>
                <w:b/>
                <w:color w:val="FFFFFF"/>
                <w:sz w:val="17"/>
              </w:rPr>
              <w:t>Limitations &amp; Disadvantages</w:t>
            </w:r>
          </w:p>
        </w:tc>
      </w:tr>
      <w:tr w:rsidR="00F3496B" w14:paraId="6E2BC68C" w14:textId="77777777">
        <w:trPr>
          <w:jc w:val="center"/>
        </w:trPr>
        <w:tc>
          <w:tcPr>
            <w:tcW w:w="4968" w:type="dxa"/>
            <w:shd w:val="clear" w:color="auto" w:fill="F1F5F9"/>
            <w:tcMar>
              <w:top w:w="80" w:type="dxa"/>
              <w:left w:w="60" w:type="dxa"/>
              <w:bottom w:w="80" w:type="dxa"/>
              <w:right w:w="60" w:type="dxa"/>
            </w:tcMar>
          </w:tcPr>
          <w:p w14:paraId="74945FE4" w14:textId="77777777" w:rsidR="00F3496B" w:rsidRDefault="00A91C6A">
            <w:pPr>
              <w:spacing w:after="0"/>
            </w:pPr>
            <w:r>
              <w:rPr>
                <w:rFonts w:ascii="Calibri" w:hAnsi="Calibri"/>
                <w:color w:val="1E293B"/>
                <w:sz w:val="17"/>
              </w:rPr>
              <w:t>• Unified Data View: Consolidates fragmented sales, vehicle specs, and charging data into a single interactive BI interface.</w:t>
            </w:r>
          </w:p>
        </w:tc>
        <w:tc>
          <w:tcPr>
            <w:tcW w:w="4968" w:type="dxa"/>
            <w:shd w:val="clear" w:color="auto" w:fill="F1F5F9"/>
            <w:tcMar>
              <w:top w:w="80" w:type="dxa"/>
              <w:left w:w="60" w:type="dxa"/>
              <w:bottom w:w="80" w:type="dxa"/>
              <w:right w:w="60" w:type="dxa"/>
            </w:tcMar>
          </w:tcPr>
          <w:p w14:paraId="7B2FA722" w14:textId="77777777" w:rsidR="00F3496B" w:rsidRDefault="00A91C6A">
            <w:pPr>
              <w:spacing w:after="0"/>
            </w:pPr>
            <w:r>
              <w:rPr>
                <w:rFonts w:ascii="Calibri" w:hAnsi="Calibri"/>
                <w:color w:val="1E293B"/>
                <w:sz w:val="17"/>
              </w:rPr>
              <w:t>• Dependency on Source Quality: Analysis accuracy relies heavily on public registration database updates and data completeness.</w:t>
            </w:r>
          </w:p>
        </w:tc>
      </w:tr>
      <w:tr w:rsidR="00F3496B" w14:paraId="760ECF3E" w14:textId="77777777">
        <w:trPr>
          <w:jc w:val="center"/>
        </w:trPr>
        <w:tc>
          <w:tcPr>
            <w:tcW w:w="4968" w:type="dxa"/>
            <w:shd w:val="clear" w:color="auto" w:fill="FFFFFF"/>
            <w:tcMar>
              <w:top w:w="80" w:type="dxa"/>
              <w:left w:w="60" w:type="dxa"/>
              <w:bottom w:w="80" w:type="dxa"/>
              <w:right w:w="60" w:type="dxa"/>
            </w:tcMar>
          </w:tcPr>
          <w:p w14:paraId="206CEB29" w14:textId="77777777" w:rsidR="00F3496B" w:rsidRDefault="00A91C6A">
            <w:pPr>
              <w:spacing w:after="0"/>
            </w:pPr>
            <w:r>
              <w:rPr>
                <w:rFonts w:ascii="Calibri" w:hAnsi="Calibri"/>
                <w:color w:val="1E293B"/>
                <w:sz w:val="17"/>
              </w:rPr>
              <w:t>• Rapid Decision-Making: Reduces report generation time from days to seconds with live dynamic dynamic slicers.</w:t>
            </w:r>
          </w:p>
        </w:tc>
        <w:tc>
          <w:tcPr>
            <w:tcW w:w="4968" w:type="dxa"/>
            <w:shd w:val="clear" w:color="auto" w:fill="FFFFFF"/>
            <w:tcMar>
              <w:top w:w="80" w:type="dxa"/>
              <w:left w:w="60" w:type="dxa"/>
              <w:bottom w:w="80" w:type="dxa"/>
              <w:right w:w="60" w:type="dxa"/>
            </w:tcMar>
          </w:tcPr>
          <w:p w14:paraId="0D8658F1" w14:textId="77777777" w:rsidR="00F3496B" w:rsidRDefault="00A91C6A">
            <w:pPr>
              <w:spacing w:after="0"/>
            </w:pPr>
            <w:r>
              <w:rPr>
                <w:rFonts w:ascii="Calibri" w:hAnsi="Calibri"/>
                <w:color w:val="1E293B"/>
                <w:sz w:val="17"/>
              </w:rPr>
              <w:t>• Tableau License Requirement: Full desktop editing and server publishing require paid Tableau licensing.</w:t>
            </w:r>
          </w:p>
        </w:tc>
      </w:tr>
      <w:tr w:rsidR="00F3496B" w14:paraId="480A8170" w14:textId="77777777">
        <w:trPr>
          <w:jc w:val="center"/>
        </w:trPr>
        <w:tc>
          <w:tcPr>
            <w:tcW w:w="4968" w:type="dxa"/>
            <w:shd w:val="clear" w:color="auto" w:fill="F1F5F9"/>
            <w:tcMar>
              <w:top w:w="80" w:type="dxa"/>
              <w:left w:w="60" w:type="dxa"/>
              <w:bottom w:w="80" w:type="dxa"/>
              <w:right w:w="60" w:type="dxa"/>
            </w:tcMar>
          </w:tcPr>
          <w:p w14:paraId="3131787B" w14:textId="77777777" w:rsidR="00F3496B" w:rsidRDefault="00A91C6A">
            <w:pPr>
              <w:spacing w:after="0"/>
            </w:pPr>
            <w:r>
              <w:rPr>
                <w:rFonts w:ascii="Calibri" w:hAnsi="Calibri"/>
                <w:color w:val="1E293B"/>
                <w:sz w:val="17"/>
              </w:rPr>
              <w:t>• High Visual Interactivity: Action filters allow non-technical stakeholders to slice-and-dice data intuitively.</w:t>
            </w:r>
          </w:p>
        </w:tc>
        <w:tc>
          <w:tcPr>
            <w:tcW w:w="4968" w:type="dxa"/>
            <w:shd w:val="clear" w:color="auto" w:fill="F1F5F9"/>
            <w:tcMar>
              <w:top w:w="80" w:type="dxa"/>
              <w:left w:w="60" w:type="dxa"/>
              <w:bottom w:w="80" w:type="dxa"/>
              <w:right w:w="60" w:type="dxa"/>
            </w:tcMar>
          </w:tcPr>
          <w:p w14:paraId="51E7E35E" w14:textId="77777777" w:rsidR="00F3496B" w:rsidRDefault="00A91C6A">
            <w:pPr>
              <w:spacing w:after="0"/>
            </w:pPr>
            <w:r>
              <w:rPr>
                <w:rFonts w:ascii="Calibri" w:hAnsi="Calibri"/>
                <w:color w:val="1E293B"/>
                <w:sz w:val="17"/>
              </w:rPr>
              <w:t>• High Initial Setup: Ingesting millions of rows requires proper ETL data cleaning and Hyper extract optimization.</w:t>
            </w:r>
          </w:p>
        </w:tc>
      </w:tr>
      <w:tr w:rsidR="00F3496B" w14:paraId="29987E1F" w14:textId="77777777">
        <w:trPr>
          <w:jc w:val="center"/>
        </w:trPr>
        <w:tc>
          <w:tcPr>
            <w:tcW w:w="4968" w:type="dxa"/>
            <w:shd w:val="clear" w:color="auto" w:fill="FFFFFF"/>
            <w:tcMar>
              <w:top w:w="80" w:type="dxa"/>
              <w:left w:w="60" w:type="dxa"/>
              <w:bottom w:w="80" w:type="dxa"/>
              <w:right w:w="60" w:type="dxa"/>
            </w:tcMar>
          </w:tcPr>
          <w:p w14:paraId="56147BEE" w14:textId="77777777" w:rsidR="00F3496B" w:rsidRDefault="00A91C6A">
            <w:pPr>
              <w:spacing w:after="0"/>
            </w:pPr>
            <w:r>
              <w:rPr>
                <w:rFonts w:ascii="Calibri" w:hAnsi="Calibri"/>
                <w:color w:val="1E293B"/>
                <w:sz w:val="17"/>
              </w:rPr>
              <w:t>• Scalable Architecture: Easily handles expanding multi-year global automotive datasets without lag.</w:t>
            </w:r>
          </w:p>
        </w:tc>
        <w:tc>
          <w:tcPr>
            <w:tcW w:w="4968" w:type="dxa"/>
            <w:shd w:val="clear" w:color="auto" w:fill="FFFFFF"/>
            <w:tcMar>
              <w:top w:w="80" w:type="dxa"/>
              <w:left w:w="60" w:type="dxa"/>
              <w:bottom w:w="80" w:type="dxa"/>
              <w:right w:w="60" w:type="dxa"/>
            </w:tcMar>
          </w:tcPr>
          <w:p w14:paraId="6AE335EC" w14:textId="77777777" w:rsidR="00F3496B" w:rsidRDefault="00A91C6A">
            <w:pPr>
              <w:spacing w:after="0"/>
            </w:pPr>
            <w:r>
              <w:rPr>
                <w:rFonts w:ascii="Calibri" w:hAnsi="Calibri"/>
                <w:color w:val="1E293B"/>
                <w:sz w:val="17"/>
              </w:rPr>
              <w:t>• Real-Time Stream Limits: Standard extracts run on scheduled refreshes rather than sub-second live IoT telemetry.</w:t>
            </w:r>
          </w:p>
        </w:tc>
      </w:tr>
    </w:tbl>
    <w:p w14:paraId="5A2B2794" w14:textId="77777777" w:rsidR="00F3496B" w:rsidRDefault="00A91C6A">
      <w:pPr>
        <w:keepNext/>
        <w:spacing w:before="320" w:after="120"/>
      </w:pPr>
      <w:r>
        <w:rPr>
          <w:rFonts w:ascii="Calibri" w:hAnsi="Calibri"/>
          <w:b/>
          <w:color w:val="1E3A8A"/>
          <w:sz w:val="32"/>
        </w:rPr>
        <w:t>9. CONCLUSION</w:t>
      </w:r>
    </w:p>
    <w:p w14:paraId="449A3B12" w14:textId="77777777" w:rsidR="00F3496B" w:rsidRDefault="00A91C6A">
      <w:pPr>
        <w:spacing w:after="120"/>
      </w:pPr>
      <w:r>
        <w:rPr>
          <w:rFonts w:ascii="Calibri" w:hAnsi="Calibri"/>
          <w:color w:val="1E293B"/>
          <w:sz w:val="21"/>
        </w:rPr>
        <w:t>The 'EV Market Performance and Insights' project successfully demonstrates the power of visual Business Intelligence in deciphering complex automotive industry transitions. By transforming raw electric vehicle registration and infrastructure logs into interactive Tableau dashboards and guided data stories, the solution empowers automotive executives and analysts to monitor market growth, evaluate manufacturer competitive dynamics, and optimize charging infrastructure deployment. The project meets all functi</w:t>
      </w:r>
      <w:r>
        <w:rPr>
          <w:rFonts w:ascii="Calibri" w:hAnsi="Calibri"/>
          <w:color w:val="1E293B"/>
          <w:sz w:val="21"/>
        </w:rPr>
        <w:t>onal and non-functional benchmarks, delivering sub-2-second query performance and providing a strategic foundation for sustainable mobility planning.</w:t>
      </w:r>
    </w:p>
    <w:p w14:paraId="6BD9075D" w14:textId="77777777" w:rsidR="00F3496B" w:rsidRDefault="00A91C6A">
      <w:pPr>
        <w:keepNext/>
        <w:spacing w:before="320" w:after="120"/>
      </w:pPr>
      <w:r>
        <w:rPr>
          <w:rFonts w:ascii="Calibri" w:hAnsi="Calibri"/>
          <w:b/>
          <w:color w:val="1E3A8A"/>
          <w:sz w:val="32"/>
        </w:rPr>
        <w:t>10. FUTURE SCOPE</w:t>
      </w:r>
    </w:p>
    <w:p w14:paraId="7FFC7537" w14:textId="77777777" w:rsidR="00F3496B" w:rsidRDefault="00A91C6A">
      <w:pPr>
        <w:spacing w:after="120"/>
      </w:pPr>
      <w:r>
        <w:rPr>
          <w:rFonts w:ascii="Calibri" w:hAnsi="Calibri"/>
          <w:color w:val="1E293B"/>
          <w:sz w:val="21"/>
        </w:rPr>
        <w:t>To further enhance the analytical capabilities of the EV Market Performance and Insights platform, future iterations will explore:</w:t>
      </w:r>
      <w:r>
        <w:rPr>
          <w:rFonts w:ascii="Calibri" w:hAnsi="Calibri"/>
          <w:color w:val="1E293B"/>
          <w:sz w:val="21"/>
        </w:rPr>
        <w:br/>
        <w:t>1. Machine Learning Integration: Incorporating Predictive Analytics (Python Scikit-Learn integration via TabPy) to forecast regional EV sales growth and battery degradation trends.</w:t>
      </w:r>
      <w:r>
        <w:rPr>
          <w:rFonts w:ascii="Calibri" w:hAnsi="Calibri"/>
          <w:color w:val="1E293B"/>
          <w:sz w:val="21"/>
        </w:rPr>
        <w:br/>
        <w:t>2. Real-Time IoT Charging Telemetry: Connecting live IoT API feeds from charging network operators for real-time station availability and grid load analysis.</w:t>
      </w:r>
      <w:r>
        <w:rPr>
          <w:rFonts w:ascii="Calibri" w:hAnsi="Calibri"/>
          <w:color w:val="1E293B"/>
          <w:sz w:val="21"/>
        </w:rPr>
        <w:br/>
      </w:r>
      <w:r>
        <w:rPr>
          <w:rFonts w:ascii="Calibri" w:hAnsi="Calibri"/>
          <w:color w:val="1E293B"/>
          <w:sz w:val="21"/>
        </w:rPr>
        <w:t>3. Total Cost of Ownership (TCO) Simulator: Developing interactive parameter controls enabling fleet managers to model electricity tariffs vs. fuel savings dynamically.</w:t>
      </w:r>
      <w:r>
        <w:rPr>
          <w:rFonts w:ascii="Calibri" w:hAnsi="Calibri"/>
          <w:color w:val="1E293B"/>
          <w:sz w:val="21"/>
        </w:rPr>
        <w:br/>
        <w:t>4. Mobile App Integration: Embedding responsive Tableau visual cards directly into mobile iOS/Android executive applications.</w:t>
      </w:r>
    </w:p>
    <w:p w14:paraId="594CD1F7" w14:textId="77777777" w:rsidR="0047290E" w:rsidRDefault="00A91C6A" w:rsidP="0047290E">
      <w:pPr>
        <w:keepNext/>
        <w:spacing w:before="320" w:after="120"/>
      </w:pPr>
      <w:r>
        <w:rPr>
          <w:rFonts w:ascii="Calibri" w:hAnsi="Calibri"/>
          <w:b/>
          <w:color w:val="1E3A8A"/>
          <w:sz w:val="32"/>
        </w:rPr>
        <w:t>11. APPENDIX</w:t>
      </w:r>
    </w:p>
    <w:p w14:paraId="63092C3D" w14:textId="3B21C82A" w:rsidR="00F3496B" w:rsidRDefault="00A91C6A" w:rsidP="0047290E">
      <w:pPr>
        <w:keepNext/>
        <w:spacing w:before="320" w:after="120"/>
      </w:pPr>
      <w:r>
        <w:rPr>
          <w:rFonts w:ascii="Calibri" w:hAnsi="Calibri"/>
          <w:b/>
          <w:color w:val="475569"/>
          <w:sz w:val="26"/>
        </w:rPr>
        <w:t xml:space="preserve">GitHub &amp; Project </w:t>
      </w:r>
      <w:r w:rsidR="0047290E">
        <w:rPr>
          <w:rFonts w:ascii="Calibri" w:hAnsi="Calibri"/>
          <w:b/>
          <w:color w:val="475569"/>
          <w:sz w:val="26"/>
        </w:rPr>
        <w:t>Dashboard</w:t>
      </w:r>
      <w:r>
        <w:rPr>
          <w:rFonts w:ascii="Calibri" w:hAnsi="Calibri"/>
          <w:b/>
          <w:color w:val="475569"/>
          <w:sz w:val="26"/>
        </w:rPr>
        <w:t xml:space="preserve"> Link</w:t>
      </w:r>
    </w:p>
    <w:p w14:paraId="71F3174B" w14:textId="29C86280" w:rsidR="00F3496B" w:rsidRDefault="00A91C6A">
      <w:pPr>
        <w:spacing w:after="120"/>
      </w:pPr>
      <w:r>
        <w:rPr>
          <w:rFonts w:ascii="Calibri" w:hAnsi="Calibri"/>
          <w:color w:val="1E293B"/>
          <w:sz w:val="21"/>
        </w:rPr>
        <w:t xml:space="preserve">GitHub Repository: </w:t>
      </w:r>
      <w:hyperlink r:id="rId6" w:history="1">
        <w:r w:rsidRPr="00252B4C">
          <w:rPr>
            <w:rStyle w:val="Hyperlink"/>
            <w:rFonts w:ascii="Calibri" w:hAnsi="Calibri"/>
            <w:sz w:val="21"/>
          </w:rPr>
          <w:t>https://github.com/shambhavi-sharma/EV-Market-Performance-and-Insights</w:t>
        </w:r>
      </w:hyperlink>
      <w:r>
        <w:rPr>
          <w:rFonts w:ascii="Calibri" w:hAnsi="Calibri"/>
          <w:color w:val="1E293B"/>
          <w:sz w:val="21"/>
        </w:rPr>
        <w:br/>
        <w:t xml:space="preserve">Tableau Public Dashboard Link: </w:t>
      </w:r>
      <w:hyperlink r:id="rId7" w:history="1">
        <w:r w:rsidRPr="003A2DBE">
          <w:rPr>
            <w:rStyle w:val="Hyperlink"/>
            <w:rFonts w:ascii="Calibri" w:hAnsi="Calibri"/>
            <w:sz w:val="21"/>
          </w:rPr>
          <w:t>https://public.tableau.com/views/EVMarketPerformanceInsights/EVDashboard1</w:t>
        </w:r>
      </w:hyperlink>
    </w:p>
    <w:sectPr w:rsidR="00F3496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097621">
    <w:abstractNumId w:val="8"/>
  </w:num>
  <w:num w:numId="2" w16cid:durableId="1669861839">
    <w:abstractNumId w:val="6"/>
  </w:num>
  <w:num w:numId="3" w16cid:durableId="2110734547">
    <w:abstractNumId w:val="5"/>
  </w:num>
  <w:num w:numId="4" w16cid:durableId="744061625">
    <w:abstractNumId w:val="4"/>
  </w:num>
  <w:num w:numId="5" w16cid:durableId="1094015871">
    <w:abstractNumId w:val="7"/>
  </w:num>
  <w:num w:numId="6" w16cid:durableId="586232619">
    <w:abstractNumId w:val="3"/>
  </w:num>
  <w:num w:numId="7" w16cid:durableId="981151922">
    <w:abstractNumId w:val="2"/>
  </w:num>
  <w:num w:numId="8" w16cid:durableId="661734403">
    <w:abstractNumId w:val="1"/>
  </w:num>
  <w:num w:numId="9" w16cid:durableId="128870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E09"/>
    <w:rsid w:val="00252B4C"/>
    <w:rsid w:val="0029639D"/>
    <w:rsid w:val="00326F90"/>
    <w:rsid w:val="003A2DBE"/>
    <w:rsid w:val="0047290E"/>
    <w:rsid w:val="00515804"/>
    <w:rsid w:val="00A91C6A"/>
    <w:rsid w:val="00AA1D8D"/>
    <w:rsid w:val="00B47730"/>
    <w:rsid w:val="00CB0664"/>
    <w:rsid w:val="00D123B8"/>
    <w:rsid w:val="00F349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F86082-9134-4457-8D9F-3A10A2CCE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2B4C"/>
    <w:rPr>
      <w:color w:val="0000FF" w:themeColor="hyperlink"/>
      <w:u w:val="single"/>
    </w:rPr>
  </w:style>
  <w:style w:type="character" w:styleId="UnresolvedMention">
    <w:name w:val="Unresolved Mention"/>
    <w:basedOn w:val="DefaultParagraphFont"/>
    <w:uiPriority w:val="99"/>
    <w:semiHidden/>
    <w:unhideWhenUsed/>
    <w:rsid w:val="00252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ublic.tableau.com/views/EvMarketPerformanceandInsights/Story1?:language=en-US&amp;publish=yes&amp;:sid=&amp;:redirect=auth&amp;:display_count=n&amp;:origin=viz_shar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241007-commits/EV-Market-Performance-and-Insights.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2942</Words>
  <Characters>16775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Shambhavi Sharma</cp:lastModifiedBy>
  <cp:revision>6</cp:revision>
  <dcterms:created xsi:type="dcterms:W3CDTF">2013-12-23T23:15:00Z</dcterms:created>
  <dcterms:modified xsi:type="dcterms:W3CDTF">2026-10-29T18:40:00Z</dcterms:modified>
  <cp:category/>
</cp:coreProperties>
</file>