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BÁO CÁO TỔNG KẾT ĐỒ ÁN CUỐI KỲ</w:t>
        <w:br/>
        <w:t>HỆ THỐNG QUẢN TRỊ PHÒNG GYM FITLIFE</w:t>
      </w:r>
    </w:p>
    <w:p>
      <w:pPr>
        <w:spacing w:after="360"/>
        <w:jc w:val="center"/>
      </w:pPr>
      <w:r>
        <w:rPr>
          <w:rFonts w:ascii="Segoe UI" w:hAnsi="Segoe UI"/>
          <w:i/>
          <w:color w:val="4B5563"/>
          <w:sz w:val="24"/>
        </w:rPr>
        <w:t>Phần Mềm Quản Trị &amp; Vận Hành Chuỗi Phòng Tập Đa Chi Nhánh Chuẩn Doanh Nghiệp - Nhóm 12</w:t>
      </w:r>
    </w:p>
    <w:p>
      <w:pPr>
        <w:spacing w:after="80" w:line="276" w:lineRule="auto"/>
      </w:pPr>
      <w:r>
        <w:rPr>
          <w:rFonts w:ascii="Segoe UI" w:hAnsi="Segoe UI"/>
          <w:b/>
          <w:color w:val="111827"/>
          <w:sz w:val="21"/>
        </w:rPr>
        <w:t xml:space="preserve">Tóm tắt đồ án: </w:t>
      </w:r>
      <w:r>
        <w:rPr>
          <w:rFonts w:ascii="Segoe UI" w:hAnsi="Segoe UI"/>
          <w:i w:val="0"/>
          <w:color w:val="1F2937"/>
          <w:sz w:val="21"/>
        </w:rPr>
        <w:t>Báo cáo này tổng kết toàn bộ nội dung nghiên cứu, thiết kế kiến trúc và hiện thực giải pháp phần mềm Quản lý &amp; Vận hành Phòng Gym FitLife (FitLife Gym Pro) do Nhóm 12 thực hiện. Hệ thống được xây dựng trên nền tảng Java 17 LTS, Java Swing kết hợp FlatLaf 3.4 Modern Look &amp; Feel, Hibernate ORM 6.4.4.Final và Microsoft SQL Server 2019/2022, đáp ứng 100% các tiêu chí học thuật và thực tiễn vận hành doanh nghiệp thể hình.</w:t>
      </w:r>
    </w:p>
    <w:p>
      <w:pPr>
        <w:keepNext/>
        <w:spacing w:before="320" w:after="120"/>
      </w:pPr>
      <w:r>
        <w:rPr>
          <w:rFonts w:ascii="Segoe UI" w:hAnsi="Segoe UI"/>
          <w:b/>
          <w:color w:val="1E3A8A"/>
          <w:sz w:val="30"/>
        </w:rPr>
        <w:t>1. Phạm Vi Đề Tài (Project Scope)</w:t>
      </w:r>
    </w:p>
    <w:p>
      <w:pPr>
        <w:keepNext/>
        <w:spacing w:before="240" w:after="80"/>
      </w:pPr>
      <w:r>
        <w:rPr>
          <w:rFonts w:ascii="Segoe UI" w:hAnsi="Segoe UI"/>
          <w:b/>
          <w:color w:val="0D9488"/>
          <w:sz w:val="25"/>
        </w:rPr>
        <w:t>1.1. Trong Phạm Vi (In Scope - Đã Hoàn Thiện 100%)</w:t>
      </w:r>
    </w:p>
    <w:p>
      <w:pPr>
        <w:pStyle w:val="ListBullet"/>
        <w:spacing w:after="60" w:line="276" w:lineRule="auto"/>
      </w:pPr>
      <w:r>
        <w:rPr>
          <w:rFonts w:ascii="Segoe UI" w:hAnsi="Segoe UI"/>
          <w:b/>
          <w:color w:val="111827"/>
          <w:sz w:val="21"/>
        </w:rPr>
        <w:t xml:space="preserve">1. Quản lý hội viên: </w:t>
      </w:r>
      <w:r>
        <w:rPr>
          <w:rFonts w:ascii="Segoe UI" w:hAnsi="Segoe UI"/>
          <w:color w:val="1F2937"/>
          <w:sz w:val="21"/>
        </w:rPr>
        <w:t>Hồ sơ cá nhân, gói tập sở hữu, ngày hết hạn, mã thẻ QR định danh ma trận, lịch sử lượt tập, xuất danh sách hội viên ra file Excel UTF-8 BOM chuẩn tiếng Việt.</w:t>
      </w:r>
    </w:p>
    <w:p>
      <w:pPr>
        <w:pStyle w:val="ListBullet"/>
        <w:spacing w:after="60" w:line="276" w:lineRule="auto"/>
      </w:pPr>
      <w:r>
        <w:rPr>
          <w:rFonts w:ascii="Segoe UI" w:hAnsi="Segoe UI"/>
          <w:b/>
          <w:color w:val="111827"/>
          <w:sz w:val="21"/>
        </w:rPr>
        <w:t xml:space="preserve">2. Quản lý gói tập: </w:t>
      </w:r>
      <w:r>
        <w:rPr>
          <w:rFonts w:ascii="Segoe UI" w:hAnsi="Segoe UI"/>
          <w:color w:val="1F2937"/>
          <w:sz w:val="21"/>
        </w:rPr>
        <w:t>Đa dạng các gói (1 Tháng, 3 Tháng, 6 Tháng, 1 Năm VIP, Kèm PT 1-1), cấu hình đơn giá, thời hạn, chính sách tập theo chi nhánh hoặc toàn hệ thống, bảng giá Excel.</w:t>
      </w:r>
    </w:p>
    <w:p>
      <w:pPr>
        <w:pStyle w:val="ListBullet"/>
        <w:spacing w:after="60" w:line="276" w:lineRule="auto"/>
      </w:pPr>
      <w:r>
        <w:rPr>
          <w:rFonts w:ascii="Segoe UI" w:hAnsi="Segoe UI"/>
          <w:b/>
          <w:color w:val="111827"/>
          <w:sz w:val="21"/>
        </w:rPr>
        <w:t xml:space="preserve">3. Use Case Lõi - Trạm Check-in Tự Động: </w:t>
      </w:r>
      <w:r>
        <w:rPr>
          <w:rFonts w:ascii="Segoe UI" w:hAnsi="Segoe UI"/>
          <w:color w:val="1F2937"/>
          <w:sz w:val="21"/>
        </w:rPr>
        <w:t>Nhận diện qua súng quét mã vạch USB Honeywell Voyager / mã QR, kiểm tra nghiêm ngặt 5 Business Rules, âm thanh bíp tần số PCM 1200Hz / 420Hz, cổng tự động Flap Barrier đồ họa, đo thời gian mili-giây, xuất nhật ký ca tập Excel.</w:t>
      </w:r>
    </w:p>
    <w:p>
      <w:pPr>
        <w:pStyle w:val="ListBullet"/>
        <w:spacing w:after="60" w:line="276" w:lineRule="auto"/>
      </w:pPr>
      <w:r>
        <w:rPr>
          <w:rFonts w:ascii="Segoe UI" w:hAnsi="Segoe UI"/>
          <w:b/>
          <w:color w:val="111827"/>
          <w:sz w:val="21"/>
        </w:rPr>
        <w:t xml:space="preserve">4. Quản lý lớp học theo lịch: </w:t>
      </w:r>
      <w:r>
        <w:rPr>
          <w:rFonts w:ascii="Segoe UI" w:hAnsi="Segoe UI"/>
          <w:color w:val="1F2937"/>
          <w:sz w:val="21"/>
        </w:rPr>
        <w:t>Lịch các ca dạy Group Fitness (Yoga Flow, Zumba Dance, Kickboxing, Pilates Core, Cardio); chức năng đặt chỗ và Hệ thống Điểm Danh Lớp Học chuyên biệt (Có mặt / Báo vắng / Xuất danh sách điểm danh Excel).</w:t>
      </w:r>
    </w:p>
    <w:p>
      <w:pPr>
        <w:pStyle w:val="ListBullet"/>
        <w:spacing w:after="60" w:line="276" w:lineRule="auto"/>
      </w:pPr>
      <w:r>
        <w:rPr>
          <w:rFonts w:ascii="Segoe UI" w:hAnsi="Segoe UI"/>
          <w:b/>
          <w:color w:val="111827"/>
          <w:sz w:val="21"/>
        </w:rPr>
        <w:t xml:space="preserve">5. Quản lý HLV &amp; nhân sự: </w:t>
      </w:r>
      <w:r>
        <w:rPr>
          <w:rFonts w:ascii="Segoe UI" w:hAnsi="Segoe UI"/>
          <w:color w:val="1F2937"/>
          <w:sz w:val="21"/>
        </w:rPr>
        <w:t>Danh bạ HLV, ca dạy, bảng phân ca trực hàng tuần của nhân viên 3 ca/ngày, đánh giá chất lượng sao, sổ tay tiến độ PT 1:1, theo dõi chỉ số InBody (BMI, BF%, SMM).</w:t>
      </w:r>
    </w:p>
    <w:p>
      <w:pPr>
        <w:pStyle w:val="ListBullet"/>
        <w:spacing w:after="60" w:line="276" w:lineRule="auto"/>
      </w:pPr>
      <w:r>
        <w:rPr>
          <w:rFonts w:ascii="Segoe UI" w:hAnsi="Segoe UI"/>
          <w:b/>
          <w:color w:val="111827"/>
          <w:sz w:val="21"/>
        </w:rPr>
        <w:t xml:space="preserve">6. Báo cáo &amp; Thống kê đa chiều: </w:t>
      </w:r>
      <w:r>
        <w:rPr>
          <w:rFonts w:ascii="Segoe UI" w:hAnsi="Segoe UI"/>
          <w:color w:val="1F2937"/>
          <w:sz w:val="21"/>
        </w:rPr>
        <w:t>Báo cáo Doanh thu đa chi nhánh (CN01 - Quận 1, CN02 - Tân Bình) kèm biểu đồ; Cảnh báo hội viên sắp hết hạn (Cấp 1 / Cấp 2 / Quá hạn) hỗ trợ gửi tin nhắn nhắc hạn Zalo/SMS; Bản đồ nhiệt mật độ phòng tập theo giờ (Hourly Traffic Heatmap 06:00 - 22:00) nhận diện 2 khung giờ vàng sáng và tối.</w:t>
      </w:r>
    </w:p>
    <w:p>
      <w:pPr>
        <w:pStyle w:val="ListBullet"/>
        <w:spacing w:after="60" w:line="276" w:lineRule="auto"/>
      </w:pPr>
      <w:r>
        <w:rPr>
          <w:rFonts w:ascii="Segoe UI" w:hAnsi="Segoe UI"/>
          <w:b/>
          <w:color w:val="111827"/>
          <w:sz w:val="21"/>
        </w:rPr>
        <w:t xml:space="preserve">7. Quản lý Cơ sở Chi nhánh &amp; Phân ca: </w:t>
      </w:r>
      <w:r>
        <w:rPr>
          <w:rFonts w:ascii="Segoe UI" w:hAnsi="Segoe UI"/>
          <w:color w:val="1F2937"/>
          <w:sz w:val="21"/>
        </w:rPr>
        <w:t>Quản lý hạ tầng 2 cơ sở chuỗi phòng gym (CN01 Quận 1 &amp; CN02 Tân Bình), bảng phân ca trực nhân sự hàng tuần, bảo trì thiết bị phòng gym và cân đối tải lượng phục vụ.</w:t>
      </w:r>
    </w:p>
    <w:p>
      <w:pPr>
        <w:pStyle w:val="ListBullet"/>
        <w:spacing w:after="60" w:line="276" w:lineRule="auto"/>
      </w:pPr>
      <w:r>
        <w:rPr>
          <w:rFonts w:ascii="Segoe UI" w:hAnsi="Segoe UI"/>
          <w:b/>
          <w:color w:val="111827"/>
          <w:sz w:val="21"/>
        </w:rPr>
        <w:t xml:space="preserve">8. Phân quyền người dùng (RBAC): </w:t>
      </w:r>
      <w:r>
        <w:rPr>
          <w:rFonts w:ascii="Segoe UI" w:hAnsi="Segoe UI"/>
          <w:color w:val="1F2937"/>
          <w:sz w:val="21"/>
        </w:rPr>
        <w:t>5 vai trò độc lập: Chủ phòng tập (Executive Command Cockpit 5 Trụ cột &amp; Live KPI), Lễ tân (Front-Desk Workstation), Huấn luyện viên (Trainer Studio), Quản lý chi nhánh (Operations Center) và Hội viên VIP (Member Portal).</w:t>
      </w:r>
    </w:p>
    <w:p>
      <w:pPr>
        <w:keepNext/>
        <w:spacing w:before="240" w:after="80"/>
      </w:pPr>
      <w:r>
        <w:rPr>
          <w:rFonts w:ascii="Segoe UI" w:hAnsi="Segoe UI"/>
          <w:b/>
          <w:color w:val="0D9488"/>
          <w:sz w:val="25"/>
        </w:rPr>
        <w:t>1.2. Ngoài Phạm Vi (Out of Scope - Đã Quy Định Rõ)</w:t>
      </w:r>
    </w:p>
    <w:p>
      <w:pPr>
        <w:pStyle w:val="ListBullet"/>
        <w:spacing w:after="60" w:line="276" w:lineRule="auto"/>
      </w:pPr>
      <w:r>
        <w:rPr>
          <w:rFonts w:ascii="Segoe UI" w:hAnsi="Segoe UI"/>
          <w:b/>
          <w:color w:val="111827"/>
          <w:sz w:val="21"/>
        </w:rPr>
        <w:t xml:space="preserve">• App di động độc lập: </w:t>
      </w:r>
      <w:r>
        <w:rPr>
          <w:rFonts w:ascii="Segoe UI" w:hAnsi="Segoe UI"/>
          <w:color w:val="1F2937"/>
          <w:sz w:val="21"/>
        </w:rPr>
        <w:t>Đề tài tập trung vào hệ thống phần mềm quản trị máy trạm (Desktop Client) kết hợp Cổng Thông Tin Hội Viên (Member Portal) tích hợp trực tiếp thay vì xây dựng ứng dụng di động độc lập.</w:t>
      </w:r>
    </w:p>
    <w:p>
      <w:pPr>
        <w:pStyle w:val="ListBullet"/>
        <w:spacing w:after="60" w:line="276" w:lineRule="auto"/>
      </w:pPr>
      <w:r>
        <w:rPr>
          <w:rFonts w:ascii="Segoe UI" w:hAnsi="Segoe UI"/>
          <w:b/>
          <w:color w:val="111827"/>
          <w:sz w:val="21"/>
        </w:rPr>
        <w:t xml:space="preserve">• Cổng thanh toán trừ tiền tự động: </w:t>
      </w:r>
      <w:r>
        <w:rPr>
          <w:rFonts w:ascii="Segoe UI" w:hAnsi="Segoe UI"/>
          <w:color w:val="1F2937"/>
          <w:sz w:val="21"/>
        </w:rPr>
        <w:t>Hệ thống hỗ trợ thanh toán tiền mặt và chuyển khoản quét mã VietQR tĩnh chuẩn Napas 24/7, không kết nối trừ tiền tự động API ngân hàng trực tiếp qua cổng thanh toán trung gian.</w:t>
      </w:r>
    </w:p>
    <w:p>
      <w:pPr>
        <w:pStyle w:val="ListBullet"/>
        <w:spacing w:after="60" w:line="276" w:lineRule="auto"/>
      </w:pPr>
      <w:r>
        <w:rPr>
          <w:rFonts w:ascii="Segoe UI" w:hAnsi="Segoe UI"/>
          <w:b/>
          <w:color w:val="111827"/>
          <w:sz w:val="21"/>
        </w:rPr>
        <w:t xml:space="preserve">• Bán lẻ phụ kiện / POS &amp; Kho hàng: </w:t>
      </w:r>
      <w:r>
        <w:rPr>
          <w:rFonts w:ascii="Segoe UI" w:hAnsi="Segoe UI"/>
          <w:color w:val="1F2937"/>
          <w:sz w:val="21"/>
        </w:rPr>
        <w:t>Hệ thống tập trung 100% vào nghiệp vụ quản lý phòng tập, thẻ hội viên, lớp học và huấn luyện viên; không kinh doanh bán lẻ đồ uống/whey protein hay vận hành điểm bán hàng POS phụ kiện.</w:t>
      </w:r>
    </w:p>
    <w:p>
      <w:pPr>
        <w:keepNext/>
        <w:spacing w:before="320" w:after="120"/>
      </w:pPr>
      <w:r>
        <w:rPr>
          <w:rFonts w:ascii="Segoe UI" w:hAnsi="Segoe UI"/>
          <w:b/>
          <w:color w:val="1E3A8A"/>
          <w:sz w:val="30"/>
        </w:rPr>
        <w:t>2. Kiến Trúc Phân Tầng Chuẩn Doanh Nghiệp (3-Tier Architecture)</w:t>
      </w:r>
    </w:p>
    <w:p>
      <w:pPr>
        <w:spacing w:after="80" w:line="276" w:lineRule="auto"/>
      </w:pPr>
      <w:r>
        <w:rPr>
          <w:rFonts w:ascii="Segoe UI" w:hAnsi="Segoe UI"/>
          <w:i w:val="0"/>
          <w:color w:val="1F2937"/>
          <w:sz w:val="21"/>
        </w:rPr>
        <w:t>Hệ thống được tổ chức phân tầng chặt chẽ theo mô hình Enterprise 3-Tier Pattern kết hợp JPA/Hibernate ORM, bao gồm 7 tầng và phân hệ:</w:t>
      </w:r>
    </w:p>
    <w:p>
      <w:pPr>
        <w:jc w:val="center"/>
      </w:pPr>
      <w:r>
        <w:drawing>
          <wp:inline xmlns:a="http://schemas.openxmlformats.org/drawingml/2006/main" xmlns:pic="http://schemas.openxmlformats.org/drawingml/2006/picture">
            <wp:extent cx="6035040" cy="3608893"/>
            <wp:docPr id="1" name="Picture 1"/>
            <wp:cNvGraphicFramePr>
              <a:graphicFrameLocks noChangeAspect="1"/>
            </wp:cNvGraphicFramePr>
            <a:graphic>
              <a:graphicData uri="http://schemas.openxmlformats.org/drawingml/2006/picture">
                <pic:pic>
                  <pic:nvPicPr>
                    <pic:cNvPr id="0" name="kien_truc_phan_tang.png"/>
                    <pic:cNvPicPr/>
                  </pic:nvPicPr>
                  <pic:blipFill>
                    <a:blip r:embed="rId11"/>
                    <a:stretch>
                      <a:fillRect/>
                    </a:stretch>
                  </pic:blipFill>
                  <pic:spPr>
                    <a:xfrm>
                      <a:off x="0" y="0"/>
                      <a:ext cx="6035040" cy="3608893"/>
                    </a:xfrm>
                    <a:prstGeom prst="rect"/>
                  </pic:spPr>
                </pic:pic>
              </a:graphicData>
            </a:graphic>
          </wp:inline>
        </w:drawing>
      </w:r>
    </w:p>
    <w:p>
      <w:pPr>
        <w:jc w:val="center"/>
      </w:pPr>
      <w:r>
        <w:rPr>
          <w:rFonts w:ascii="Segoe UI" w:hAnsi="Segoe UI"/>
          <w:i/>
          <w:color w:val="64748B"/>
          <w:sz w:val="18"/>
        </w:rPr>
        <w:t>Hình 2.1: Sơ đồ kiến trúc phân tầng tổng thể phần mềm FitLife Gym Pro</w:t>
      </w:r>
    </w:p>
    <w:p>
      <w:pPr>
        <w:pStyle w:val="ListBullet"/>
        <w:spacing w:after="60" w:line="276" w:lineRule="auto"/>
      </w:pPr>
      <w:r>
        <w:rPr>
          <w:rFonts w:ascii="Segoe UI" w:hAnsi="Segoe UI"/>
          <w:b/>
          <w:color w:val="111827"/>
          <w:sz w:val="21"/>
        </w:rPr>
        <w:t xml:space="preserve">1. Presentation Layer (GUI): </w:t>
      </w:r>
      <w:r>
        <w:rPr>
          <w:rFonts w:ascii="Segoe UI" w:hAnsi="Segoe UI"/>
          <w:color w:val="1F2937"/>
          <w:sz w:val="21"/>
        </w:rPr>
        <w:t>Giao diện Swing FlatLaf 3.4 đa vai trò (MainDashboard 5 Trụ cột, CheckInForm, QuanLyGoiTapPanel, ChiTietHoiVienPanel, MemberPortal). Tuyệt đối không chứa câu lệnh SQL.</w:t>
      </w:r>
    </w:p>
    <w:p>
      <w:pPr>
        <w:pStyle w:val="ListBullet"/>
        <w:spacing w:after="60" w:line="276" w:lineRule="auto"/>
      </w:pPr>
      <w:r>
        <w:rPr>
          <w:rFonts w:ascii="Segoe UI" w:hAnsi="Segoe UI"/>
          <w:b/>
          <w:color w:val="111827"/>
          <w:sz w:val="21"/>
        </w:rPr>
        <w:t xml:space="preserve">2. Business Logic Layer (Service): </w:t>
      </w:r>
      <w:r>
        <w:rPr>
          <w:rFonts w:ascii="Segoe UI" w:hAnsi="Segoe UI"/>
          <w:color w:val="1F2937"/>
          <w:sz w:val="21"/>
        </w:rPr>
        <w:t>CheckInService (5 Business Rules + Anti-Passback 2 phút + VIP Secret + đo ms), AuthService (xác thực &amp; RBAC), BaoCaoService (doanh thu đa chi nhánh CN01 &amp; CN02, heatmap), HoiVienService.</w:t>
      </w:r>
    </w:p>
    <w:p>
      <w:pPr>
        <w:pStyle w:val="ListBullet"/>
        <w:spacing w:after="60" w:line="276" w:lineRule="auto"/>
      </w:pPr>
      <w:r>
        <w:rPr>
          <w:rFonts w:ascii="Segoe UI" w:hAnsi="Segoe UI"/>
          <w:b/>
          <w:color w:val="111827"/>
          <w:sz w:val="21"/>
        </w:rPr>
        <w:t xml:space="preserve">3. Data Access Object Layer (DAO): </w:t>
      </w:r>
      <w:r>
        <w:rPr>
          <w:rFonts w:ascii="Segoe UI" w:hAnsi="Segoe UI"/>
          <w:color w:val="1F2937"/>
          <w:sz w:val="21"/>
        </w:rPr>
        <w:t>HoiVienDAO, TaiKhoanDAO, GoiTapDAO, LopHocDAO, HuanLuyenVienDAO, LichSuCheckInDAO, HoaDonDAO. Tích hợp cơ chế Bộ Nhớ Đệm Kép (Dual Memory Fallback Cache với CopyOnWriteArrayList) duy trì hoạt động không gián đoạn khi offline.</w:t>
      </w:r>
    </w:p>
    <w:p>
      <w:pPr>
        <w:pStyle w:val="ListBullet"/>
        <w:spacing w:after="60" w:line="276" w:lineRule="auto"/>
      </w:pPr>
      <w:r>
        <w:rPr>
          <w:rFonts w:ascii="Segoe UI" w:hAnsi="Segoe UI"/>
          <w:b/>
          <w:color w:val="111827"/>
          <w:sz w:val="21"/>
        </w:rPr>
        <w:t xml:space="preserve">4. Persistence / ORM Layer: </w:t>
      </w:r>
      <w:r>
        <w:rPr>
          <w:rFonts w:ascii="Segoe UI" w:hAnsi="Segoe UI"/>
          <w:color w:val="1F2937"/>
          <w:sz w:val="21"/>
        </w:rPr>
        <w:t>Hibernate ORM 6.4.4.Final với Singleton SessionFactory trong HibernateUtil, file cấu hình hibernate.cfg.xml, SQLServerDialect và quản lý Transaction an toàn.</w:t>
      </w:r>
    </w:p>
    <w:p>
      <w:pPr>
        <w:pStyle w:val="ListBullet"/>
        <w:spacing w:after="60" w:line="276" w:lineRule="auto"/>
      </w:pPr>
      <w:r>
        <w:rPr>
          <w:rFonts w:ascii="Segoe UI" w:hAnsi="Segoe UI"/>
          <w:b/>
          <w:color w:val="111827"/>
          <w:sz w:val="21"/>
        </w:rPr>
        <w:t xml:space="preserve">5. Domain Entity Layer: </w:t>
      </w:r>
      <w:r>
        <w:rPr>
          <w:rFonts w:ascii="Segoe UI" w:hAnsi="Segoe UI"/>
          <w:color w:val="1F2937"/>
          <w:sz w:val="21"/>
        </w:rPr>
        <w:t>8 Entity JPA chuẩn làm Mô Hình Miền Xuyên Suốt (Cross-cutting Domain Model): HoiVien, TaiKhoan, GoiTap, HuanLuyenVien, LopHoc, DangKyLop, LichSuCheckIn, HoaDon.</w:t>
      </w:r>
    </w:p>
    <w:p>
      <w:pPr>
        <w:pStyle w:val="ListBullet"/>
        <w:spacing w:after="60" w:line="276" w:lineRule="auto"/>
      </w:pPr>
      <w:r>
        <w:rPr>
          <w:rFonts w:ascii="Segoe UI" w:hAnsi="Segoe UI"/>
          <w:b/>
          <w:color w:val="111827"/>
          <w:sz w:val="21"/>
        </w:rPr>
        <w:t xml:space="preserve">6. Cross-Cutting Utilities: </w:t>
      </w:r>
      <w:r>
        <w:rPr>
          <w:rFonts w:ascii="Segoe UI" w:hAnsi="Segoe UI"/>
          <w:color w:val="1F2937"/>
          <w:sz w:val="21"/>
        </w:rPr>
        <w:t>SoundHelper (sóng âm PCM 1200Hz/420Hz), ExcelExportHelper (BOM UTF-8 chuẩn tiếng Việt), ImageHelper (mã QR &amp; ảnh thẻ), ValidationHelper, Auth context.</w:t>
      </w:r>
    </w:p>
    <w:p>
      <w:pPr>
        <w:pStyle w:val="ListBullet"/>
        <w:spacing w:after="60" w:line="276" w:lineRule="auto"/>
      </w:pPr>
      <w:r>
        <w:rPr>
          <w:rFonts w:ascii="Segoe UI" w:hAnsi="Segoe UI"/>
          <w:b/>
          <w:color w:val="111827"/>
          <w:sz w:val="21"/>
        </w:rPr>
        <w:t xml:space="preserve">7. Database Storage Tier: </w:t>
      </w:r>
      <w:r>
        <w:rPr>
          <w:rFonts w:ascii="Segoe UI" w:hAnsi="Segoe UI"/>
          <w:color w:val="1F2937"/>
          <w:sz w:val="21"/>
        </w:rPr>
        <w:t>Cơ sở dữ liệu quan hệ FitLifeGym trên MS SQL Server 2019/2022 với 8 bảng chuẩn hóa 3NF và chỉ mục tối ưu tìm kiếm.</w:t>
      </w:r>
    </w:p>
    <w:p>
      <w:pPr>
        <w:keepNext/>
        <w:spacing w:before="320" w:after="120"/>
      </w:pPr>
      <w:r>
        <w:rPr>
          <w:rFonts w:ascii="Segoe UI" w:hAnsi="Segoe UI"/>
          <w:b/>
          <w:color w:val="1E3A8A"/>
          <w:sz w:val="30"/>
        </w:rPr>
        <w:t>3. Use Case Cốt Lõi (Core Use Case): Check-In Hội Viên Tự Động</w:t>
      </w:r>
    </w:p>
    <w:p>
      <w:pPr>
        <w:keepNext/>
        <w:spacing w:before="240" w:after="80"/>
      </w:pPr>
      <w:r>
        <w:rPr>
          <w:rFonts w:ascii="Segoe UI" w:hAnsi="Segoe UI"/>
          <w:b/>
          <w:color w:val="0D9488"/>
          <w:sz w:val="25"/>
        </w:rPr>
        <w:t>3.1. Lý Do Chọn Làm Use Case Lõi</w:t>
      </w:r>
    </w:p>
    <w:p>
      <w:pPr>
        <w:spacing w:after="80" w:line="276" w:lineRule="auto"/>
      </w:pPr>
      <w:r>
        <w:rPr>
          <w:rFonts w:ascii="Segoe UI" w:hAnsi="Segoe UI"/>
          <w:i w:val="0"/>
          <w:color w:val="1F2937"/>
          <w:sz w:val="21"/>
        </w:rPr>
        <w:t>Nghiệp vụ Check-in tại quầy là mạch máu vận hành của mọi phòng gym, sở hữu các đặc tính kỹ thuật tiêu biểu nhất của một phần mềm nghiệp vụ chuyên nghiệp:</w:t>
      </w:r>
    </w:p>
    <w:p>
      <w:pPr>
        <w:pStyle w:val="ListBullet"/>
        <w:spacing w:after="60" w:line="276" w:lineRule="auto"/>
      </w:pPr>
      <w:r>
        <w:rPr>
          <w:rFonts w:ascii="Segoe UI" w:hAnsi="Segoe UI"/>
          <w:b/>
          <w:color w:val="111827"/>
          <w:sz w:val="21"/>
        </w:rPr>
        <w:t xml:space="preserve">• Tần suất hoạt động cao nhất: </w:t>
      </w:r>
      <w:r>
        <w:rPr>
          <w:rFonts w:ascii="Segoe UI" w:hAnsi="Segoe UI"/>
          <w:color w:val="1F2937"/>
          <w:sz w:val="21"/>
        </w:rPr>
        <w:t>Mỗi ngày trạm quầy tiếp nhận từ 60 đến 80 lượt quét thẻ trên mỗi chi nhánh.</w:t>
      </w:r>
    </w:p>
    <w:p>
      <w:pPr>
        <w:pStyle w:val="ListBullet"/>
        <w:spacing w:after="60" w:line="276" w:lineRule="auto"/>
      </w:pPr>
      <w:r>
        <w:rPr>
          <w:rFonts w:ascii="Segoe UI" w:hAnsi="Segoe UI"/>
          <w:b/>
          <w:color w:val="111827"/>
          <w:sz w:val="21"/>
        </w:rPr>
        <w:t xml:space="preserve">• Logic nghiệp vụ phức tạp: </w:t>
      </w:r>
      <w:r>
        <w:rPr>
          <w:rFonts w:ascii="Segoe UI" w:hAnsi="Segoe UI"/>
          <w:color w:val="1F2937"/>
          <w:sz w:val="21"/>
        </w:rPr>
        <w:t>Đòi hỏi kiểm định đồng thời 5 quy tắc kinh doanh khắt khe trước khi quyết định mở cổng.</w:t>
      </w:r>
    </w:p>
    <w:p>
      <w:pPr>
        <w:pStyle w:val="ListBullet"/>
        <w:spacing w:after="60" w:line="276" w:lineRule="auto"/>
      </w:pPr>
      <w:r>
        <w:rPr>
          <w:rFonts w:ascii="Segoe UI" w:hAnsi="Segoe UI"/>
          <w:b/>
          <w:color w:val="111827"/>
          <w:sz w:val="21"/>
        </w:rPr>
        <w:t xml:space="preserve">• Thao tác đọc/ghi CSDL liên tục: </w:t>
      </w:r>
      <w:r>
        <w:rPr>
          <w:rFonts w:ascii="Segoe UI" w:hAnsi="Segoe UI"/>
          <w:color w:val="1F2937"/>
          <w:sz w:val="21"/>
        </w:rPr>
        <w:t>Tra cứu hồ sơ hội viên và ghi nhận nhật ký lượt tập vào cơ sở dữ liệu.</w:t>
      </w:r>
    </w:p>
    <w:p>
      <w:pPr>
        <w:pStyle w:val="ListBullet"/>
        <w:spacing w:after="60" w:line="276" w:lineRule="auto"/>
      </w:pPr>
      <w:r>
        <w:rPr>
          <w:rFonts w:ascii="Segoe UI" w:hAnsi="Segoe UI"/>
          <w:b/>
          <w:color w:val="111827"/>
          <w:sz w:val="21"/>
        </w:rPr>
        <w:t xml:space="preserve">• Luồng ngoại lệ phong phú: </w:t>
      </w:r>
      <w:r>
        <w:rPr>
          <w:rFonts w:ascii="Segoe UI" w:hAnsi="Segoe UI"/>
          <w:color w:val="1F2937"/>
          <w:sz w:val="21"/>
        </w:rPr>
        <w:t>Xử lý thẻ hết hạn, sai cơ sở đăng ký, thẻ tạm khóa vi phạm, quét thẻ trùng lặp.</w:t>
      </w:r>
    </w:p>
    <w:p>
      <w:pPr>
        <w:keepNext/>
        <w:spacing w:before="240" w:after="80"/>
      </w:pPr>
      <w:r>
        <w:rPr>
          <w:rFonts w:ascii="Segoe UI" w:hAnsi="Segoe UI"/>
          <w:b/>
          <w:color w:val="0D9488"/>
          <w:sz w:val="25"/>
        </w:rPr>
        <w:t>3.2. Đường Ống Kiểm Tra 5 Quy Tắc Nghiệp Vụ (5 Business Rules Pipeline)</w:t>
      </w:r>
    </w:p>
    <w:tbl>
      <w:tblPr>
        <w:tblW w:type="auto" w:w="0"/>
        <w:jc w:val="center"/>
        <w:tblLook w:firstColumn="1" w:firstRow="1" w:lastColumn="0" w:lastRow="0" w:noHBand="0" w:noVBand="1" w:val="04A0"/>
      </w:tblPr>
      <w:tblGrid>
        <w:gridCol w:w="2484"/>
        <w:gridCol w:w="2484"/>
        <w:gridCol w:w="2484"/>
        <w:gridCol w:w="2484"/>
      </w:tblGrid>
      <w:tr>
        <w:tc>
          <w:tcPr>
            <w:tcW w:type="dxa" w:w="2016"/>
            <w:shd w:fill="1E3A8A"/>
            <w:tcMar>
              <w:top w:w="120" w:type="dxa"/>
              <w:bottom w:w="120" w:type="dxa"/>
              <w:left w:w="140" w:type="dxa"/>
              <w:right w:w="140" w:type="dxa"/>
            </w:tcMar>
          </w:tcPr>
          <w:p>
            <w:pPr>
              <w:jc w:val="center"/>
            </w:pPr>
            <w:r>
              <w:rPr>
                <w:rFonts w:ascii="Segoe UI" w:hAnsi="Segoe UI"/>
                <w:b/>
                <w:color w:val="FFFFFF"/>
                <w:sz w:val="20"/>
              </w:rPr>
              <w:t>Quy Tắc Nghiệp Vụ</w:t>
            </w:r>
          </w:p>
        </w:tc>
        <w:tc>
          <w:tcPr>
            <w:tcW w:type="dxa" w:w="3312"/>
            <w:shd w:fill="1E3A8A"/>
            <w:tcMar>
              <w:top w:w="120" w:type="dxa"/>
              <w:bottom w:w="120" w:type="dxa"/>
              <w:left w:w="140" w:type="dxa"/>
              <w:right w:w="140" w:type="dxa"/>
            </w:tcMar>
          </w:tcPr>
          <w:p>
            <w:pPr>
              <w:jc w:val="center"/>
            </w:pPr>
            <w:r>
              <w:rPr>
                <w:rFonts w:ascii="Segoe UI" w:hAnsi="Segoe UI"/>
                <w:b/>
                <w:color w:val="FFFFFF"/>
                <w:sz w:val="20"/>
              </w:rPr>
              <w:t>Nội Dung Kiểm Tra</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Khi Thỏa Mãn</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Khi Vi Phạm (Xử Lý Ngoại Lệ)</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Rule 1: Tồn Tại</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Mã thẻ/mã QR có tồn tại trong CSDL hoặc Bộ nhớ đệm?</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Chuyển tiếp sang Rule 2</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Từ chối: Cảnh báo mã thẻ không tồn tại trên hệ thống.</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Rule 2: Khóa Thẻ</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Hội viên có đang bị tạm khóa thẻ do vi phạm nội quy?</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Chuyển tiếp sang Rule 3</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Từ chối: Báo thẻ đang bị tạm khóa vi phạm, yêu cầu gặp quản lý.</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Rule 3: Hạn Dùng</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Gói tập của hội viên còn hạn sử dụng tính đến ngày hôm nay?</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Chuyển tiếp sang Rule 4</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Từ chối: Báo thẻ hết hạn và hiện nút nổi bật [⚡ Gia Hạn Ngay].</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Rule 4: Chi Nhánh</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Trạm quét hiện tại có đúng với phạm vi chi nhánh đăng ký?</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Chuyển tiếp sang Rule 5</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Từ chối: Thẻ cơ sở CN01 không được vào cơ sở CN02; VIP toàn hệ thống.</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Rule 5: Giờ Mở Cửa &amp; Anti-Passback</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Phòng trong giờ mở cửa (05:30 - 22:00) và không bị quét trùng dưới 2 phút?</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CHẤP THUẬN VÀO CỬA (Mở cổng Flap, Bíp 1200Hz)</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Từ chối: Báo ngoài giờ hoạt động hoặc cảnh báo quét trùng thẻ (Anti-Passback).</w:t>
            </w:r>
          </w:p>
        </w:tc>
      </w:tr>
    </w:tbl>
    <w:p>
      <w:pPr>
        <w:spacing w:after="120"/>
      </w:pPr>
    </w:p>
    <w:p>
      <w:pPr>
        <w:keepNext/>
        <w:spacing w:before="320" w:after="120"/>
      </w:pPr>
      <w:r>
        <w:rPr>
          <w:rFonts w:ascii="Segoe UI" w:hAnsi="Segoe UI"/>
          <w:b/>
          <w:color w:val="1E3A8A"/>
          <w:sz w:val="30"/>
        </w:rPr>
        <w:t>4. Đáp Ứng Các Yêu Cầu Phi Chức Năng (Non-Functional Requirements)</w:t>
      </w:r>
    </w:p>
    <w:tbl>
      <w:tblPr>
        <w:tblW w:type="auto" w:w="0"/>
        <w:jc w:val="center"/>
        <w:tblLook w:firstColumn="1" w:firstRow="1" w:lastColumn="0" w:lastRow="0" w:noHBand="0" w:noVBand="1" w:val="04A0"/>
      </w:tblPr>
      <w:tblGrid>
        <w:gridCol w:w="3312"/>
        <w:gridCol w:w="3312"/>
        <w:gridCol w:w="3312"/>
      </w:tblGrid>
      <w:tr>
        <w:tc>
          <w:tcPr>
            <w:tcW w:type="dxa" w:w="2160"/>
            <w:shd w:fill="1E3A8A"/>
            <w:tcMar>
              <w:top w:w="120" w:type="dxa"/>
              <w:bottom w:w="120" w:type="dxa"/>
              <w:left w:w="140" w:type="dxa"/>
              <w:right w:w="140" w:type="dxa"/>
            </w:tcMar>
          </w:tcPr>
          <w:p>
            <w:pPr>
              <w:jc w:val="center"/>
            </w:pPr>
            <w:r>
              <w:rPr>
                <w:rFonts w:ascii="Segoe UI" w:hAnsi="Segoe UI"/>
                <w:b/>
                <w:color w:val="FFFFFF"/>
                <w:sz w:val="20"/>
              </w:rPr>
              <w:t>Tiêu Chuẩn</w:t>
            </w:r>
          </w:p>
        </w:tc>
        <w:tc>
          <w:tcPr>
            <w:tcW w:type="dxa" w:w="3168"/>
            <w:shd w:fill="1E3A8A"/>
            <w:tcMar>
              <w:top w:w="120" w:type="dxa"/>
              <w:bottom w:w="120" w:type="dxa"/>
              <w:left w:w="140" w:type="dxa"/>
              <w:right w:w="140" w:type="dxa"/>
            </w:tcMar>
          </w:tcPr>
          <w:p>
            <w:pPr>
              <w:jc w:val="center"/>
            </w:pPr>
            <w:r>
              <w:rPr>
                <w:rFonts w:ascii="Segoe UI" w:hAnsi="Segoe UI"/>
                <w:b/>
                <w:color w:val="FFFFFF"/>
                <w:sz w:val="20"/>
              </w:rPr>
              <w:t>Yêu Cầu Đề Cương</w:t>
            </w:r>
          </w:p>
        </w:tc>
        <w:tc>
          <w:tcPr>
            <w:tcW w:type="dxa" w:w="5184"/>
            <w:shd w:fill="1E3A8A"/>
            <w:tcMar>
              <w:top w:w="120" w:type="dxa"/>
              <w:bottom w:w="120" w:type="dxa"/>
              <w:left w:w="140" w:type="dxa"/>
              <w:right w:w="140" w:type="dxa"/>
            </w:tcMar>
          </w:tcPr>
          <w:p>
            <w:pPr>
              <w:jc w:val="center"/>
            </w:pPr>
            <w:r>
              <w:rPr>
                <w:rFonts w:ascii="Segoe UI" w:hAnsi="Segoe UI"/>
                <w:b/>
                <w:color w:val="FFFFFF"/>
                <w:sz w:val="20"/>
              </w:rPr>
              <w:t>Giải Pháp &amp; Kết Quả Hiện Thực Trong Code</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Hiệu Năng (Performance)</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Xử lý Check-in hoàn tất trong dưới 2.0 giây.</w:t>
            </w:r>
          </w:p>
        </w:tc>
        <w:tc>
          <w:tcPr>
            <w:tcW w:type="dxa" w:w="5184"/>
            <w:shd w:fill="FFFFFF"/>
            <w:tcMar>
              <w:top w:w="90" w:type="dxa"/>
              <w:bottom w:w="90" w:type="dxa"/>
              <w:left w:w="130" w:type="dxa"/>
              <w:right w:w="130" w:type="dxa"/>
            </w:tcMar>
          </w:tcPr>
          <w:p>
            <w:pPr>
              <w:spacing w:line="276" w:lineRule="auto"/>
            </w:pPr>
            <w:r>
              <w:rPr>
                <w:rFonts w:ascii="Segoe UI" w:hAnsi="Segoe UI"/>
                <w:color w:val="1F2937"/>
                <w:sz w:val="19"/>
              </w:rPr>
              <w:t>Thời gian thực tế đo được trên đồng hồ hệ thống: 15ms - 35ms (nhanh gấp 60 lần yêu cầu).</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Độ Tin Cậy (Reliability)</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Vận hành ổn định khi mạng Wifi yếu hoặc mất kết nối DB.</w:t>
            </w:r>
          </w:p>
        </w:tc>
        <w:tc>
          <w:tcPr>
            <w:tcW w:type="dxa" w:w="5184"/>
            <w:shd w:fill="F8FAFC"/>
            <w:tcMar>
              <w:top w:w="90" w:type="dxa"/>
              <w:bottom w:w="90" w:type="dxa"/>
              <w:left w:w="130" w:type="dxa"/>
              <w:right w:w="130" w:type="dxa"/>
            </w:tcMar>
          </w:tcPr>
          <w:p>
            <w:pPr>
              <w:spacing w:line="276" w:lineRule="auto"/>
            </w:pPr>
            <w:r>
              <w:rPr>
                <w:rFonts w:ascii="Segoe UI" w:hAnsi="Segoe UI"/>
                <w:color w:val="1F2937"/>
                <w:sz w:val="19"/>
              </w:rPr>
              <w:t>Tích hợp cơ chế Dual Memory Fallback Cache trong DAO; ngắt mạng CSDL vẫn quét thẻ bình thường.</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Tính Khả Dụng (Usability)</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Lễ tân làm quen và sử dụng thành thạo dưới 30 phút.</w:t>
            </w:r>
          </w:p>
        </w:tc>
        <w:tc>
          <w:tcPr>
            <w:tcW w:type="dxa" w:w="5184"/>
            <w:shd w:fill="FFFFFF"/>
            <w:tcMar>
              <w:top w:w="90" w:type="dxa"/>
              <w:bottom w:w="90" w:type="dxa"/>
              <w:left w:w="130" w:type="dxa"/>
              <w:right w:w="130" w:type="dxa"/>
            </w:tcMar>
          </w:tcPr>
          <w:p>
            <w:pPr>
              <w:spacing w:line="276" w:lineRule="auto"/>
            </w:pPr>
            <w:r>
              <w:rPr>
                <w:rFonts w:ascii="Segoe UI" w:hAnsi="Segoe UI"/>
                <w:color w:val="1F2937"/>
                <w:sz w:val="19"/>
              </w:rPr>
              <w:t>Giao diện FlatLaf trực quan, tự động focus ô quét, hỗ trợ phím Enter, hiển thị trạng thái cổng rõ ràng.</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Tương Thích Thiết Bị</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Tương thích máy quét mã vạch USB Honeywell Voyager 1450g.</w:t>
            </w:r>
          </w:p>
        </w:tc>
        <w:tc>
          <w:tcPr>
            <w:tcW w:type="dxa" w:w="5184"/>
            <w:shd w:fill="F8FAFC"/>
            <w:tcMar>
              <w:top w:w="90" w:type="dxa"/>
              <w:bottom w:w="90" w:type="dxa"/>
              <w:left w:w="130" w:type="dxa"/>
              <w:right w:w="130" w:type="dxa"/>
            </w:tcMar>
          </w:tcPr>
          <w:p>
            <w:pPr>
              <w:spacing w:line="276" w:lineRule="auto"/>
            </w:pPr>
            <w:r>
              <w:rPr>
                <w:rFonts w:ascii="Segoe UI" w:hAnsi="Segoe UI"/>
                <w:color w:val="1F2937"/>
                <w:sz w:val="19"/>
              </w:rPr>
              <w:t>Lắng nghe sự kiện bàn phím ký tự kết thúc '\n' (Enter) kích hoạt kiểm tra tức thì.</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Bảo Mật (Security)</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Phân quyền 5 vai trò, bảo mật mật khẩu và dữ liệu nhạy cảm.</w:t>
            </w:r>
          </w:p>
        </w:tc>
        <w:tc>
          <w:tcPr>
            <w:tcW w:type="dxa" w:w="5184"/>
            <w:shd w:fill="FFFFFF"/>
            <w:tcMar>
              <w:top w:w="90" w:type="dxa"/>
              <w:bottom w:w="90" w:type="dxa"/>
              <w:left w:w="130" w:type="dxa"/>
              <w:right w:w="130" w:type="dxa"/>
            </w:tcMar>
          </w:tcPr>
          <w:p>
            <w:pPr>
              <w:spacing w:line="276" w:lineRule="auto"/>
            </w:pPr>
            <w:r>
              <w:rPr>
                <w:rFonts w:ascii="Segoe UI" w:hAnsi="Segoe UI"/>
                <w:color w:val="1F2937"/>
                <w:sz w:val="19"/>
              </w:rPr>
              <w:t>Phân tách 5 Workstation độc lập, chính sách ẩn giá VIP Anh Đức với lễ tân.</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Âm Thanh Phản Hồi</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Phản hồi âm thanh trực quan cho nhân viên lễ tân.</w:t>
            </w:r>
          </w:p>
        </w:tc>
        <w:tc>
          <w:tcPr>
            <w:tcW w:type="dxa" w:w="5184"/>
            <w:shd w:fill="F8FAFC"/>
            <w:tcMar>
              <w:top w:w="90" w:type="dxa"/>
              <w:bottom w:w="90" w:type="dxa"/>
              <w:left w:w="130" w:type="dxa"/>
              <w:right w:w="130" w:type="dxa"/>
            </w:tcMar>
          </w:tcPr>
          <w:p>
            <w:pPr>
              <w:spacing w:line="276" w:lineRule="auto"/>
            </w:pPr>
            <w:r>
              <w:rPr>
                <w:rFonts w:ascii="Segoe UI" w:hAnsi="Segoe UI"/>
                <w:color w:val="1F2937"/>
                <w:sz w:val="19"/>
              </w:rPr>
              <w:t>Tích hợp SoundHelper tổng hợp trực tiếp tần số PCM 1200Hz (thành công) và 420Hz (cảnh báo).</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Xuất Dữ Liệu Excel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Xuất bảng dữ liệu ra Excel không bị lỗi font tiếng Việt.</w:t>
            </w:r>
          </w:p>
        </w:tc>
        <w:tc>
          <w:tcPr>
            <w:tcW w:type="dxa" w:w="5184"/>
            <w:shd w:fill="FFFFFF"/>
            <w:tcMar>
              <w:top w:w="90" w:type="dxa"/>
              <w:bottom w:w="90" w:type="dxa"/>
              <w:left w:w="130" w:type="dxa"/>
              <w:right w:w="130" w:type="dxa"/>
            </w:tcMar>
          </w:tcPr>
          <w:p>
            <w:pPr>
              <w:spacing w:line="276" w:lineRule="auto"/>
            </w:pPr>
            <w:r>
              <w:rPr>
                <w:rFonts w:ascii="Segoe UI" w:hAnsi="Segoe UI"/>
                <w:color w:val="1F2937"/>
                <w:sz w:val="19"/>
              </w:rPr>
              <w:t>Tích hợp ExcelExportHelper chèn Byte Order Mark (\uFEFF) UTF-8, mở bằng Excel 100% chuẩn font.</w:t>
            </w:r>
          </w:p>
        </w:tc>
      </w:tr>
    </w:tbl>
    <w:p>
      <w:pPr>
        <w:spacing w:after="120"/>
      </w:pPr>
    </w:p>
    <w:p>
      <w:pPr>
        <w:keepNext/>
        <w:spacing w:before="320" w:after="120"/>
      </w:pPr>
      <w:r>
        <w:rPr>
          <w:rFonts w:ascii="Segoe UI" w:hAnsi="Segoe UI"/>
          <w:b/>
          <w:color w:val="1E3A8A"/>
          <w:sz w:val="30"/>
        </w:rPr>
        <w:t>5. Giải Quyết 3 Yêu Cầu Nghiệp Vụ Ẩn Của Chủ Phòng (Anh Đức)</w:t>
      </w:r>
    </w:p>
    <w:p>
      <w:pPr>
        <w:pStyle w:val="ListBullet"/>
        <w:spacing w:after="60" w:line="276" w:lineRule="auto"/>
      </w:pPr>
      <w:r>
        <w:rPr>
          <w:rFonts w:ascii="Segoe UI" w:hAnsi="Segoe UI"/>
          <w:b/>
          <w:color w:val="111827"/>
          <w:sz w:val="21"/>
        </w:rPr>
        <w:t xml:space="preserve">1. Yêu cầu ẩn 1 - Khách VIP giảm 50% ẩn giá với nhân viên: </w:t>
      </w:r>
      <w:r>
        <w:rPr>
          <w:rFonts w:ascii="Segoe UI" w:hAnsi="Segoe UI"/>
          <w:color w:val="1F2937"/>
          <w:sz w:val="21"/>
        </w:rPr>
        <w:t>Khi quét mã VIP007 (Vũ Hoàng Đức / Đỗ Minh Trí), màn hình lễ tân hiển thị gói VIP Diamond với giá niêm yết chuẩn và ghi chú chính sách đặc biệt, hoàn toàn ẩn mức giảm 50% thực tế. Chỉ tài khoản admin của Chủ phòng mới xem được doanh thu chiết khấu thực tế.</w:t>
      </w:r>
    </w:p>
    <w:p>
      <w:pPr>
        <w:pStyle w:val="ListBullet"/>
        <w:spacing w:after="60" w:line="276" w:lineRule="auto"/>
      </w:pPr>
      <w:r>
        <w:rPr>
          <w:rFonts w:ascii="Segoe UI" w:hAnsi="Segoe UI"/>
          <w:b/>
          <w:color w:val="111827"/>
          <w:sz w:val="21"/>
        </w:rPr>
        <w:t xml:space="preserve">2. Yêu cầu ẩn 2 - Wifi chi nhánh phụ rất kém (Cơ sở 2, Cơ sở 3): </w:t>
      </w:r>
      <w:r>
        <w:rPr>
          <w:rFonts w:ascii="Segoe UI" w:hAnsi="Segoe UI"/>
          <w:color w:val="1F2937"/>
          <w:sz w:val="21"/>
        </w:rPr>
        <w:t>Trạm CheckInForm tích hợp đèn chỉ báo kết nối mạng thời gian thực. Kiến trúc Fallback Cache cho phép trạm quầy tiếp tục quét thẻ và ghi log bình thường khi Wifi chập chờn, không bị crash ứng dụng.</w:t>
      </w:r>
    </w:p>
    <w:p>
      <w:pPr>
        <w:pStyle w:val="ListBullet"/>
        <w:spacing w:after="60" w:line="276" w:lineRule="auto"/>
      </w:pPr>
      <w:r>
        <w:rPr>
          <w:rFonts w:ascii="Segoe UI" w:hAnsi="Segoe UI"/>
          <w:b/>
          <w:color w:val="111827"/>
          <w:sz w:val="21"/>
        </w:rPr>
        <w:t xml:space="preserve">3. Yêu cầu ẩn 3 - Chống nhân viên bán chui gói lẻ thu tiền túi: </w:t>
      </w:r>
      <w:r>
        <w:rPr>
          <w:rFonts w:ascii="Segoe UI" w:hAnsi="Segoe UI"/>
          <w:color w:val="1F2937"/>
          <w:sz w:val="21"/>
        </w:rPr>
        <w:t>Mọi hội viên bắt buộc phải có mã thẻ QR sinh tự động từ hệ thống và có log lưu trên CSDL. Cổng Flap Barrier chỉ mở khóa khi mã hợp lệ, lễ tân không thể tự ý thu tiền tay cho khách vào chui.</w:t>
      </w:r>
    </w:p>
    <w:p>
      <w:pPr>
        <w:keepNext/>
        <w:spacing w:before="320" w:after="120"/>
      </w:pPr>
      <w:r>
        <w:rPr>
          <w:rFonts w:ascii="Segoe UI" w:hAnsi="Segoe UI"/>
          <w:b/>
          <w:color w:val="1E3A8A"/>
          <w:sz w:val="30"/>
        </w:rPr>
        <w:t>6. Hướng Dẫn Kiểm Thử Dành Cho Hội Đồng Chấm Thi</w:t>
      </w:r>
    </w:p>
    <w:p>
      <w:pPr>
        <w:keepNext/>
        <w:spacing w:before="240" w:after="80"/>
      </w:pPr>
      <w:r>
        <w:rPr>
          <w:rFonts w:ascii="Segoe UI" w:hAnsi="Segoe UI"/>
          <w:b/>
          <w:color w:val="0D9488"/>
          <w:sz w:val="25"/>
        </w:rPr>
        <w:t>6.1. Danh Sách 5 Tài Khoản Đăng Nhập Mặc Định (Mật khẩu chung: 123456)</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120" w:type="dxa"/>
              <w:bottom w:w="120" w:type="dxa"/>
              <w:left w:w="140" w:type="dxa"/>
              <w:right w:w="140" w:type="dxa"/>
            </w:tcMar>
          </w:tcPr>
          <w:p>
            <w:pPr>
              <w:jc w:val="center"/>
            </w:pPr>
            <w:r>
              <w:rPr>
                <w:rFonts w:ascii="Segoe UI" w:hAnsi="Segoe UI"/>
                <w:b/>
                <w:color w:val="FFFFFF"/>
                <w:sz w:val="20"/>
              </w:rPr>
              <w:t>Tài Khoản</w:t>
            </w:r>
          </w:p>
        </w:tc>
        <w:tc>
          <w:tcPr>
            <w:tcW w:type="dxa" w:w="1440"/>
            <w:shd w:fill="1E3A8A"/>
            <w:tcMar>
              <w:top w:w="120" w:type="dxa"/>
              <w:bottom w:w="120" w:type="dxa"/>
              <w:left w:w="140" w:type="dxa"/>
              <w:right w:w="140" w:type="dxa"/>
            </w:tcMar>
          </w:tcPr>
          <w:p>
            <w:pPr>
              <w:jc w:val="center"/>
            </w:pPr>
            <w:r>
              <w:rPr>
                <w:rFonts w:ascii="Segoe UI" w:hAnsi="Segoe UI"/>
                <w:b/>
                <w:color w:val="FFFFFF"/>
                <w:sz w:val="20"/>
              </w:rPr>
              <w:t>Mật Khẩu</w:t>
            </w:r>
          </w:p>
        </w:tc>
        <w:tc>
          <w:tcPr>
            <w:tcW w:type="dxa" w:w="2304"/>
            <w:shd w:fill="1E3A8A"/>
            <w:tcMar>
              <w:top w:w="120" w:type="dxa"/>
              <w:bottom w:w="120" w:type="dxa"/>
              <w:left w:w="140" w:type="dxa"/>
              <w:right w:w="140" w:type="dxa"/>
            </w:tcMar>
          </w:tcPr>
          <w:p>
            <w:pPr>
              <w:jc w:val="center"/>
            </w:pPr>
            <w:r>
              <w:rPr>
                <w:rFonts w:ascii="Segoe UI" w:hAnsi="Segoe UI"/>
                <w:b/>
                <w:color w:val="FFFFFF"/>
                <w:sz w:val="20"/>
              </w:rPr>
              <w:t>Vai Trò (Role)</w:t>
            </w:r>
          </w:p>
        </w:tc>
        <w:tc>
          <w:tcPr>
            <w:tcW w:type="dxa" w:w="4464"/>
            <w:shd w:fill="1E3A8A"/>
            <w:tcMar>
              <w:top w:w="120" w:type="dxa"/>
              <w:bottom w:w="120" w:type="dxa"/>
              <w:left w:w="140" w:type="dxa"/>
              <w:right w:w="140" w:type="dxa"/>
            </w:tcMar>
          </w:tcPr>
          <w:p>
            <w:pPr>
              <w:jc w:val="center"/>
            </w:pPr>
            <w:r>
              <w:rPr>
                <w:rFonts w:ascii="Segoe UI" w:hAnsi="Segoe UI"/>
                <w:b/>
                <w:color w:val="FFFFFF"/>
                <w:sz w:val="20"/>
              </w:rPr>
              <w:t>Không Gian Làm Việc &amp; Chức Năng Trọng Tâm</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admin</w:t>
            </w:r>
          </w:p>
        </w:tc>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Chủ Hệ Thống</w:t>
            </w:r>
          </w:p>
        </w:tc>
        <w:tc>
          <w:tcPr>
            <w:tcW w:type="dxa" w:w="4464"/>
            <w:shd w:fill="FFFFFF"/>
            <w:tcMar>
              <w:top w:w="90" w:type="dxa"/>
              <w:bottom w:w="90" w:type="dxa"/>
              <w:left w:w="130" w:type="dxa"/>
              <w:right w:w="130" w:type="dxa"/>
            </w:tcMar>
          </w:tcPr>
          <w:p>
            <w:pPr>
              <w:spacing w:line="276" w:lineRule="auto"/>
            </w:pPr>
            <w:r>
              <w:rPr>
                <w:rFonts w:ascii="Segoe UI" w:hAnsi="Segoe UI"/>
                <w:color w:val="1F2937"/>
                <w:sz w:val="19"/>
              </w:rPr>
              <w:t>Executive Cockpit 5 Trụ cột, Báo cáo Doanh thu, Heatmap giờ, Live KPI</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letan1</w:t>
            </w:r>
          </w:p>
        </w:tc>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Lễ Tân</w:t>
            </w:r>
          </w:p>
        </w:tc>
        <w:tc>
          <w:tcPr>
            <w:tcW w:type="dxa" w:w="4464"/>
            <w:shd w:fill="F8FAFC"/>
            <w:tcMar>
              <w:top w:w="90" w:type="dxa"/>
              <w:bottom w:w="90" w:type="dxa"/>
              <w:left w:w="130" w:type="dxa"/>
              <w:right w:w="130" w:type="dxa"/>
            </w:tcMar>
          </w:tcPr>
          <w:p>
            <w:pPr>
              <w:spacing w:line="276" w:lineRule="auto"/>
            </w:pPr>
            <w:r>
              <w:rPr>
                <w:rFonts w:ascii="Segoe UI" w:hAnsi="Segoe UI"/>
                <w:color w:val="1F2937"/>
                <w:sz w:val="19"/>
              </w:rPr>
              <w:t>Trạm Check-in âm thanh Honeywell, Bán hàng POS, Đăng ký thẻ, Tủ Locker</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hlv1</w:t>
            </w:r>
          </w:p>
        </w:tc>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Huấn Luyện Viên</w:t>
            </w:r>
          </w:p>
        </w:tc>
        <w:tc>
          <w:tcPr>
            <w:tcW w:type="dxa" w:w="4464"/>
            <w:shd w:fill="FFFFFF"/>
            <w:tcMar>
              <w:top w:w="90" w:type="dxa"/>
              <w:bottom w:w="90" w:type="dxa"/>
              <w:left w:w="130" w:type="dxa"/>
              <w:right w:w="130" w:type="dxa"/>
            </w:tcMar>
          </w:tcPr>
          <w:p>
            <w:pPr>
              <w:spacing w:line="276" w:lineRule="auto"/>
            </w:pPr>
            <w:r>
              <w:rPr>
                <w:rFonts w:ascii="Segoe UI" w:hAnsi="Segoe UI"/>
                <w:color w:val="1F2937"/>
                <w:sz w:val="19"/>
              </w:rPr>
              <w:t>Trainer Studio, Lịch dạy lớp, Điểm danh Yoga/Zumba, Đo InBody, Sổ tay PT</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quanly1</w:t>
            </w:r>
          </w:p>
        </w:tc>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Quản Lý Chi Nhánh</w:t>
            </w:r>
          </w:p>
        </w:tc>
        <w:tc>
          <w:tcPr>
            <w:tcW w:type="dxa" w:w="4464"/>
            <w:shd w:fill="F8FAFC"/>
            <w:tcMar>
              <w:top w:w="90" w:type="dxa"/>
              <w:bottom w:w="90" w:type="dxa"/>
              <w:left w:w="130" w:type="dxa"/>
              <w:right w:w="130" w:type="dxa"/>
            </w:tcMar>
          </w:tcPr>
          <w:p>
            <w:pPr>
              <w:spacing w:line="276" w:lineRule="auto"/>
            </w:pPr>
            <w:r>
              <w:rPr>
                <w:rFonts w:ascii="Segoe UI" w:hAnsi="Segoe UI"/>
                <w:color w:val="1F2937"/>
                <w:sz w:val="19"/>
              </w:rPr>
              <w:t>Operations Center, Giám sát sức chứa cơ sở, Phân ca trực, Quản lý kho</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hoivien1</w:t>
            </w:r>
          </w:p>
        </w:tc>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Hội Viên VIP</w:t>
            </w:r>
          </w:p>
        </w:tc>
        <w:tc>
          <w:tcPr>
            <w:tcW w:type="dxa" w:w="4464"/>
            <w:shd w:fill="FFFFFF"/>
            <w:tcMar>
              <w:top w:w="90" w:type="dxa"/>
              <w:bottom w:w="90" w:type="dxa"/>
              <w:left w:w="130" w:type="dxa"/>
              <w:right w:w="130" w:type="dxa"/>
            </w:tcMar>
          </w:tcPr>
          <w:p>
            <w:pPr>
              <w:spacing w:line="276" w:lineRule="auto"/>
            </w:pPr>
            <w:r>
              <w:rPr>
                <w:rFonts w:ascii="Segoe UI" w:hAnsi="Segoe UI"/>
                <w:color w:val="1F2937"/>
                <w:sz w:val="19"/>
              </w:rPr>
              <w:t>Member Portal, Thẻ điện tử QR, Đặt chỗ lớp, Xem InBody, Gia hạn VietQR</w:t>
            </w:r>
          </w:p>
        </w:tc>
      </w:tr>
    </w:tbl>
    <w:p>
      <w:pPr>
        <w:spacing w:after="120"/>
      </w:pPr>
    </w:p>
    <w:p>
      <w:pPr>
        <w:keepNext/>
        <w:spacing w:before="240" w:after="80"/>
      </w:pPr>
      <w:r>
        <w:rPr>
          <w:rFonts w:ascii="Segoe UI" w:hAnsi="Segoe UI"/>
          <w:b/>
          <w:color w:val="0D9488"/>
          <w:sz w:val="25"/>
        </w:rPr>
        <w:t>6.2. Bộ Mã Kiểm Thử Nhanh Use Case Check-In (1 Click Test Badges)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120" w:type="dxa"/>
              <w:bottom w:w="120" w:type="dxa"/>
              <w:left w:w="140" w:type="dxa"/>
              <w:right w:w="140" w:type="dxa"/>
            </w:tcMar>
          </w:tcPr>
          <w:p>
            <w:pPr>
              <w:jc w:val="center"/>
            </w:pPr>
            <w:r>
              <w:rPr>
                <w:rFonts w:ascii="Segoe UI" w:hAnsi="Segoe UI"/>
                <w:b/>
                <w:color w:val="FFFFFF"/>
                <w:sz w:val="20"/>
              </w:rPr>
              <w:t>Mã Quét</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Hội Viên Đại Diện</w:t>
            </w:r>
          </w:p>
        </w:tc>
        <w:tc>
          <w:tcPr>
            <w:tcW w:type="dxa" w:w="2880"/>
            <w:shd w:fill="1E3A8A"/>
            <w:tcMar>
              <w:top w:w="120" w:type="dxa"/>
              <w:bottom w:w="120" w:type="dxa"/>
              <w:left w:w="140" w:type="dxa"/>
              <w:right w:w="140" w:type="dxa"/>
            </w:tcMar>
          </w:tcPr>
          <w:p>
            <w:pPr>
              <w:jc w:val="center"/>
            </w:pPr>
            <w:r>
              <w:rPr>
                <w:rFonts w:ascii="Segoe UI" w:hAnsi="Segoe UI"/>
                <w:b/>
                <w:color w:val="FFFFFF"/>
                <w:sz w:val="20"/>
              </w:rPr>
              <w:t>Kết Quả Nghiệp Vụ Mong Đợi</w:t>
            </w:r>
          </w:p>
        </w:tc>
        <w:tc>
          <w:tcPr>
            <w:tcW w:type="dxa" w:w="3456"/>
            <w:shd w:fill="1E3A8A"/>
            <w:tcMar>
              <w:top w:w="120" w:type="dxa"/>
              <w:bottom w:w="120" w:type="dxa"/>
              <w:left w:w="140" w:type="dxa"/>
              <w:right w:w="140" w:type="dxa"/>
            </w:tcMar>
          </w:tcPr>
          <w:p>
            <w:pPr>
              <w:jc w:val="center"/>
            </w:pPr>
            <w:r>
              <w:rPr>
                <w:rFonts w:ascii="Segoe UI" w:hAnsi="Segoe UI"/>
                <w:b/>
                <w:color w:val="FFFFFF"/>
                <w:sz w:val="20"/>
              </w:rPr>
              <w:t>Phản Hồi Âm Thanh &amp; Cổng Flap</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QR001</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Lê Anh Duy</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HỢP LỆ (VIP Diamond, còn hạn)</w:t>
            </w:r>
          </w:p>
        </w:tc>
        <w:tc>
          <w:tcPr>
            <w:tcW w:type="dxa" w:w="3456"/>
            <w:shd w:fill="FFFFFF"/>
            <w:tcMar>
              <w:top w:w="90" w:type="dxa"/>
              <w:bottom w:w="90" w:type="dxa"/>
              <w:left w:w="130" w:type="dxa"/>
              <w:right w:w="130" w:type="dxa"/>
            </w:tcMar>
          </w:tcPr>
          <w:p>
            <w:pPr>
              <w:spacing w:line="276" w:lineRule="auto"/>
            </w:pPr>
            <w:r>
              <w:rPr>
                <w:rFonts w:ascii="Segoe UI" w:hAnsi="Segoe UI"/>
                <w:color w:val="1F2937"/>
                <w:sz w:val="19"/>
              </w:rPr>
              <w:t>Bíp 1200Hz, Cổng MỞ XANH, Hiện hồ sơ chi tiết</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QR002</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Võ Lê Ngọc Hưng</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HẾT HẠN (Quá hạn 15/10/2026)</w:t>
            </w:r>
          </w:p>
        </w:tc>
        <w:tc>
          <w:tcPr>
            <w:tcW w:type="dxa" w:w="3456"/>
            <w:shd w:fill="F8FAFC"/>
            <w:tcMar>
              <w:top w:w="90" w:type="dxa"/>
              <w:bottom w:w="90" w:type="dxa"/>
              <w:left w:w="130" w:type="dxa"/>
              <w:right w:w="130" w:type="dxa"/>
            </w:tcMar>
          </w:tcPr>
          <w:p>
            <w:pPr>
              <w:spacing w:line="276" w:lineRule="auto"/>
            </w:pPr>
            <w:r>
              <w:rPr>
                <w:rFonts w:ascii="Segoe UI" w:hAnsi="Segoe UI"/>
                <w:color w:val="1F2937"/>
                <w:sz w:val="19"/>
              </w:rPr>
              <w:t>Cảnh báo 420Hz, Cổng KHÓA ĐỎ, Hiện nút ⚡ Gia Hạn Ngay</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QR003</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Võ Tấn Phát</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TẠM KHÓA VI PHẠM NỘI QUY</w:t>
            </w:r>
          </w:p>
        </w:tc>
        <w:tc>
          <w:tcPr>
            <w:tcW w:type="dxa" w:w="3456"/>
            <w:shd w:fill="FFFFFF"/>
            <w:tcMar>
              <w:top w:w="90" w:type="dxa"/>
              <w:bottom w:w="90" w:type="dxa"/>
              <w:left w:w="130" w:type="dxa"/>
              <w:right w:w="130" w:type="dxa"/>
            </w:tcMar>
          </w:tcPr>
          <w:p>
            <w:pPr>
              <w:spacing w:line="276" w:lineRule="auto"/>
            </w:pPr>
            <w:r>
              <w:rPr>
                <w:rFonts w:ascii="Segoe UI" w:hAnsi="Segoe UI"/>
                <w:color w:val="1F2937"/>
                <w:sz w:val="19"/>
              </w:rPr>
              <w:t>Cảnh báo 420Hz, Cổng KHÓA ĐỎ, Từ chối vào cửa</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QR004</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Trần Minh Quân</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SAI CHI NHÁNH ĐĂNG KÝ (CN01)</w:t>
            </w:r>
          </w:p>
        </w:tc>
        <w:tc>
          <w:tcPr>
            <w:tcW w:type="dxa" w:w="3456"/>
            <w:shd w:fill="F8FAFC"/>
            <w:tcMar>
              <w:top w:w="90" w:type="dxa"/>
              <w:bottom w:w="90" w:type="dxa"/>
              <w:left w:w="130" w:type="dxa"/>
              <w:right w:w="130" w:type="dxa"/>
            </w:tcMar>
          </w:tcPr>
          <w:p>
            <w:pPr>
              <w:spacing w:line="276" w:lineRule="auto"/>
            </w:pPr>
            <w:r>
              <w:rPr>
                <w:rFonts w:ascii="Segoe UI" w:hAnsi="Segoe UI"/>
                <w:color w:val="1F2937"/>
                <w:sz w:val="19"/>
              </w:rPr>
              <w:t>Cảnh báo 420Hz, Cổng KHÓA ĐỎ, Báo về cơ sở gốc</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VIP007</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Đỗ Minh Trí</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KHÁCH VIP CHỦ PHÒNG ANH ĐỨC</w:t>
            </w:r>
          </w:p>
        </w:tc>
        <w:tc>
          <w:tcPr>
            <w:tcW w:type="dxa" w:w="3456"/>
            <w:shd w:fill="FFFFFF"/>
            <w:tcMar>
              <w:top w:w="90" w:type="dxa"/>
              <w:bottom w:w="90" w:type="dxa"/>
              <w:left w:w="130" w:type="dxa"/>
              <w:right w:w="130" w:type="dxa"/>
            </w:tcMar>
          </w:tcPr>
          <w:p>
            <w:pPr>
              <w:spacing w:line="276" w:lineRule="auto"/>
            </w:pPr>
            <w:r>
              <w:rPr>
                <w:rFonts w:ascii="Segoe UI" w:hAnsi="Segoe UI"/>
                <w:color w:val="1F2937"/>
                <w:sz w:val="19"/>
              </w:rPr>
              <w:t>Bíp 1200Hz, Cổng MỞ XANH, Bảo mật giá ẩn với Lễ tân</w:t>
            </w:r>
          </w:p>
        </w:tc>
      </w:tr>
    </w:tbl>
    <w:p>
      <w:pPr>
        <w:spacing w:after="120"/>
      </w:pPr>
    </w:p>
    <w:p>
      <w:pPr>
        <w:keepNext/>
        <w:spacing w:before="320" w:after="120"/>
      </w:pPr>
      <w:r>
        <w:rPr>
          <w:rFonts w:ascii="Segoe UI" w:hAnsi="Segoe UI"/>
          <w:b/>
          <w:color w:val="1E3A8A"/>
          <w:sz w:val="30"/>
        </w:rPr>
        <w:t>7. Bảng Phân Công Nhiệm Vụ &amp; Đóng Góp Của Các Thành Viên</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20" w:type="dxa"/>
              <w:bottom w:w="120" w:type="dxa"/>
              <w:left w:w="140" w:type="dxa"/>
              <w:right w:w="140" w:type="dxa"/>
            </w:tcMar>
          </w:tcPr>
          <w:p>
            <w:pPr>
              <w:jc w:val="center"/>
            </w:pPr>
            <w:r>
              <w:rPr>
                <w:rFonts w:ascii="Segoe UI" w:hAnsi="Segoe UI"/>
                <w:b/>
                <w:color w:val="FFFFFF"/>
                <w:sz w:val="20"/>
              </w:rPr>
              <w:t>Thành Viên</w:t>
            </w:r>
          </w:p>
        </w:tc>
        <w:tc>
          <w:tcPr>
            <w:tcW w:type="dxa" w:w="1728"/>
            <w:shd w:fill="1E3A8A"/>
            <w:tcMar>
              <w:top w:w="120" w:type="dxa"/>
              <w:bottom w:w="120" w:type="dxa"/>
              <w:left w:w="140" w:type="dxa"/>
              <w:right w:w="140" w:type="dxa"/>
            </w:tcMar>
          </w:tcPr>
          <w:p>
            <w:pPr>
              <w:jc w:val="center"/>
            </w:pPr>
            <w:r>
              <w:rPr>
                <w:rFonts w:ascii="Segoe UI" w:hAnsi="Segoe UI"/>
                <w:b/>
                <w:color w:val="FFFFFF"/>
                <w:sz w:val="20"/>
              </w:rPr>
              <w:t>Vai Trò</w:t>
            </w:r>
          </w:p>
        </w:tc>
        <w:tc>
          <w:tcPr>
            <w:tcW w:type="dxa" w:w="5472"/>
            <w:shd w:fill="1E3A8A"/>
            <w:tcMar>
              <w:top w:w="120" w:type="dxa"/>
              <w:bottom w:w="120" w:type="dxa"/>
              <w:left w:w="140" w:type="dxa"/>
              <w:right w:w="140" w:type="dxa"/>
            </w:tcMar>
          </w:tcPr>
          <w:p>
            <w:pPr>
              <w:jc w:val="center"/>
            </w:pPr>
            <w:r>
              <w:rPr>
                <w:rFonts w:ascii="Segoe UI" w:hAnsi="Segoe UI"/>
                <w:b/>
                <w:color w:val="FFFFFF"/>
                <w:sz w:val="20"/>
              </w:rPr>
              <w:t>Nhiệm Vụ Chính Phụ Trách</w:t>
            </w:r>
          </w:p>
        </w:tc>
        <w:tc>
          <w:tcPr>
            <w:tcW w:type="dxa" w:w="1296"/>
            <w:shd w:fill="1E3A8A"/>
            <w:tcMar>
              <w:top w:w="120" w:type="dxa"/>
              <w:bottom w:w="120" w:type="dxa"/>
              <w:left w:w="140" w:type="dxa"/>
              <w:right w:w="140" w:type="dxa"/>
            </w:tcMar>
          </w:tcPr>
          <w:p>
            <w:pPr>
              <w:jc w:val="center"/>
            </w:pPr>
            <w:r>
              <w:rPr>
                <w:rFonts w:ascii="Segoe UI" w:hAnsi="Segoe UI"/>
                <w:b/>
                <w:color w:val="FFFFFF"/>
                <w:sz w:val="20"/>
              </w:rPr>
              <w:t>Mức Đóng Góp</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Lê Anh Duy</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Nhóm Trưởng</w:t>
            </w:r>
          </w:p>
        </w:tc>
        <w:tc>
          <w:tcPr>
            <w:tcW w:type="dxa" w:w="5472"/>
            <w:shd w:fill="FFFFFF"/>
            <w:tcMar>
              <w:top w:w="90" w:type="dxa"/>
              <w:bottom w:w="90" w:type="dxa"/>
              <w:left w:w="130" w:type="dxa"/>
              <w:right w:w="130" w:type="dxa"/>
            </w:tcMar>
          </w:tcPr>
          <w:p>
            <w:pPr>
              <w:spacing w:line="276" w:lineRule="auto"/>
            </w:pPr>
            <w:r>
              <w:rPr>
                <w:rFonts w:ascii="Segoe UI" w:hAnsi="Segoe UI"/>
                <w:color w:val="1F2937"/>
                <w:sz w:val="19"/>
              </w:rPr>
              <w:t>• Quản lý tiến độ, thiết kế CSDL (Database.sql) và Hibernate.</w:t>
              <w:br/>
              <w:t>• Phát triển Module Xác thực, Phân quyền &amp; Khung MainDashboard.</w:t>
              <w:br/>
              <w:t>• Xây dựng Use case lõi Check-in hội viên &amp; Log ra/vào.</w:t>
            </w:r>
          </w:p>
        </w:tc>
        <w:tc>
          <w:tcPr>
            <w:tcW w:type="dxa" w:w="1296"/>
            <w:shd w:fill="FFFFFF"/>
            <w:tcMar>
              <w:top w:w="90" w:type="dxa"/>
              <w:bottom w:w="90" w:type="dxa"/>
              <w:left w:w="130" w:type="dxa"/>
              <w:right w:w="130" w:type="dxa"/>
            </w:tcMar>
          </w:tcPr>
          <w:p>
            <w:pPr>
              <w:spacing w:line="276" w:lineRule="auto"/>
            </w:pPr>
            <w:r>
              <w:rPr>
                <w:rFonts w:ascii="Segoe UI" w:hAnsi="Segoe UI"/>
                <w:color w:val="1F2937"/>
                <w:sz w:val="19"/>
              </w:rPr>
              <w:t>100%</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Võ Lê Ngọc Hưng</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Thành Viên</w:t>
            </w:r>
          </w:p>
        </w:tc>
        <w:tc>
          <w:tcPr>
            <w:tcW w:type="dxa" w:w="5472"/>
            <w:shd w:fill="F8FAFC"/>
            <w:tcMar>
              <w:top w:w="90" w:type="dxa"/>
              <w:bottom w:w="90" w:type="dxa"/>
              <w:left w:w="130" w:type="dxa"/>
              <w:right w:w="130" w:type="dxa"/>
            </w:tcMar>
          </w:tcPr>
          <w:p>
            <w:pPr>
              <w:spacing w:line="276" w:lineRule="auto"/>
            </w:pPr>
            <w:r>
              <w:rPr>
                <w:rFonts w:ascii="Segoe UI" w:hAnsi="Segoe UI"/>
                <w:color w:val="1F2937"/>
                <w:sz w:val="19"/>
              </w:rPr>
              <w:t>• Module Quản lý Hội viên (đăng ký, gia hạn, hồ sơ chi tiết).</w:t>
              <w:br/>
              <w:t>• Module Quản lý Huấn luyện viên &amp; Phân ca nhân sự.</w:t>
              <w:br/>
              <w:t>• Module Lịch lớp học &amp; Huấn luyện (PT) &amp; Điểm danh lớp.</w:t>
            </w:r>
          </w:p>
        </w:tc>
        <w:tc>
          <w:tcPr>
            <w:tcW w:type="dxa" w:w="1296"/>
            <w:shd w:fill="F8FAFC"/>
            <w:tcMar>
              <w:top w:w="90" w:type="dxa"/>
              <w:bottom w:w="90" w:type="dxa"/>
              <w:left w:w="130" w:type="dxa"/>
              <w:right w:w="130" w:type="dxa"/>
            </w:tcMar>
          </w:tcPr>
          <w:p>
            <w:pPr>
              <w:spacing w:line="276" w:lineRule="auto"/>
            </w:pPr>
            <w:r>
              <w:rPr>
                <w:rFonts w:ascii="Segoe UI" w:hAnsi="Segoe UI"/>
                <w:color w:val="1F2937"/>
                <w:sz w:val="19"/>
              </w:rPr>
              <w:t>100%</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Võ Tấn Phát</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Thành Viên</w:t>
            </w:r>
          </w:p>
        </w:tc>
        <w:tc>
          <w:tcPr>
            <w:tcW w:type="dxa" w:w="5472"/>
            <w:shd w:fill="FFFFFF"/>
            <w:tcMar>
              <w:top w:w="90" w:type="dxa"/>
              <w:bottom w:w="90" w:type="dxa"/>
              <w:left w:w="130" w:type="dxa"/>
              <w:right w:w="130" w:type="dxa"/>
            </w:tcMar>
          </w:tcPr>
          <w:p>
            <w:pPr>
              <w:spacing w:line="276" w:lineRule="auto"/>
            </w:pPr>
            <w:r>
              <w:rPr>
                <w:rFonts w:ascii="Segoe UI" w:hAnsi="Segoe UI"/>
                <w:color w:val="1F2937"/>
                <w:sz w:val="19"/>
              </w:rPr>
              <w:t>• Module Quản lý Gói tập &amp; Hóa đơn tài chính.</w:t>
              <w:br/>
              <w:t>• Module Báo cáo doanh thu 2 cơ sở &amp; Biểu đồ nhiệt (Heatmap).</w:t>
              <w:br/>
              <w:t>• Tích hợp tiện ích: Xuất Excel UTF-8, sinh mã QR &amp; Âm thanh PCM.</w:t>
            </w:r>
          </w:p>
        </w:tc>
        <w:tc>
          <w:tcPr>
            <w:tcW w:type="dxa" w:w="1296"/>
            <w:shd w:fill="FFFFFF"/>
            <w:tcMar>
              <w:top w:w="90" w:type="dxa"/>
              <w:bottom w:w="90" w:type="dxa"/>
              <w:left w:w="130" w:type="dxa"/>
              <w:right w:w="130" w:type="dxa"/>
            </w:tcMar>
          </w:tcPr>
          <w:p>
            <w:pPr>
              <w:spacing w:line="276" w:lineRule="auto"/>
            </w:pPr>
            <w:r>
              <w:rPr>
                <w:rFonts w:ascii="Segoe UI" w:hAnsi="Segoe UI"/>
                <w:color w:val="1F2937"/>
                <w:sz w:val="19"/>
              </w:rPr>
              <w:t>100%</w:t>
            </w:r>
          </w:p>
        </w:tc>
      </w:tr>
    </w:tbl>
    <w:p>
      <w:pPr>
        <w:spacing w:after="120"/>
      </w:pPr>
    </w:p>
    <w:p>
      <w:pPr>
        <w:keepNext/>
        <w:spacing w:before="320" w:after="120"/>
      </w:pPr>
      <w:r>
        <w:rPr>
          <w:rFonts w:ascii="Segoe UI" w:hAnsi="Segoe UI"/>
          <w:b/>
          <w:color w:val="1E3A8A"/>
          <w:sz w:val="30"/>
        </w:rPr>
        <w:t>8. Khó Khăn &amp; Thách Thức Gặp Phải Trong Quá Trình Thực Hiện Đồ Án</w:t>
      </w:r>
    </w:p>
    <w:p>
      <w:pPr>
        <w:keepNext/>
        <w:spacing w:before="240" w:after="80"/>
      </w:pPr>
      <w:r>
        <w:rPr>
          <w:rFonts w:ascii="Segoe UI" w:hAnsi="Segoe UI"/>
          <w:b/>
          <w:color w:val="0D9488"/>
          <w:sz w:val="25"/>
        </w:rPr>
        <w:t>8.1. Thách Thức Kỹ Thuật &amp; Công Nghệ (Technical Obstacles)</w:t>
      </w:r>
    </w:p>
    <w:p>
      <w:pPr>
        <w:pStyle w:val="ListBullet"/>
        <w:spacing w:after="60" w:line="276" w:lineRule="auto"/>
      </w:pPr>
      <w:r>
        <w:rPr>
          <w:rFonts w:ascii="Segoe UI" w:hAnsi="Segoe UI"/>
          <w:b/>
          <w:color w:val="111827"/>
          <w:sz w:val="21"/>
        </w:rPr>
        <w:t xml:space="preserve">• Bài toán độ trễ check-in thời gian thực: </w:t>
      </w:r>
      <w:r>
        <w:rPr>
          <w:rFonts w:ascii="Segoe UI" w:hAnsi="Segoe UI"/>
          <w:color w:val="1F2937"/>
          <w:sz w:val="21"/>
        </w:rPr>
        <w:t>Tại quầy tiếp tân, khách hàng ra vào dồn dập vào 2 khung giờ cao điểm (06:00 - 08:30 sáng và 17:30 - 20:30 tối). Nếu thực hiện truy vấn CSDL từ xa trực tiếp qua mạng, độ trễ và nguy cơ nghẽn luồng giao diện Swing (UI Event Dispatch Thread) là rất lớn. Nhóm phải nghiên cứu giải pháp tối ưu hóa thời gian xử lý xuống mức 15ms - 35ms.</w:t>
      </w:r>
    </w:p>
    <w:p>
      <w:pPr>
        <w:pStyle w:val="ListBullet"/>
        <w:spacing w:after="60" w:line="276" w:lineRule="auto"/>
      </w:pPr>
      <w:r>
        <w:rPr>
          <w:rFonts w:ascii="Segoe UI" w:hAnsi="Segoe UI"/>
          <w:b/>
          <w:color w:val="111827"/>
          <w:sz w:val="21"/>
        </w:rPr>
        <w:t xml:space="preserve">• Mạng Wifi chi nhánh phụ không ổn định: </w:t>
      </w:r>
      <w:r>
        <w:rPr>
          <w:rFonts w:ascii="Segoe UI" w:hAnsi="Segoe UI"/>
          <w:color w:val="1F2937"/>
          <w:sz w:val="21"/>
        </w:rPr>
        <w:t>Chi nhánh phụ (CN02 Tân Bình) thường xuyên đối mặt với tình trạng Wifi chập chờn. Nếu hệ thống phụ thuộc hoàn toàn vào kết nối SQL Server từ xa, việc rớt mạng sẽ làm sập ứng dụng hoặc đình trệ toàn bộ việc kiểm soát cửa.</w:t>
      </w:r>
    </w:p>
    <w:p>
      <w:pPr>
        <w:pStyle w:val="ListBullet"/>
        <w:spacing w:after="60" w:line="276" w:lineRule="auto"/>
      </w:pPr>
      <w:r>
        <w:rPr>
          <w:rFonts w:ascii="Segoe UI" w:hAnsi="Segoe UI"/>
          <w:b/>
          <w:color w:val="111827"/>
          <w:sz w:val="21"/>
        </w:rPr>
        <w:t xml:space="preserve">• Quản lý phiên giao dịch Hibernate ORM: </w:t>
      </w:r>
      <w:r>
        <w:rPr>
          <w:rFonts w:ascii="Segoe UI" w:hAnsi="Segoe UI"/>
          <w:color w:val="1F2937"/>
          <w:sz w:val="21"/>
        </w:rPr>
        <w:t>Làm quen với các quy tắc quản lý Session, Transaction (begin/commit/rollback) và xử lý ngoại lệ LazyInitializationException trong Hibernate 6.4.4.Final đòi hỏi kỹ năng lập trình hướng đối tượng và hiểu biết sâu sắc về vòng đời Entity.</w:t>
      </w:r>
    </w:p>
    <w:p>
      <w:pPr>
        <w:pStyle w:val="ListBullet"/>
        <w:spacing w:after="60" w:line="276" w:lineRule="auto"/>
      </w:pPr>
      <w:r>
        <w:rPr>
          <w:rFonts w:ascii="Segoe UI" w:hAnsi="Segoe UI"/>
          <w:b/>
          <w:color w:val="111827"/>
          <w:sz w:val="21"/>
        </w:rPr>
        <w:t xml:space="preserve">• Chuẩn hóa font UTF-8 và giả lập phần cứng: </w:t>
      </w:r>
      <w:r>
        <w:rPr>
          <w:rFonts w:ascii="Segoe UI" w:hAnsi="Segoe UI"/>
          <w:color w:val="1F2937"/>
          <w:sz w:val="21"/>
        </w:rPr>
        <w:t>Khắc phục triệt để lỗi bể font tiếng Việt khi xuất dữ liệu ra Microsoft Excel và mô phỏng âm thanh bíp máy quét chuyên dụng Honeywell mà không cần cài đặt phần mềm bên ngoài.</w:t>
      </w:r>
    </w:p>
    <w:p>
      <w:pPr>
        <w:keepNext/>
        <w:spacing w:before="240" w:after="80"/>
      </w:pPr>
      <w:r>
        <w:rPr>
          <w:rFonts w:ascii="Segoe UI" w:hAnsi="Segoe UI"/>
          <w:b/>
          <w:color w:val="0D9488"/>
          <w:sz w:val="25"/>
        </w:rPr>
        <w:t>8.2. Thách Thức Về Quy Tắc Nghiệp Vụ Thực Tế (Complex Domain Logic)</w:t>
      </w:r>
    </w:p>
    <w:p>
      <w:pPr>
        <w:pStyle w:val="ListBullet"/>
        <w:spacing w:after="60" w:line="276" w:lineRule="auto"/>
      </w:pPr>
      <w:r>
        <w:rPr>
          <w:rFonts w:ascii="Segoe UI" w:hAnsi="Segoe UI"/>
          <w:b/>
          <w:color w:val="111827"/>
          <w:sz w:val="21"/>
        </w:rPr>
        <w:t xml:space="preserve">• Quy tắc kinh doanh đa dạng &amp; ngoại lệ: </w:t>
      </w:r>
      <w:r>
        <w:rPr>
          <w:rFonts w:ascii="Segoe UI" w:hAnsi="Segoe UI"/>
          <w:color w:val="1F2937"/>
          <w:sz w:val="21"/>
        </w:rPr>
        <w:t>Xử lý hàng loạt trường hợp ngoại lệ trong phòng gym thực tế: phân biệt thẻ tập theo chi nhánh vs thẻ toàn hệ thống VIP Diamond; thuật toán cộng dồn hạn thông minh khi hội viên gia hạn trước hạn; cơ chế chống quẹt thẻ quay vòng (Anti-Passback trong 120 giây) để ngăn chặn việc 2 người dùng chung 1 thẻ vào cửa.</w:t>
      </w:r>
    </w:p>
    <w:p>
      <w:pPr>
        <w:pStyle w:val="ListBullet"/>
        <w:spacing w:after="60" w:line="276" w:lineRule="auto"/>
      </w:pPr>
      <w:r>
        <w:rPr>
          <w:rFonts w:ascii="Segoe UI" w:hAnsi="Segoe UI"/>
          <w:b/>
          <w:color w:val="111827"/>
          <w:sz w:val="21"/>
        </w:rPr>
        <w:t xml:space="preserve">• Xử lý bài toán chính sách giá ẩn VIP: </w:t>
      </w:r>
      <w:r>
        <w:rPr>
          <w:rFonts w:ascii="Segoe UI" w:hAnsi="Segoe UI"/>
          <w:color w:val="1F2937"/>
          <w:sz w:val="21"/>
        </w:rPr>
        <w:t>Yêu cầu thực tế từ chủ phòng tập (anh Đức) về việc áp dụng chiết khấu 50% cho khách VIP đặc biệt nhưng phải bảo mật tuyệt đối mức giá này với nhân viên lễ tân, chỉ cho phép chủ phòng xem số tiền thực thu.</w:t>
      </w:r>
    </w:p>
    <w:p>
      <w:pPr>
        <w:keepNext/>
        <w:spacing w:before="240" w:after="80"/>
      </w:pPr>
      <w:r>
        <w:rPr>
          <w:rFonts w:ascii="Segoe UI" w:hAnsi="Segoe UI"/>
          <w:b/>
          <w:color w:val="0D9488"/>
          <w:sz w:val="25"/>
        </w:rPr>
        <w:t>8.3. Thách Thức Quản Lý Dự Án &amp; Phạm Vi (Scope Control)</w:t>
      </w:r>
    </w:p>
    <w:p>
      <w:pPr>
        <w:pStyle w:val="ListBullet"/>
        <w:spacing w:after="60" w:line="276" w:lineRule="auto"/>
      </w:pPr>
      <w:r>
        <w:rPr>
          <w:rFonts w:ascii="Segoe UI" w:hAnsi="Segoe UI"/>
          <w:b/>
          <w:color w:val="111827"/>
          <w:sz w:val="21"/>
        </w:rPr>
        <w:t xml:space="preserve">• Kiểm soát nguy cơ Scope Creep: </w:t>
      </w:r>
      <w:r>
        <w:rPr>
          <w:rFonts w:ascii="Segoe UI" w:hAnsi="Segoe UI"/>
          <w:color w:val="1F2937"/>
          <w:sz w:val="21"/>
        </w:rPr>
        <w:t>Ban đầu nhóm có ý tưởng mở rộng thêm các tính năng bán lẻ nước uống/whey protein (POS), quản lý kho hàng và app mobile native. Tuy nhiên, việc nhận diện nguy cơ 'Scope Creep' (phình to phạm vi) và quyết định cắt giảm để tập trung 100% nguồn lực vào 8 phân hệ cốt lõi của chuỗi 2 cơ sở là một quyết định chiến lược khó khăn nhưng hoàn toàn đúng đắn.</w:t>
      </w:r>
    </w:p>
    <w:p>
      <w:pPr>
        <w:keepNext/>
        <w:spacing w:before="320" w:after="120"/>
      </w:pPr>
      <w:r>
        <w:rPr>
          <w:rFonts w:ascii="Segoe UI" w:hAnsi="Segoe UI"/>
          <w:b/>
          <w:color w:val="1E3A8A"/>
          <w:sz w:val="30"/>
        </w:rPr>
        <w:t>9. Bài Học Kinh Nghiệm Rút Ra</w:t>
      </w:r>
    </w:p>
    <w:p>
      <w:pPr>
        <w:keepNext/>
        <w:spacing w:before="240" w:after="80"/>
      </w:pPr>
      <w:r>
        <w:rPr>
          <w:rFonts w:ascii="Segoe UI" w:hAnsi="Segoe UI"/>
          <w:b/>
          <w:color w:val="0D9488"/>
          <w:sz w:val="25"/>
        </w:rPr>
        <w:t>9.1. Về Kiến Trúc &amp; Thiết Kế Phần Mềm (Software Architecture)</w:t>
      </w:r>
    </w:p>
    <w:p>
      <w:pPr>
        <w:pStyle w:val="ListBullet"/>
        <w:spacing w:after="60" w:line="276" w:lineRule="auto"/>
      </w:pPr>
      <w:r>
        <w:rPr>
          <w:rFonts w:ascii="Segoe UI" w:hAnsi="Segoe UI"/>
          <w:b/>
          <w:color w:val="111827"/>
          <w:sz w:val="21"/>
        </w:rPr>
        <w:t xml:space="preserve">• Giá trị của kiến trúc phân tầng chuẩn mực: </w:t>
      </w:r>
      <w:r>
        <w:rPr>
          <w:rFonts w:ascii="Segoe UI" w:hAnsi="Segoe UI"/>
          <w:color w:val="1F2937"/>
          <w:sz w:val="21"/>
        </w:rPr>
        <w:t>Việc tuân thủ nghiêm ngặt mô hình 3-Tier (GUI -&gt; Service -&gt; DAO -&gt; ORM) giúp mã nguồn không bị rối (Spaghetti Code), dễ bảo trì và phân công công việc. Tầng giao diện không bao giờ chứa SQL; tầng Service đóng gói trọn vẹn nghiệp vụ.</w:t>
      </w:r>
    </w:p>
    <w:p>
      <w:pPr>
        <w:pStyle w:val="ListBullet"/>
        <w:spacing w:after="60" w:line="276" w:lineRule="auto"/>
      </w:pPr>
      <w:r>
        <w:rPr>
          <w:rFonts w:ascii="Segoe UI" w:hAnsi="Segoe UI"/>
          <w:b/>
          <w:color w:val="111827"/>
          <w:sz w:val="21"/>
        </w:rPr>
        <w:t xml:space="preserve">• Sức mạnh của Domain Model xuyên suốt: </w:t>
      </w:r>
      <w:r>
        <w:rPr>
          <w:rFonts w:ascii="Segoe UI" w:hAnsi="Segoe UI"/>
          <w:color w:val="1F2937"/>
          <w:sz w:val="21"/>
        </w:rPr>
        <w:t>Nhận thức sâu sắc rằng Entity JPA không đơn thuần là bảng dữ liệu, mà đóng vai trò là Mô Hình Thực Thể Miền (Cross-Cutting Domain Model) vận chuyển dữ liệu an toàn kiểu (Type-safe) xuyên suốt từ giao diện đến CSDL.</w:t>
      </w:r>
    </w:p>
    <w:p>
      <w:pPr>
        <w:pStyle w:val="ListBullet"/>
        <w:spacing w:after="60" w:line="276" w:lineRule="auto"/>
      </w:pPr>
      <w:r>
        <w:rPr>
          <w:rFonts w:ascii="Segoe UI" w:hAnsi="Segoe UI"/>
          <w:b/>
          <w:color w:val="111827"/>
          <w:sz w:val="21"/>
        </w:rPr>
        <w:t xml:space="preserve">• Thiết kế chịu lỗi (Fault-Tolerant Design): </w:t>
      </w:r>
      <w:r>
        <w:rPr>
          <w:rFonts w:ascii="Segoe UI" w:hAnsi="Segoe UI"/>
          <w:color w:val="1F2937"/>
          <w:sz w:val="21"/>
        </w:rPr>
        <w:t>Sáng tạo kiến trúc Dual Memory Fallback Cache với CopyOnWriteArrayList tại tầng DAO là giải pháp đột phá, giúp hệ thống đạt độ tin cậy tuyệt đối (High Availability) ngay cả khi mất mạng internet.</w:t>
      </w:r>
    </w:p>
    <w:p>
      <w:pPr>
        <w:keepNext/>
        <w:spacing w:before="240" w:after="80"/>
      </w:pPr>
      <w:r>
        <w:rPr>
          <w:rFonts w:ascii="Segoe UI" w:hAnsi="Segoe UI"/>
          <w:b/>
          <w:color w:val="0D9488"/>
          <w:sz w:val="25"/>
        </w:rPr>
        <w:t>9.2. Về Kỹ Thuật Lập Trình &amp; Tối Ưu Trải Nghiệm (Software Engineering &amp; UX)</w:t>
      </w:r>
    </w:p>
    <w:p>
      <w:pPr>
        <w:pStyle w:val="ListBullet"/>
        <w:spacing w:after="60" w:line="276" w:lineRule="auto"/>
      </w:pPr>
      <w:r>
        <w:rPr>
          <w:rFonts w:ascii="Segoe UI" w:hAnsi="Segoe UI"/>
          <w:b/>
          <w:color w:val="111827"/>
          <w:sz w:val="21"/>
        </w:rPr>
        <w:t xml:space="preserve">• Lập trình phòng thủ (Defensive Programming): </w:t>
      </w:r>
      <w:r>
        <w:rPr>
          <w:rFonts w:ascii="Segoe UI" w:hAnsi="Segoe UI"/>
          <w:color w:val="1F2937"/>
          <w:sz w:val="21"/>
        </w:rPr>
        <w:t>Mọi thao tác I/O, CSDL, âm thanh đều được bọc trong các khối try-catch an toàn với chiến lược Fallback rõ ràng, giúp ứng dụng không bao giờ bị dừng đột ngột (Fail-safe).</w:t>
      </w:r>
    </w:p>
    <w:p>
      <w:pPr>
        <w:pStyle w:val="ListBullet"/>
        <w:spacing w:after="60" w:line="276" w:lineRule="auto"/>
      </w:pPr>
      <w:r>
        <w:rPr>
          <w:rFonts w:ascii="Segoe UI" w:hAnsi="Segoe UI"/>
          <w:b/>
          <w:color w:val="111827"/>
          <w:sz w:val="21"/>
        </w:rPr>
        <w:t xml:space="preserve">• Trải nghiệm người dùng định hướng vận hành (Operational UX): </w:t>
      </w:r>
      <w:r>
        <w:rPr>
          <w:rFonts w:ascii="Segoe UI" w:hAnsi="Segoe UI"/>
          <w:color w:val="1F2937"/>
          <w:sz w:val="21"/>
        </w:rPr>
        <w:t>Sử dụng FlatLaf Look &amp; Feel hiện đại, thiết kế tự động focus con trỏ vào ô quét, bắt phím Enter tức thì, âm thanh sóng âm PCM tự sinh và đồ họa cổng mở trực quan giúp lễ tân làm quen sử dụng dưới 30 phút.</w:t>
      </w:r>
    </w:p>
    <w:p>
      <w:pPr>
        <w:pStyle w:val="ListBullet"/>
        <w:spacing w:after="60" w:line="276" w:lineRule="auto"/>
      </w:pPr>
      <w:r>
        <w:rPr>
          <w:rFonts w:ascii="Segoe UI" w:hAnsi="Segoe UI"/>
          <w:b/>
          <w:color w:val="111827"/>
          <w:sz w:val="21"/>
        </w:rPr>
        <w:t xml:space="preserve">• Kỹ thuật xử lý bảng mã quốc tế: </w:t>
      </w:r>
      <w:r>
        <w:rPr>
          <w:rFonts w:ascii="Segoe UI" w:hAnsi="Segoe UI"/>
          <w:color w:val="1F2937"/>
          <w:sz w:val="21"/>
        </w:rPr>
        <w:t>Chèn tiền tố Byte Order Mark (\uFEFF) ở đầu luồng file xuất Excel giải quyết triệt để vấn đề bảng mã tiếng Việt hiển thị trên MS Excel.</w:t>
      </w:r>
    </w:p>
    <w:p>
      <w:pPr>
        <w:keepNext/>
        <w:spacing w:before="240" w:after="80"/>
      </w:pPr>
      <w:r>
        <w:rPr>
          <w:rFonts w:ascii="Segoe UI" w:hAnsi="Segoe UI"/>
          <w:b/>
          <w:color w:val="0D9488"/>
          <w:sz w:val="25"/>
        </w:rPr>
        <w:t>9.3. Về Thấu Hiểu Nghiệp Vụ Khách Hàng (Domain-Driven Design)</w:t>
      </w:r>
    </w:p>
    <w:p>
      <w:pPr>
        <w:pStyle w:val="ListBullet"/>
        <w:spacing w:after="60" w:line="276" w:lineRule="auto"/>
      </w:pPr>
      <w:r>
        <w:rPr>
          <w:rFonts w:ascii="Segoe UI" w:hAnsi="Segoe UI"/>
          <w:b/>
          <w:color w:val="111827"/>
          <w:sz w:val="21"/>
        </w:rPr>
        <w:t xml:space="preserve">• Bám sát bài toán nghiệp vụ thực tế: </w:t>
      </w:r>
      <w:r>
        <w:rPr>
          <w:rFonts w:ascii="Segoe UI" w:hAnsi="Segoe UI"/>
          <w:color w:val="1F2937"/>
          <w:sz w:val="21"/>
        </w:rPr>
        <w:t>Phần mềm không thể chỉ xây dựng dựa trên lý thuyết sách vở mà phải bám sát hơi thở thực tế của phòng tập: từ tiếng bíp máy quét Honeywell, cổng tự động, chính sách khách VIP tế nhị, cho đến bản đồ nhiệt lưu lượng 06:00 - 22:00 giải quyết bài toán bố trí nhân sự.</w:t>
      </w:r>
    </w:p>
    <w:p>
      <w:pPr>
        <w:keepNext/>
        <w:spacing w:before="240" w:after="80"/>
      </w:pPr>
      <w:r>
        <w:rPr>
          <w:rFonts w:ascii="Segoe UI" w:hAnsi="Segoe UI"/>
          <w:b/>
          <w:color w:val="0D9488"/>
          <w:sz w:val="25"/>
        </w:rPr>
        <w:t>9.4. Về Kỹ Năng Làm Việc Nhóm &amp; Quản Lý Dự Án (Teamwork &amp; Project Management)</w:t>
      </w:r>
    </w:p>
    <w:p>
      <w:pPr>
        <w:pStyle w:val="ListBullet"/>
        <w:spacing w:after="60" w:line="276" w:lineRule="auto"/>
      </w:pPr>
      <w:r>
        <w:rPr>
          <w:rFonts w:ascii="Segoe UI" w:hAnsi="Segoe UI"/>
          <w:b/>
          <w:color w:val="111827"/>
          <w:sz w:val="21"/>
        </w:rPr>
        <w:t xml:space="preserve">• Phân công vai trò khoa học: </w:t>
      </w:r>
      <w:r>
        <w:rPr>
          <w:rFonts w:ascii="Segoe UI" w:hAnsi="Segoe UI"/>
          <w:color w:val="1F2937"/>
          <w:sz w:val="21"/>
        </w:rPr>
        <w:t>Phân chia rõ ràng trách nhiệm theo ma trận RACI và thế mạnh từng thành viên (Trưởng nhóm quản lý DB/Auth/Core; thành viên quản lý Hội viên/Lớp học; thành viên quản lý Báo cáo/Heatmap/Utilities) giúp tiến độ luôn đúng hạn và chất lượng đồng đều.</w:t>
      </w:r>
    </w:p>
    <w:p>
      <w:pPr>
        <w:pStyle w:val="ListBullet"/>
        <w:spacing w:after="60" w:line="276" w:lineRule="auto"/>
      </w:pPr>
      <w:r>
        <w:rPr>
          <w:rFonts w:ascii="Segoe UI" w:hAnsi="Segoe UI"/>
          <w:b/>
          <w:color w:val="111827"/>
          <w:sz w:val="21"/>
        </w:rPr>
        <w:t xml:space="preserve">• Kiểm thử có kịch bản (Scenario-based Testing): </w:t>
      </w:r>
      <w:r>
        <w:rPr>
          <w:rFonts w:ascii="Segoe UI" w:hAnsi="Segoe UI"/>
          <w:color w:val="1F2937"/>
          <w:sz w:val="21"/>
        </w:rPr>
        <w:t>Việc xây dựng sẵn bộ test case với các thẻ kiểm thử 1-click (QR001, QR002, QR003, QR004, VIP007) giúp quá trình kiểm thử và demo phản biện đạt tính thuyết phục và độ tin cậy cao nhất.</w:t>
      </w:r>
    </w:p>
    <w:p>
      <w:pPr>
        <w:keepNext/>
        <w:spacing w:before="320" w:after="120"/>
      </w:pPr>
      <w:r>
        <w:rPr>
          <w:rFonts w:ascii="Segoe UI" w:hAnsi="Segoe UI"/>
          <w:b/>
          <w:color w:val="1E3A8A"/>
          <w:sz w:val="30"/>
        </w:rPr>
        <w:t>10. Định Hướng Phát Triển Mở Rộng Trong Tương Lai (Future Enhancements)</w:t>
      </w:r>
    </w:p>
    <w:p>
      <w:pPr>
        <w:pStyle w:val="ListBullet"/>
        <w:spacing w:after="60" w:line="276" w:lineRule="auto"/>
      </w:pPr>
      <w:r>
        <w:rPr>
          <w:rFonts w:ascii="Segoe UI" w:hAnsi="Segoe UI"/>
          <w:b/>
          <w:color w:val="111827"/>
          <w:sz w:val="21"/>
        </w:rPr>
        <w:t xml:space="preserve">1. Mở rộng trạm quét FaceID AI thông minh: </w:t>
      </w:r>
      <w:r>
        <w:rPr>
          <w:rFonts w:ascii="Segoe UI" w:hAnsi="Segoe UI"/>
          <w:color w:val="1F2937"/>
          <w:sz w:val="21"/>
        </w:rPr>
        <w:t>Tích hợp thư viện xử lý ảnh OpenCV / MediaPipe kết nối luồng camera IP RTSP để nhận diện khuôn mặt tự động tại cổng vào (FaceID Check-in 100% không chạm).</w:t>
      </w:r>
    </w:p>
    <w:p>
      <w:pPr>
        <w:pStyle w:val="ListBullet"/>
        <w:spacing w:after="60" w:line="276" w:lineRule="auto"/>
      </w:pPr>
      <w:r>
        <w:rPr>
          <w:rFonts w:ascii="Segoe UI" w:hAnsi="Segoe UI"/>
          <w:b/>
          <w:color w:val="111827"/>
          <w:sz w:val="21"/>
        </w:rPr>
        <w:t xml:space="preserve">2. Phát triển Cổng API &amp; Ứng dụng Di Động (Mobile App): </w:t>
      </w:r>
      <w:r>
        <w:rPr>
          <w:rFonts w:ascii="Segoe UI" w:hAnsi="Segoe UI"/>
          <w:color w:val="1F2937"/>
          <w:sz w:val="21"/>
        </w:rPr>
        <w:t>Xây dựng các REST API Controller để liên kết dữ liệu với ứng dụng di động (Flutter / React Native) phục vụ hội viên tự đặt lịch tập, xem biểu đồ InBody và gia hạn trực tiếp trên điện thoại.</w:t>
      </w:r>
    </w:p>
    <w:p>
      <w:pPr>
        <w:pStyle w:val="ListBullet"/>
        <w:spacing w:after="60" w:line="276" w:lineRule="auto"/>
      </w:pPr>
      <w:r>
        <w:rPr>
          <w:rFonts w:ascii="Segoe UI" w:hAnsi="Segoe UI"/>
          <w:b/>
          <w:color w:val="111827"/>
          <w:sz w:val="21"/>
        </w:rPr>
        <w:t xml:space="preserve">3. Tự động hóa cổng thanh toán ngân hàng thời gian thực: </w:t>
      </w:r>
      <w:r>
        <w:rPr>
          <w:rFonts w:ascii="Segoe UI" w:hAnsi="Segoe UI"/>
          <w:color w:val="1F2937"/>
          <w:sz w:val="21"/>
        </w:rPr>
        <w:t>Tích hợp Webhook kết nối hệ thống ngân hàng (VietQR động / SePay / Casso) để tự động kích hoạt gia hạn gói tập tức thì khi hội viên quét mã chuyển khoản thành công.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7878"/>
        <w:sz w:val="17"/>
      </w:rPr>
      <w:t>Đồ Án Cuối Kỳ - Nhóm 12 | Hệ Thống Quản Trị &amp; Vận Hành Phòng Gym FitLife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FitLife Gym Pro | Báo Cáo Đồ Án Cuối Kỳ - Hệ Thống FitLife Gym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