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jc w:val="center"/>
      </w:pPr>
      <w:r>
        <w:rPr>
          <w:rFonts w:ascii="Segoe UI" w:hAnsi="Segoe UI"/>
          <w:b/>
          <w:color w:val="1E3A8A"/>
          <w:sz w:val="44"/>
        </w:rPr>
        <w:t>SỔ TAY HƯỚNG DẪN SỬ DỤNG &amp; VẬN HÀNH</w:t>
      </w:r>
    </w:p>
    <w:p>
      <w:pPr>
        <w:spacing w:after="360"/>
        <w:jc w:val="center"/>
      </w:pPr>
      <w:r>
        <w:rPr>
          <w:rFonts w:ascii="Segoe UI" w:hAnsi="Segoe UI"/>
          <w:i/>
          <w:color w:val="4B5563"/>
          <w:sz w:val="24"/>
        </w:rPr>
        <w:t>Hệ Thống Quản Trị &amp; Vận Hành Phòng Gym FitLife (FitLife Pro) - Nhóm 12</w:t>
      </w:r>
    </w:p>
    <w:p>
      <w:pPr>
        <w:spacing w:after="80" w:line="276" w:lineRule="auto"/>
      </w:pPr>
      <w:r>
        <w:rPr>
          <w:rFonts w:ascii="Segoe UI" w:hAnsi="Segoe UI"/>
          <w:b/>
          <w:color w:val="111827"/>
          <w:sz w:val="21"/>
        </w:rPr>
        <w:t xml:space="preserve">Đối tượng sử dụng: </w:t>
      </w:r>
      <w:r>
        <w:rPr>
          <w:rFonts w:ascii="Segoe UI" w:hAnsi="Segoe UI"/>
          <w:i w:val="0"/>
          <w:color w:val="1F2937"/>
          <w:sz w:val="21"/>
        </w:rPr>
        <w:t>Sổ tay này hướng dẫn chi tiết quy trình thao tác nghiệp vụ dành cho 5 nhóm người dùng cuối trong hệ sinh thái phòng gym: Chủ phòng tập (Admin), Nhân viên Lễ tân (Front-Desk), Huấn luyện viên (HLV/PT), Quản lý chi nhánh và Hội viên thành viên.</w:t>
      </w:r>
    </w:p>
    <w:p>
      <w:pPr>
        <w:keepNext/>
        <w:spacing w:before="320" w:after="120"/>
      </w:pPr>
      <w:r>
        <w:rPr>
          <w:rFonts w:ascii="Segoe UI" w:hAnsi="Segoe UI"/>
          <w:b/>
          <w:color w:val="1E3A8A"/>
          <w:sz w:val="30"/>
        </w:rPr>
        <w:t>1. Hướng Dẫn Đăng Nhập &amp; Phân Quyền Hệ Thống</w:t>
      </w:r>
    </w:p>
    <w:p>
      <w:pPr>
        <w:spacing w:after="80" w:line="276" w:lineRule="auto"/>
      </w:pPr>
      <w:r>
        <w:rPr>
          <w:rFonts w:ascii="Segoe UI" w:hAnsi="Segoe UI"/>
          <w:i w:val="0"/>
          <w:color w:val="1F2937"/>
          <w:sz w:val="21"/>
        </w:rPr>
        <w:t>Màn hình đăng nhập được trang bị giao diện FlatLaf cao cấp cùng cơ chế tự động nhận diện vai trò:</w:t>
      </w:r>
    </w:p>
    <w:p>
      <w:pPr>
        <w:pStyle w:val="ListBullet"/>
        <w:spacing w:after="60" w:line="276" w:lineRule="auto"/>
      </w:pPr>
      <w:r>
        <w:rPr>
          <w:rFonts w:ascii="Segoe UI" w:hAnsi="Segoe UI"/>
          <w:b/>
          <w:color w:val="111827"/>
          <w:sz w:val="21"/>
        </w:rPr>
        <w:t xml:space="preserve">Thao tác: </w:t>
      </w:r>
      <w:r>
        <w:rPr>
          <w:rFonts w:ascii="Segoe UI" w:hAnsi="Segoe UI"/>
          <w:color w:val="1F2937"/>
          <w:sz w:val="21"/>
        </w:rPr>
        <w:t>Mở ứng dụng qua file run.bat. Nhập Tên đăng nhập và Mật khẩu.</w:t>
      </w:r>
    </w:p>
    <w:p>
      <w:pPr>
        <w:pStyle w:val="ListBullet"/>
        <w:spacing w:after="60" w:line="276" w:lineRule="auto"/>
      </w:pPr>
      <w:r>
        <w:rPr>
          <w:rFonts w:ascii="Segoe UI" w:hAnsi="Segoe UI"/>
          <w:b/>
          <w:color w:val="111827"/>
          <w:sz w:val="21"/>
        </w:rPr>
        <w:t xml:space="preserve">Xác thực: </w:t>
      </w:r>
      <w:r>
        <w:rPr>
          <w:rFonts w:ascii="Segoe UI" w:hAnsi="Segoe UI"/>
          <w:color w:val="1F2937"/>
          <w:sz w:val="21"/>
        </w:rPr>
        <w:t>Bấm Enter hoặc click nút 'ĐĂNG NHẬP HỆ THỐNG'. Hệ thống kiểm tra quyền và điều hướng đến Workstation riêng biệt.</w:t>
      </w:r>
    </w:p>
    <w:p>
      <w:pPr>
        <w:pStyle w:val="ListBullet"/>
        <w:spacing w:after="60" w:line="276" w:lineRule="auto"/>
      </w:pPr>
      <w:r>
        <w:rPr>
          <w:rFonts w:ascii="Segoe UI" w:hAnsi="Segoe UI"/>
          <w:b/>
          <w:color w:val="111827"/>
          <w:sz w:val="21"/>
        </w:rPr>
        <w:t xml:space="preserve">Bảo toàn dữ liệu: </w:t>
      </w:r>
      <w:r>
        <w:rPr>
          <w:rFonts w:ascii="Segoe UI" w:hAnsi="Segoe UI"/>
          <w:color w:val="1F2937"/>
          <w:sz w:val="21"/>
        </w:rPr>
        <w:t>Nếu kết nối mạng SQL Server bị gián đoạn, hệ thống tự động kích hoạt bộ nhớ đệm cục bộ Offline Fallback, cho phép trạm lễ tân tiếp tục vận hành bình thường.</w:t>
      </w:r>
    </w:p>
    <w:p>
      <w:pPr>
        <w:keepNext/>
        <w:spacing w:before="320" w:after="120"/>
      </w:pPr>
      <w:r>
        <w:rPr>
          <w:rFonts w:ascii="Segoe UI" w:hAnsi="Segoe UI"/>
          <w:b/>
          <w:color w:val="1E3A8A"/>
          <w:sz w:val="30"/>
        </w:rPr>
        <w:t>2. Dành Cho Chủ Phòng Tập (Executive Command Cockpit)</w:t>
      </w:r>
    </w:p>
    <w:p>
      <w:pPr>
        <w:spacing w:after="80" w:line="276" w:lineRule="auto"/>
      </w:pPr>
      <w:r>
        <w:rPr>
          <w:rFonts w:ascii="Segoe UI" w:hAnsi="Segoe UI"/>
          <w:i w:val="0"/>
          <w:color w:val="1F2937"/>
          <w:sz w:val="21"/>
        </w:rPr>
        <w:t>Chủ phòng tập (tài khoản: admin) sở hữu giao diện điều hành toàn cảnh với thanh menu Ribbon 2 tầng hiện đại:</w:t>
      </w:r>
    </w:p>
    <w:p>
      <w:pPr>
        <w:keepNext/>
        <w:spacing w:before="240" w:after="80"/>
      </w:pPr>
      <w:r>
        <w:rPr>
          <w:rFonts w:ascii="Segoe UI" w:hAnsi="Segoe UI"/>
          <w:b/>
          <w:color w:val="0D9488"/>
          <w:sz w:val="25"/>
        </w:rPr>
        <w:t>2.1. Năm Trụ Cột Chiến Lược (Strategic Pillars)</w:t>
      </w:r>
    </w:p>
    <w:p>
      <w:pPr>
        <w:pStyle w:val="ListBullet"/>
        <w:spacing w:after="60" w:line="276" w:lineRule="auto"/>
      </w:pPr>
      <w:r>
        <w:rPr>
          <w:rFonts w:ascii="Segoe UI" w:hAnsi="Segoe UI"/>
          <w:b/>
          <w:color w:val="111827"/>
          <w:sz w:val="21"/>
        </w:rPr>
        <w:t xml:space="preserve">Trụ Cột 1 - Báo Cáo &amp; Thống Kê: </w:t>
      </w:r>
      <w:r>
        <w:rPr>
          <w:rFonts w:ascii="Segoe UI" w:hAnsi="Segoe UI"/>
          <w:color w:val="1F2937"/>
          <w:sz w:val="21"/>
        </w:rPr>
        <w:t>Báo cáo Doanh thu đa chi nhánh (2 cơ sở), Phân tích Giờ cao điểm Heatmap, Tổng quan sức chứa mặt sàn, Lịch sử hóa đơn.</w:t>
      </w:r>
    </w:p>
    <w:p>
      <w:pPr>
        <w:pStyle w:val="ListBullet"/>
        <w:spacing w:after="60" w:line="276" w:lineRule="auto"/>
      </w:pPr>
      <w:r>
        <w:rPr>
          <w:rFonts w:ascii="Segoe UI" w:hAnsi="Segoe UI"/>
          <w:b/>
          <w:color w:val="111827"/>
          <w:sz w:val="21"/>
        </w:rPr>
        <w:t xml:space="preserve">Trụ Cột 2 - Vận Hành Phòng Tập: </w:t>
      </w:r>
      <w:r>
        <w:rPr>
          <w:rFonts w:ascii="Segoe UI" w:hAnsi="Segoe UI"/>
          <w:color w:val="1F2937"/>
          <w:sz w:val="21"/>
        </w:rPr>
        <w:t>Trạm quét Check-in, Quản lý hồ sơ hội viên, Đăng ký hội viên mới, Gia hạn thẻ, Quản lý gói tập, Lịch lớp học.</w:t>
      </w:r>
    </w:p>
    <w:p>
      <w:pPr>
        <w:pStyle w:val="ListBullet"/>
        <w:spacing w:after="60" w:line="276" w:lineRule="auto"/>
      </w:pPr>
      <w:r>
        <w:rPr>
          <w:rFonts w:ascii="Segoe UI" w:hAnsi="Segoe UI"/>
          <w:b/>
          <w:color w:val="111827"/>
          <w:sz w:val="21"/>
        </w:rPr>
        <w:t xml:space="preserve">Trụ Cột 3 - Kinh Doanh &amp; Dịch Vụ: </w:t>
      </w:r>
      <w:r>
        <w:rPr>
          <w:rFonts w:ascii="Segoe UI" w:hAnsi="Segoe UI"/>
          <w:color w:val="1F2937"/>
          <w:sz w:val="21"/>
        </w:rPr>
        <w:t>Quầy bán hàng POS, Quản lý kho hàng xuất nhập tồn, Sơ đồ tủ Locker, Quản lý khuyến mãi, CSKH Zalo/SMS.</w:t>
      </w:r>
    </w:p>
    <w:p>
      <w:pPr>
        <w:pStyle w:val="ListBullet"/>
        <w:spacing w:after="60" w:line="276" w:lineRule="auto"/>
      </w:pPr>
      <w:r>
        <w:rPr>
          <w:rFonts w:ascii="Segoe UI" w:hAnsi="Segoe UI"/>
          <w:b/>
          <w:color w:val="111827"/>
          <w:sz w:val="21"/>
        </w:rPr>
        <w:t xml:space="preserve">Trụ Cột 4 - Huấn Luyện Viên: </w:t>
      </w:r>
      <w:r>
        <w:rPr>
          <w:rFonts w:ascii="Segoe UI" w:hAnsi="Segoe UI"/>
          <w:color w:val="1F2937"/>
          <w:sz w:val="21"/>
        </w:rPr>
        <w:t>Theo dõi chỉ số sinh học InBody, Lịch phân ca dạy HLV, Sổ tay giáo án PT 1:1, Hồ sơ học viên cá nhân.</w:t>
      </w:r>
    </w:p>
    <w:p>
      <w:pPr>
        <w:pStyle w:val="ListBullet"/>
        <w:spacing w:after="60" w:line="276" w:lineRule="auto"/>
      </w:pPr>
      <w:r>
        <w:rPr>
          <w:rFonts w:ascii="Segoe UI" w:hAnsi="Segoe UI"/>
          <w:b/>
          <w:color w:val="111827"/>
          <w:sz w:val="21"/>
        </w:rPr>
        <w:t xml:space="preserve">Trụ Cột 5 - Quản Trị Hệ Thống: </w:t>
      </w:r>
      <w:r>
        <w:rPr>
          <w:rFonts w:ascii="Segoe UI" w:hAnsi="Segoe UI"/>
          <w:color w:val="1F2937"/>
          <w:sz w:val="21"/>
        </w:rPr>
        <w:t>Quản lý nhân sự, Cấp tài khoản ứng dụng hội viên, Quản lý thiết bị máy tập, Xếp ca làm việc, Phân quyền 5 vai trò.</w:t>
      </w:r>
    </w:p>
    <w:p>
      <w:pPr>
        <w:keepNext/>
        <w:spacing w:before="240" w:after="80"/>
      </w:pPr>
      <w:r>
        <w:rPr>
          <w:rFonts w:ascii="Segoe UI" w:hAnsi="Segoe UI"/>
          <w:b/>
          <w:color w:val="0D9488"/>
          <w:sz w:val="25"/>
        </w:rPr>
        <w:t>2.2. Trung Tâm Báo Cáo Doanh Thu Đa Chi Nhánh (2 Cơ Sở)</w:t>
      </w:r>
    </w:p>
    <w:p>
      <w:pPr>
        <w:spacing w:after="80" w:line="276" w:lineRule="auto"/>
      </w:pPr>
      <w:r>
        <w:rPr>
          <w:rFonts w:ascii="Segoe UI" w:hAnsi="Segoe UI"/>
          <w:i w:val="0"/>
          <w:color w:val="1F2937"/>
          <w:sz w:val="21"/>
        </w:rPr>
        <w:t>Cho phép Chủ phòng theo dõi dòng tiền minh bạch:</w:t>
      </w:r>
    </w:p>
    <w:p>
      <w:pPr>
        <w:pStyle w:val="ListBullet"/>
        <w:spacing w:after="60" w:line="276" w:lineRule="auto"/>
      </w:pPr>
      <w:r>
        <w:rPr>
          <w:rFonts w:ascii="Segoe UI" w:hAnsi="Segoe UI"/>
          <w:b/>
          <w:color w:val="111827"/>
          <w:sz w:val="21"/>
        </w:rPr>
        <w:t xml:space="preserve">• Bộ lọc linh hoạt: </w:t>
      </w:r>
      <w:r>
        <w:rPr>
          <w:rFonts w:ascii="Segoe UI" w:hAnsi="Segoe UI"/>
          <w:color w:val="1F2937"/>
          <w:sz w:val="21"/>
        </w:rPr>
        <w:t>Lọc doanh thu theo ngày, tuần, tháng, quý hoặc cả năm.</w:t>
      </w:r>
    </w:p>
    <w:p>
      <w:pPr>
        <w:pStyle w:val="ListBullet"/>
        <w:spacing w:after="60" w:line="276" w:lineRule="auto"/>
      </w:pPr>
      <w:r>
        <w:rPr>
          <w:rFonts w:ascii="Segoe UI" w:hAnsi="Segoe UI"/>
          <w:b/>
          <w:color w:val="111827"/>
          <w:sz w:val="21"/>
        </w:rPr>
        <w:t xml:space="preserve">• So sánh đa cơ sở: </w:t>
      </w:r>
      <w:r>
        <w:rPr>
          <w:rFonts w:ascii="Segoe UI" w:hAnsi="Segoe UI"/>
          <w:color w:val="1F2937"/>
          <w:sz w:val="21"/>
        </w:rPr>
        <w:t>Xem doanh thu độc lập của CN01 - Quận 1 và CN02 - Tân Bình kèm biểu đồ tỷ trọng phần trăm.</w:t>
      </w:r>
    </w:p>
    <w:p>
      <w:pPr>
        <w:pStyle w:val="ListBullet"/>
        <w:spacing w:after="60" w:line="276" w:lineRule="auto"/>
      </w:pPr>
      <w:r>
        <w:rPr>
          <w:rFonts w:ascii="Segoe UI" w:hAnsi="Segoe UI"/>
          <w:b/>
          <w:color w:val="111827"/>
          <w:sz w:val="21"/>
        </w:rPr>
        <w:t xml:space="preserve">• Xuất báo cáo: </w:t>
      </w:r>
      <w:r>
        <w:rPr>
          <w:rFonts w:ascii="Segoe UI" w:hAnsi="Segoe UI"/>
          <w:color w:val="1F2937"/>
          <w:sz w:val="21"/>
        </w:rPr>
        <w:t>Click nút '[ Xuất Excel UTF-8 ]' để xuất file bảng tính mở trực tiếp bằng Excel với 100% tiếng Việt có dấu.</w:t>
      </w:r>
    </w:p>
    <w:p>
      <w:pPr>
        <w:keepNext/>
        <w:spacing w:before="240" w:after="80"/>
      </w:pPr>
      <w:r>
        <w:rPr>
          <w:rFonts w:ascii="Segoe UI" w:hAnsi="Segoe UI"/>
          <w:b/>
          <w:color w:val="0D9488"/>
          <w:sz w:val="25"/>
        </w:rPr>
        <w:t>2.3. Bản Đồ Nhiệt Lưu Lượng (Hourly Traffic Heatmap 06:00 - 22:00)</w:t>
      </w:r>
    </w:p>
    <w:p>
      <w:pPr>
        <w:spacing w:after="80" w:line="276" w:lineRule="auto"/>
      </w:pPr>
      <w:r>
        <w:rPr>
          <w:rFonts w:ascii="Segoe UI" w:hAnsi="Segoe UI"/>
          <w:i w:val="0"/>
          <w:color w:val="1F2937"/>
          <w:sz w:val="21"/>
        </w:rPr>
        <w:t>Phân tích mật độ khách hàng theo từng khung giờ trong ngày dựa trên dữ liệu check-in:</w:t>
      </w:r>
    </w:p>
    <w:p>
      <w:pPr>
        <w:pStyle w:val="ListBullet"/>
        <w:spacing w:after="60" w:line="276" w:lineRule="auto"/>
      </w:pPr>
      <w:r>
        <w:rPr>
          <w:rFonts w:ascii="Segoe UI" w:hAnsi="Segoe UI"/>
          <w:b/>
          <w:color w:val="111827"/>
          <w:sz w:val="21"/>
        </w:rPr>
        <w:t xml:space="preserve">• Khung Giờ Vàng Sáng (06:00 - 08:30): </w:t>
      </w:r>
      <w:r>
        <w:rPr>
          <w:rFonts w:ascii="Segoe UI" w:hAnsi="Segoe UI"/>
          <w:color w:val="1F2937"/>
          <w:sz w:val="21"/>
        </w:rPr>
        <w:t>Màu Đỏ Cam - Đỉnh điểm khách tập trước giờ làm việc công sở.</w:t>
      </w:r>
    </w:p>
    <w:p>
      <w:pPr>
        <w:pStyle w:val="ListBullet"/>
        <w:spacing w:after="60" w:line="276" w:lineRule="auto"/>
      </w:pPr>
      <w:r>
        <w:rPr>
          <w:rFonts w:ascii="Segoe UI" w:hAnsi="Segoe UI"/>
          <w:b/>
          <w:color w:val="111827"/>
          <w:sz w:val="21"/>
        </w:rPr>
        <w:t xml:space="preserve">• Khung Giờ Vàng Tối (17:30 - 20:30): </w:t>
      </w:r>
      <w:r>
        <w:rPr>
          <w:rFonts w:ascii="Segoe UI" w:hAnsi="Segoe UI"/>
          <w:color w:val="1F2937"/>
          <w:sz w:val="21"/>
        </w:rPr>
        <w:t>Màu Đỏ Đậm - Đỉnh điểm đông đúc nhất ngày, cần tối đa nhân sự sàn.</w:t>
      </w:r>
    </w:p>
    <w:p>
      <w:pPr>
        <w:pStyle w:val="ListBullet"/>
        <w:spacing w:after="60" w:line="276" w:lineRule="auto"/>
      </w:pPr>
      <w:r>
        <w:rPr>
          <w:rFonts w:ascii="Segoe UI" w:hAnsi="Segoe UI"/>
          <w:b/>
          <w:color w:val="111827"/>
          <w:sz w:val="21"/>
        </w:rPr>
        <w:t xml:space="preserve">• Khung Giờ Thấp Điểm (09:00 - 11:30 &amp; 14:00 - 16:00): </w:t>
      </w:r>
      <w:r>
        <w:rPr>
          <w:rFonts w:ascii="Segoe UI" w:hAnsi="Segoe UI"/>
          <w:color w:val="1F2937"/>
          <w:sz w:val="21"/>
        </w:rPr>
        <w:t>Màu Xanh Nhạt - Thích hợp áp dụng chính sách giảm giá thu hút học sinh sinh viên.</w:t>
      </w:r>
    </w:p>
    <w:p>
      <w:pPr>
        <w:keepNext/>
        <w:spacing w:before="320" w:after="120"/>
      </w:pPr>
      <w:r>
        <w:rPr>
          <w:rFonts w:ascii="Segoe UI" w:hAnsi="Segoe UI"/>
          <w:b/>
          <w:color w:val="1E3A8A"/>
          <w:sz w:val="30"/>
        </w:rPr>
        <w:t>3. Dành Cho Lễ Tân (Front-Desk Workstation)</w:t>
      </w:r>
    </w:p>
    <w:p>
      <w:pPr>
        <w:spacing w:after="80" w:line="276" w:lineRule="auto"/>
      </w:pPr>
      <w:r>
        <w:rPr>
          <w:rFonts w:ascii="Segoe UI" w:hAnsi="Segoe UI"/>
          <w:i w:val="0"/>
          <w:color w:val="1F2937"/>
          <w:sz w:val="21"/>
        </w:rPr>
        <w:t>Lễ tân (tài khoản: letan1) chịu trách nhiệm các tác vụ có tần suất cao tại quầy tiếp đón.</w:t>
      </w:r>
    </w:p>
    <w:p>
      <w:pPr>
        <w:keepNext/>
        <w:spacing w:before="240" w:after="80"/>
      </w:pPr>
      <w:r>
        <w:rPr>
          <w:rFonts w:ascii="Segoe UI" w:hAnsi="Segoe UI"/>
          <w:b/>
          <w:color w:val="0D9488"/>
          <w:sz w:val="25"/>
        </w:rPr>
        <w:t>3.1. Use Case Cốt Lõi: Trạm Quét Check-In Tự Động</w:t>
      </w:r>
    </w:p>
    <w:p>
      <w:pPr>
        <w:pStyle w:val="ListBullet"/>
        <w:spacing w:after="60" w:line="276" w:lineRule="auto"/>
      </w:pPr>
      <w:r>
        <w:rPr>
          <w:rFonts w:ascii="Segoe UI" w:hAnsi="Segoe UI"/>
          <w:b/>
          <w:color w:val="111827"/>
          <w:sz w:val="21"/>
        </w:rPr>
        <w:t xml:space="preserve">Cơ chế quét: </w:t>
      </w:r>
      <w:r>
        <w:rPr>
          <w:rFonts w:ascii="Segoe UI" w:hAnsi="Segoe UI"/>
          <w:color w:val="1F2937"/>
          <w:sz w:val="21"/>
        </w:rPr>
        <w:t>Ô nhập mã thẻ luôn được tự động focus. Tương thích trực tiếp máy quét USB Honeywell Voyager 1450g.</w:t>
      </w:r>
    </w:p>
    <w:p>
      <w:pPr>
        <w:pStyle w:val="ListBullet"/>
        <w:spacing w:after="60" w:line="276" w:lineRule="auto"/>
      </w:pPr>
      <w:r>
        <w:rPr>
          <w:rFonts w:ascii="Segoe UI" w:hAnsi="Segoe UI"/>
          <w:b/>
          <w:color w:val="111827"/>
          <w:sz w:val="21"/>
        </w:rPr>
        <w:t xml:space="preserve">5 Business Rules: </w:t>
      </w:r>
      <w:r>
        <w:rPr>
          <w:rFonts w:ascii="Segoe UI" w:hAnsi="Segoe UI"/>
          <w:color w:val="1F2937"/>
          <w:sz w:val="21"/>
        </w:rPr>
        <w:t>Hệ thống tự động kiểm tra 5 điều kiện kinh doanh trong 15ms - 35ms:</w:t>
      </w:r>
    </w:p>
    <w:p>
      <w:pPr>
        <w:pStyle w:val="ListBullet"/>
        <w:spacing w:after="60" w:line="276" w:lineRule="auto"/>
      </w:pPr>
      <w:r>
        <w:rPr>
          <w:rFonts w:ascii="Segoe UI" w:hAnsi="Segoe UI"/>
          <w:b/>
          <w:color w:val="111827"/>
          <w:sz w:val="21"/>
        </w:rPr>
        <w:t xml:space="preserve">   • Rule 1 (Tồn tại): </w:t>
      </w:r>
      <w:r>
        <w:rPr>
          <w:rFonts w:ascii="Segoe UI" w:hAnsi="Segoe UI"/>
          <w:color w:val="1F2937"/>
          <w:sz w:val="21"/>
        </w:rPr>
        <w:t>Mã thẻ có tồn tại trong hệ thống CSDL?</w:t>
      </w:r>
    </w:p>
    <w:p>
      <w:pPr>
        <w:pStyle w:val="ListBullet"/>
        <w:spacing w:after="60" w:line="276" w:lineRule="auto"/>
      </w:pPr>
      <w:r>
        <w:rPr>
          <w:rFonts w:ascii="Segoe UI" w:hAnsi="Segoe UI"/>
          <w:b/>
          <w:color w:val="111827"/>
          <w:sz w:val="21"/>
        </w:rPr>
        <w:t xml:space="preserve">   • Rule 2 (Khóa thẻ): </w:t>
      </w:r>
      <w:r>
        <w:rPr>
          <w:rFonts w:ascii="Segoe UI" w:hAnsi="Segoe UI"/>
          <w:color w:val="1F2937"/>
          <w:sz w:val="21"/>
        </w:rPr>
        <w:t>Thẻ có đang bị tạm khóa vi phạm nội quy không?</w:t>
      </w:r>
    </w:p>
    <w:p>
      <w:pPr>
        <w:pStyle w:val="ListBullet"/>
        <w:spacing w:after="60" w:line="276" w:lineRule="auto"/>
      </w:pPr>
      <w:r>
        <w:rPr>
          <w:rFonts w:ascii="Segoe UI" w:hAnsi="Segoe UI"/>
          <w:b/>
          <w:color w:val="111827"/>
          <w:sz w:val="21"/>
        </w:rPr>
        <w:t xml:space="preserve">   • Rule 3 (Hạn dùng): </w:t>
      </w:r>
      <w:r>
        <w:rPr>
          <w:rFonts w:ascii="Segoe UI" w:hAnsi="Segoe UI"/>
          <w:color w:val="1F2937"/>
          <w:sz w:val="21"/>
        </w:rPr>
        <w:t>Gói tập của hội viên còn thời hạn tính đến hôm nay?</w:t>
      </w:r>
    </w:p>
    <w:p>
      <w:pPr>
        <w:pStyle w:val="ListBullet"/>
        <w:spacing w:after="60" w:line="276" w:lineRule="auto"/>
      </w:pPr>
      <w:r>
        <w:rPr>
          <w:rFonts w:ascii="Segoe UI" w:hAnsi="Segoe UI"/>
          <w:b/>
          <w:color w:val="111827"/>
          <w:sz w:val="21"/>
        </w:rPr>
        <w:t xml:space="preserve">   • Rule 4 (Chi nhánh): </w:t>
      </w:r>
      <w:r>
        <w:rPr>
          <w:rFonts w:ascii="Segoe UI" w:hAnsi="Segoe UI"/>
          <w:color w:val="1F2937"/>
          <w:sz w:val="21"/>
        </w:rPr>
        <w:t>Đúng chi nhánh đăng ký (Thẻ cơ sở chỉ tập tại chi nhánh đó; Thẻ VIP Diamond tập toàn hệ thống)?</w:t>
      </w:r>
    </w:p>
    <w:p>
      <w:pPr>
        <w:pStyle w:val="ListBullet"/>
        <w:spacing w:after="60" w:line="276" w:lineRule="auto"/>
      </w:pPr>
      <w:r>
        <w:rPr>
          <w:rFonts w:ascii="Segoe UI" w:hAnsi="Segoe UI"/>
          <w:b/>
          <w:color w:val="111827"/>
          <w:sz w:val="21"/>
        </w:rPr>
        <w:t xml:space="preserve">   • Rule 5 (Giờ mở &amp; Trùng lặp): </w:t>
      </w:r>
      <w:r>
        <w:rPr>
          <w:rFonts w:ascii="Segoe UI" w:hAnsi="Segoe UI"/>
          <w:color w:val="1F2937"/>
          <w:sz w:val="21"/>
        </w:rPr>
        <w:t>Phòng tập trong giờ mở cửa (05:30 - 22:00) và chống quét thẻ trùng lặp trong 2 phút?</w:t>
      </w:r>
    </w:p>
    <w:p>
      <w:pPr>
        <w:pStyle w:val="ListBullet"/>
        <w:spacing w:after="60" w:line="276" w:lineRule="auto"/>
      </w:pPr>
      <w:r>
        <w:rPr>
          <w:rFonts w:ascii="Segoe UI" w:hAnsi="Segoe UI"/>
          <w:b/>
          <w:color w:val="111827"/>
          <w:sz w:val="21"/>
        </w:rPr>
        <w:t xml:space="preserve">Phản hồi hợp lệ: </w:t>
      </w:r>
      <w:r>
        <w:rPr>
          <w:rFonts w:ascii="Segoe UI" w:hAnsi="Segoe UI"/>
          <w:color w:val="1F2937"/>
          <w:sz w:val="21"/>
        </w:rPr>
        <w:t>Phát âm bíp cao 1200Hz, Cổng Flap Barrier chuyển XANH LÁ (OPEN), hiện đầy đủ thẻ hội viên và ghi audit log.</w:t>
      </w:r>
    </w:p>
    <w:p>
      <w:pPr>
        <w:pStyle w:val="ListBullet"/>
        <w:spacing w:after="60" w:line="276" w:lineRule="auto"/>
      </w:pPr>
      <w:r>
        <w:rPr>
          <w:rFonts w:ascii="Segoe UI" w:hAnsi="Segoe UI"/>
          <w:b/>
          <w:color w:val="111827"/>
          <w:sz w:val="21"/>
        </w:rPr>
        <w:t xml:space="preserve">Phản hồi vi phạm: </w:t>
      </w:r>
      <w:r>
        <w:rPr>
          <w:rFonts w:ascii="Segoe UI" w:hAnsi="Segoe UI"/>
          <w:color w:val="1F2937"/>
          <w:sz w:val="21"/>
        </w:rPr>
        <w:t>Phát âm cảnh báo thấp 420Hz, Cổng Flap Barrier chuyển ĐỎ (LOCKED), báo lý do từ chối cụ thể.</w:t>
      </w:r>
    </w:p>
    <w:p>
      <w:pPr>
        <w:pStyle w:val="ListBullet"/>
        <w:spacing w:after="60" w:line="276" w:lineRule="auto"/>
      </w:pPr>
      <w:r>
        <w:rPr>
          <w:rFonts w:ascii="Segoe UI" w:hAnsi="Segoe UI"/>
          <w:b/>
          <w:color w:val="111827"/>
          <w:sz w:val="21"/>
        </w:rPr>
        <w:t xml:space="preserve">Xử lý thông minh: </w:t>
      </w:r>
      <w:r>
        <w:rPr>
          <w:rFonts w:ascii="Segoe UI" w:hAnsi="Segoe UI"/>
          <w:color w:val="1F2937"/>
          <w:sz w:val="21"/>
        </w:rPr>
        <w:t>Khi thẻ hết hạn, màn hình hiển thị ngay nút '⚡ Gia Hạn Gói Tập Ngay' để chuyển nhanh sang thu phí.</w:t>
      </w:r>
    </w:p>
    <w:p>
      <w:pPr>
        <w:keepNext/>
        <w:spacing w:before="240" w:after="80"/>
      </w:pPr>
      <w:r>
        <w:rPr>
          <w:rFonts w:ascii="Segoe UI" w:hAnsi="Segoe UI"/>
          <w:b/>
          <w:color w:val="0D9488"/>
          <w:sz w:val="25"/>
        </w:rPr>
        <w:t>3.2. Quầy Bán Hàng POS &amp; Thanh Toán VietQR</w:t>
      </w:r>
    </w:p>
    <w:p>
      <w:pPr>
        <w:pStyle w:val="ListBullet"/>
        <w:spacing w:after="60" w:line="276" w:lineRule="auto"/>
      </w:pPr>
      <w:r>
        <w:rPr>
          <w:rFonts w:ascii="Segoe UI" w:hAnsi="Segoe UI"/>
          <w:b/>
          <w:color w:val="111827"/>
          <w:sz w:val="21"/>
        </w:rPr>
        <w:t xml:space="preserve">Chọn hàng: </w:t>
      </w:r>
      <w:r>
        <w:rPr>
          <w:rFonts w:ascii="Segoe UI" w:hAnsi="Segoe UI"/>
          <w:color w:val="1F2937"/>
          <w:sz w:val="21"/>
        </w:rPr>
        <w:t>Click vào ảnh sản phẩm (Nước khoáng 10k, Nước tăng lực 45k, Whey isolate 65k, Khăn tập 35k, Găng tay 120k, Chuối 15k).</w:t>
      </w:r>
    </w:p>
    <w:p>
      <w:pPr>
        <w:pStyle w:val="ListBullet"/>
        <w:spacing w:after="60" w:line="276" w:lineRule="auto"/>
      </w:pPr>
      <w:r>
        <w:rPr>
          <w:rFonts w:ascii="Segoe UI" w:hAnsi="Segoe UI"/>
          <w:b/>
          <w:color w:val="111827"/>
          <w:sz w:val="21"/>
        </w:rPr>
        <w:t xml:space="preserve">Thanh toán: </w:t>
      </w:r>
      <w:r>
        <w:rPr>
          <w:rFonts w:ascii="Segoe UI" w:hAnsi="Segoe UI"/>
          <w:color w:val="1F2937"/>
          <w:sz w:val="21"/>
        </w:rPr>
        <w:t>Hệ thống tự tính tổng tiền, hỗ trợ tiền mặt (tính tiền thối) hoặc quét mã chuyển khoản VietQR tĩnh chuẩn ngân hàng.</w:t>
      </w:r>
    </w:p>
    <w:p>
      <w:pPr>
        <w:pStyle w:val="ListBullet"/>
        <w:spacing w:after="60" w:line="276" w:lineRule="auto"/>
      </w:pPr>
      <w:r>
        <w:rPr>
          <w:rFonts w:ascii="Segoe UI" w:hAnsi="Segoe UI"/>
          <w:b/>
          <w:color w:val="111827"/>
          <w:sz w:val="21"/>
        </w:rPr>
        <w:t xml:space="preserve">In hóa đơn: </w:t>
      </w:r>
      <w:r>
        <w:rPr>
          <w:rFonts w:ascii="Segoe UI" w:hAnsi="Segoe UI"/>
          <w:color w:val="1F2937"/>
          <w:sz w:val="21"/>
        </w:rPr>
        <w:t>Bấm 'Thanh Toán &amp; In Hóa Đơn' để hoàn tất và lưu vết tài chính.</w:t>
      </w:r>
    </w:p>
    <w:p>
      <w:pPr>
        <w:keepNext/>
        <w:spacing w:before="240" w:after="80"/>
      </w:pPr>
      <w:r>
        <w:rPr>
          <w:rFonts w:ascii="Segoe UI" w:hAnsi="Segoe UI"/>
          <w:b/>
          <w:color w:val="0D9488"/>
          <w:sz w:val="25"/>
        </w:rPr>
        <w:t>3.3. Tiếp Nhận &amp; Đăng Ký Hội Viên Mới</w:t>
      </w:r>
    </w:p>
    <w:p>
      <w:pPr>
        <w:pStyle w:val="ListBullet"/>
        <w:spacing w:after="60" w:line="276" w:lineRule="auto"/>
      </w:pPr>
      <w:r>
        <w:rPr>
          <w:rFonts w:ascii="Segoe UI" w:hAnsi="Segoe UI"/>
          <w:b/>
          <w:color w:val="111827"/>
          <w:sz w:val="21"/>
        </w:rPr>
        <w:t xml:space="preserve">Hồ sơ: </w:t>
      </w:r>
      <w:r>
        <w:rPr>
          <w:rFonts w:ascii="Segoe UI" w:hAnsi="Segoe UI"/>
          <w:color w:val="1F2937"/>
          <w:sz w:val="21"/>
        </w:rPr>
        <w:t>Nhập họ tên, SĐT, ngày sinh, giới tính, chọn chi nhánh và gói tập mong muốn.</w:t>
      </w:r>
    </w:p>
    <w:p>
      <w:pPr>
        <w:pStyle w:val="ListBullet"/>
        <w:spacing w:after="60" w:line="276" w:lineRule="auto"/>
      </w:pPr>
      <w:r>
        <w:rPr>
          <w:rFonts w:ascii="Segoe UI" w:hAnsi="Segoe UI"/>
          <w:b/>
          <w:color w:val="111827"/>
          <w:sz w:val="21"/>
        </w:rPr>
        <w:t xml:space="preserve">Xem trước phôi thẻ: </w:t>
      </w:r>
      <w:r>
        <w:rPr>
          <w:rFonts w:ascii="Segoe UI" w:hAnsi="Segoe UI"/>
          <w:color w:val="1F2937"/>
          <w:sz w:val="21"/>
        </w:rPr>
        <w:t>Khung bên phải hiển thị bản phôi thẻ VIP với mã QR động thời gian thực.</w:t>
      </w:r>
    </w:p>
    <w:p>
      <w:pPr>
        <w:pStyle w:val="ListBullet"/>
        <w:spacing w:after="60" w:line="276" w:lineRule="auto"/>
      </w:pPr>
      <w:r>
        <w:rPr>
          <w:rFonts w:ascii="Segoe UI" w:hAnsi="Segoe UI"/>
          <w:b/>
          <w:color w:val="111827"/>
          <w:sz w:val="21"/>
        </w:rPr>
        <w:t xml:space="preserve">Cấp thẻ: </w:t>
      </w:r>
      <w:r>
        <w:rPr>
          <w:rFonts w:ascii="Segoe UI" w:hAnsi="Segoe UI"/>
          <w:color w:val="1F2937"/>
          <w:sz w:val="21"/>
        </w:rPr>
        <w:t>Bấm 'Đăng Ký &amp; Tạo Thẻ' -&gt; Mở hộp thoại cho phép in thẻ, lưu ảnh thẻ PNG hoặc gửi mã QR qua Zalo/Email cho khách.</w:t>
      </w:r>
    </w:p>
    <w:p>
      <w:pPr>
        <w:keepNext/>
        <w:spacing w:before="240" w:after="80"/>
      </w:pPr>
      <w:r>
        <w:rPr>
          <w:rFonts w:ascii="Segoe UI" w:hAnsi="Segoe UI"/>
          <w:b/>
          <w:color w:val="0D9488"/>
          <w:sz w:val="25"/>
        </w:rPr>
        <w:t>3.4. Quản Lý Sơ Đồ 20 Tủ Đồ Locker Thông Minh</w:t>
      </w:r>
    </w:p>
    <w:p>
      <w:pPr>
        <w:pStyle w:val="ListBullet"/>
        <w:spacing w:after="60" w:line="276" w:lineRule="auto"/>
      </w:pPr>
      <w:r>
        <w:rPr>
          <w:rFonts w:ascii="Segoe UI" w:hAnsi="Segoe UI"/>
          <w:b/>
          <w:color w:val="111827"/>
          <w:sz w:val="21"/>
        </w:rPr>
        <w:t xml:space="preserve">Cấp tủ: </w:t>
      </w:r>
      <w:r>
        <w:rPr>
          <w:rFonts w:ascii="Segoe UI" w:hAnsi="Segoe UI"/>
          <w:color w:val="1F2937"/>
          <w:sz w:val="21"/>
        </w:rPr>
        <w:t>Màu Xanh Lá: Tủ trống. Click vào tủ -&gt; Nhập mã hội viên -&gt; Bấm 'Cấp Tủ Cho Khách'.</w:t>
      </w:r>
    </w:p>
    <w:p>
      <w:pPr>
        <w:pStyle w:val="ListBullet"/>
        <w:spacing w:after="60" w:line="276" w:lineRule="auto"/>
      </w:pPr>
      <w:r>
        <w:rPr>
          <w:rFonts w:ascii="Segoe UI" w:hAnsi="Segoe UI"/>
          <w:b/>
          <w:color w:val="111827"/>
          <w:sz w:val="21"/>
        </w:rPr>
        <w:t xml:space="preserve">Trả tủ: </w:t>
      </w:r>
      <w:r>
        <w:rPr>
          <w:rFonts w:ascii="Segoe UI" w:hAnsi="Segoe UI"/>
          <w:color w:val="1F2937"/>
          <w:sz w:val="21"/>
        </w:rPr>
        <w:t>Màu Xanh Dương: Tủ đang dùng. Khi khách về -&gt; Bấm 'Thu Hồi &amp; Mở Khóa Tủ'.</w:t>
      </w:r>
    </w:p>
    <w:p>
      <w:pPr>
        <w:pStyle w:val="ListBullet"/>
        <w:spacing w:after="60" w:line="276" w:lineRule="auto"/>
      </w:pPr>
      <w:r>
        <w:rPr>
          <w:rFonts w:ascii="Segoe UI" w:hAnsi="Segoe UI"/>
          <w:b/>
          <w:color w:val="111827"/>
          <w:sz w:val="21"/>
        </w:rPr>
        <w:t xml:space="preserve">Bảo trì: </w:t>
      </w:r>
      <w:r>
        <w:rPr>
          <w:rFonts w:ascii="Segoe UI" w:hAnsi="Segoe UI"/>
          <w:color w:val="1F2937"/>
          <w:sz w:val="21"/>
        </w:rPr>
        <w:t>Màu Cam / Đỏ: Tủ đang bảo trì hoặc tạm niêm phong an ninh.</w:t>
      </w:r>
    </w:p>
    <w:p>
      <w:pPr>
        <w:keepNext/>
        <w:spacing w:before="320" w:after="120"/>
      </w:pPr>
      <w:r>
        <w:rPr>
          <w:rFonts w:ascii="Segoe UI" w:hAnsi="Segoe UI"/>
          <w:b/>
          <w:color w:val="1E3A8A"/>
          <w:sz w:val="30"/>
        </w:rPr>
        <w:t>4. Dành Cho Huấn Luyện Viên (Trainer Studio)</w:t>
      </w:r>
    </w:p>
    <w:p>
      <w:pPr>
        <w:spacing w:after="80" w:line="276" w:lineRule="auto"/>
      </w:pPr>
      <w:r>
        <w:rPr>
          <w:rFonts w:ascii="Segoe UI" w:hAnsi="Segoe UI"/>
          <w:i w:val="0"/>
          <w:color w:val="1F2937"/>
          <w:sz w:val="21"/>
        </w:rPr>
        <w:t>Huấn luyện viên (tài khoản: hlv1) sở hữu không gian làm việc chuyên biệt:</w:t>
      </w:r>
    </w:p>
    <w:p>
      <w:pPr>
        <w:keepNext/>
        <w:spacing w:before="240" w:after="80"/>
      </w:pPr>
      <w:r>
        <w:rPr>
          <w:rFonts w:ascii="Segoe UI" w:hAnsi="Segoe UI"/>
          <w:b/>
          <w:color w:val="0D9488"/>
          <w:sz w:val="25"/>
        </w:rPr>
        <w:t>4.1. Lịch Dạy Lớp Nhóm &amp; Điểm Danh Học Viên</w:t>
      </w:r>
    </w:p>
    <w:p>
      <w:pPr>
        <w:pStyle w:val="ListBullet"/>
        <w:spacing w:after="60" w:line="276" w:lineRule="auto"/>
      </w:pPr>
      <w:r>
        <w:rPr>
          <w:rFonts w:ascii="Segoe UI" w:hAnsi="Segoe UI"/>
          <w:b/>
          <w:color w:val="111827"/>
          <w:sz w:val="21"/>
        </w:rPr>
        <w:t xml:space="preserve">Ca dạy: </w:t>
      </w:r>
      <w:r>
        <w:rPr>
          <w:rFonts w:ascii="Segoe UI" w:hAnsi="Segoe UI"/>
          <w:color w:val="1F2937"/>
          <w:sz w:val="21"/>
        </w:rPr>
        <w:t>Xem danh sách ca dạy trong ngày (Yoga Trị Liệu, Zumba Đốt Mỡ, Kickboxing Tự Vệ, Pilates Core, HIIT Cardio).</w:t>
      </w:r>
    </w:p>
    <w:p>
      <w:pPr>
        <w:pStyle w:val="ListBullet"/>
        <w:spacing w:after="60" w:line="276" w:lineRule="auto"/>
      </w:pPr>
      <w:r>
        <w:rPr>
          <w:rFonts w:ascii="Segoe UI" w:hAnsi="Segoe UI"/>
          <w:b/>
          <w:color w:val="111827"/>
          <w:sz w:val="21"/>
        </w:rPr>
        <w:t xml:space="preserve">Điểm danh: </w:t>
      </w:r>
      <w:r>
        <w:rPr>
          <w:rFonts w:ascii="Segoe UI" w:hAnsi="Segoe UI"/>
          <w:color w:val="1F2937"/>
          <w:sz w:val="21"/>
        </w:rPr>
        <w:t>Chọn lớp -&gt; Bảng học viên đăng ký hiển thị -&gt; Tích chọn trạng thái 'Đã điểm danh' hoặc 'Vắng mặt' -&gt; Bấm Lưu.</w:t>
      </w:r>
    </w:p>
    <w:p>
      <w:pPr>
        <w:keepNext/>
        <w:spacing w:before="240" w:after="80"/>
      </w:pPr>
      <w:r>
        <w:rPr>
          <w:rFonts w:ascii="Segoe UI" w:hAnsi="Segoe UI"/>
          <w:b/>
          <w:color w:val="0D9488"/>
          <w:sz w:val="25"/>
        </w:rPr>
        <w:t>4.2. Sổ Tay Tiến Độ PT 1:1 &amp; Kỷ Lục Tạ PR</w:t>
      </w:r>
    </w:p>
    <w:p>
      <w:pPr>
        <w:pStyle w:val="ListBullet"/>
        <w:spacing w:after="60" w:line="276" w:lineRule="auto"/>
      </w:pPr>
      <w:r>
        <w:rPr>
          <w:rFonts w:ascii="Segoe UI" w:hAnsi="Segoe UI"/>
          <w:b/>
          <w:color w:val="111827"/>
          <w:sz w:val="21"/>
        </w:rPr>
        <w:t xml:space="preserve">Theo dõi buổi: </w:t>
      </w:r>
      <w:r>
        <w:rPr>
          <w:rFonts w:ascii="Segoe UI" w:hAnsi="Segoe UI"/>
          <w:color w:val="1F2937"/>
          <w:sz w:val="21"/>
        </w:rPr>
        <w:t>Ghi chép số buổi tập đã hoàn thành / còn lại của từng khách hàng cá nhân.</w:t>
      </w:r>
    </w:p>
    <w:p>
      <w:pPr>
        <w:pStyle w:val="ListBullet"/>
        <w:spacing w:after="60" w:line="276" w:lineRule="auto"/>
      </w:pPr>
      <w:r>
        <w:rPr>
          <w:rFonts w:ascii="Segoe UI" w:hAnsi="Segoe UI"/>
          <w:b/>
          <w:color w:val="111827"/>
          <w:sz w:val="21"/>
        </w:rPr>
        <w:t xml:space="preserve">Kỷ lục tạ: </w:t>
      </w:r>
      <w:r>
        <w:rPr>
          <w:rFonts w:ascii="Segoe UI" w:hAnsi="Segoe UI"/>
          <w:color w:val="1F2937"/>
          <w:sz w:val="21"/>
        </w:rPr>
        <w:t>Ghi nhận mức tạ kỷ lục cá nhân (Personal Record - PR): Squat (kg), Bench Press (kg), Deadlift (kg).</w:t>
      </w:r>
    </w:p>
    <w:p>
      <w:pPr>
        <w:pStyle w:val="ListBullet"/>
        <w:spacing w:after="60" w:line="276" w:lineRule="auto"/>
      </w:pPr>
      <w:r>
        <w:rPr>
          <w:rFonts w:ascii="Segoe UI" w:hAnsi="Segoe UI"/>
          <w:b/>
          <w:color w:val="111827"/>
          <w:sz w:val="21"/>
        </w:rPr>
        <w:t xml:space="preserve">Ghi chú: </w:t>
      </w:r>
      <w:r>
        <w:rPr>
          <w:rFonts w:ascii="Segoe UI" w:hAnsi="Segoe UI"/>
          <w:color w:val="1F2937"/>
          <w:sz w:val="21"/>
        </w:rPr>
        <w:t>Lưu ghi chú dinh dưỡng và bài tập về nhà cho từng học viên.</w:t>
      </w:r>
    </w:p>
    <w:p>
      <w:pPr>
        <w:keepNext/>
        <w:spacing w:before="240" w:after="80"/>
      </w:pPr>
      <w:r>
        <w:rPr>
          <w:rFonts w:ascii="Segoe UI" w:hAnsi="Segoe UI"/>
          <w:b/>
          <w:color w:val="0D9488"/>
          <w:sz w:val="25"/>
        </w:rPr>
        <w:t>4.3. Đo Đạc &amp; Phân Tích Chỉ Số Cơ Thể InBody</w:t>
      </w:r>
    </w:p>
    <w:p>
      <w:pPr>
        <w:pStyle w:val="ListBullet"/>
        <w:spacing w:after="60" w:line="276" w:lineRule="auto"/>
      </w:pPr>
      <w:r>
        <w:rPr>
          <w:rFonts w:ascii="Segoe UI" w:hAnsi="Segoe UI"/>
          <w:b/>
          <w:color w:val="111827"/>
          <w:sz w:val="21"/>
        </w:rPr>
        <w:t xml:space="preserve">Nhập thông số: </w:t>
      </w:r>
      <w:r>
        <w:rPr>
          <w:rFonts w:ascii="Segoe UI" w:hAnsi="Segoe UI"/>
          <w:color w:val="1F2937"/>
          <w:sz w:val="21"/>
        </w:rPr>
        <w:t>Nhập Chiều cao, Cân nặng, Tỷ lệ mỡ (Body Fat %), Khối lượng cơ bắp (SMM kg), Chỉ số trao đổi chất (BMR kcal).</w:t>
      </w:r>
    </w:p>
    <w:p>
      <w:pPr>
        <w:pStyle w:val="ListBullet"/>
        <w:spacing w:after="60" w:line="276" w:lineRule="auto"/>
      </w:pPr>
      <w:r>
        <w:rPr>
          <w:rFonts w:ascii="Segoe UI" w:hAnsi="Segoe UI"/>
          <w:b/>
          <w:color w:val="111827"/>
          <w:sz w:val="21"/>
        </w:rPr>
        <w:t xml:space="preserve">Đánh giá thể trạng: </w:t>
      </w:r>
      <w:r>
        <w:rPr>
          <w:rFonts w:ascii="Segoe UI" w:hAnsi="Segoe UI"/>
          <w:color w:val="1F2937"/>
          <w:sz w:val="21"/>
        </w:rPr>
        <w:t>Hệ thống tự động tính chỉ số BMI và xếp loại thể trạng khoa học (Gầy, Cân đối, Thể thao, Thừa cân, Béo phì).</w:t>
      </w:r>
    </w:p>
    <w:p>
      <w:pPr>
        <w:keepNext/>
        <w:spacing w:before="320" w:after="120"/>
      </w:pPr>
      <w:r>
        <w:rPr>
          <w:rFonts w:ascii="Segoe UI" w:hAnsi="Segoe UI"/>
          <w:b/>
          <w:color w:val="1E3A8A"/>
          <w:sz w:val="30"/>
        </w:rPr>
        <w:t>5. Dành Cho Quản Lý Chi Nhánh &amp; Hội Viên</w:t>
      </w:r>
    </w:p>
    <w:p>
      <w:pPr>
        <w:keepNext/>
        <w:spacing w:before="240" w:after="80"/>
      </w:pPr>
      <w:r>
        <w:rPr>
          <w:rFonts w:ascii="Segoe UI" w:hAnsi="Segoe UI"/>
          <w:b/>
          <w:color w:val="0D9488"/>
          <w:sz w:val="25"/>
        </w:rPr>
        <w:t>5.1. Quản Lý Chi Nhánh (Tài khoản: quanly1)</w:t>
      </w:r>
    </w:p>
    <w:p>
      <w:pPr>
        <w:pStyle w:val="ListBullet"/>
        <w:spacing w:after="60" w:line="276" w:lineRule="auto"/>
      </w:pPr>
      <w:r>
        <w:rPr>
          <w:rFonts w:ascii="Segoe UI" w:hAnsi="Segoe UI"/>
          <w:b/>
          <w:color w:val="111827"/>
          <w:sz w:val="21"/>
        </w:rPr>
        <w:t xml:space="preserve">• Tải trọng sàn: </w:t>
      </w:r>
      <w:r>
        <w:rPr>
          <w:rFonts w:ascii="Segoe UI" w:hAnsi="Segoe UI"/>
          <w:color w:val="1F2937"/>
          <w:sz w:val="21"/>
        </w:rPr>
        <w:t>Giám sát sức chứa cơ sở theo thời gian thực, cảnh báo khi mật độ vượt quá 85%.</w:t>
      </w:r>
    </w:p>
    <w:p>
      <w:pPr>
        <w:pStyle w:val="ListBullet"/>
        <w:spacing w:after="60" w:line="276" w:lineRule="auto"/>
      </w:pPr>
      <w:r>
        <w:rPr>
          <w:rFonts w:ascii="Segoe UI" w:hAnsi="Segoe UI"/>
          <w:b/>
          <w:color w:val="111827"/>
          <w:sz w:val="21"/>
        </w:rPr>
        <w:t xml:space="preserve">• Xếp ca trực tuần: </w:t>
      </w:r>
      <w:r>
        <w:rPr>
          <w:rFonts w:ascii="Segoe UI" w:hAnsi="Segoe UI"/>
          <w:color w:val="1F2937"/>
          <w:sz w:val="21"/>
        </w:rPr>
        <w:t>Phân bổ nhân sự vào 3 ca làm việc (Sáng 05:30-13:30, Chiều 13:30-21:30, Tối kiểm kê).</w:t>
      </w:r>
    </w:p>
    <w:p>
      <w:pPr>
        <w:pStyle w:val="ListBullet"/>
        <w:spacing w:after="60" w:line="276" w:lineRule="auto"/>
      </w:pPr>
      <w:r>
        <w:rPr>
          <w:rFonts w:ascii="Segoe UI" w:hAnsi="Segoe UI"/>
          <w:b/>
          <w:color w:val="111827"/>
          <w:sz w:val="21"/>
        </w:rPr>
        <w:t xml:space="preserve">• Kho &amp; Thiết bị: </w:t>
      </w:r>
      <w:r>
        <w:rPr>
          <w:rFonts w:ascii="Segoe UI" w:hAnsi="Segoe UI"/>
          <w:color w:val="1F2937"/>
          <w:sz w:val="21"/>
        </w:rPr>
        <w:t>Quản lý xuất nhập tồn kho thực phẩm bổ sung và nhật ký bảo trì máy móc thiết bị gym.</w:t>
      </w:r>
    </w:p>
    <w:p>
      <w:pPr>
        <w:keepNext/>
        <w:spacing w:before="240" w:after="80"/>
      </w:pPr>
      <w:r>
        <w:rPr>
          <w:rFonts w:ascii="Segoe UI" w:hAnsi="Segoe UI"/>
          <w:b/>
          <w:color w:val="0D9488"/>
          <w:sz w:val="25"/>
        </w:rPr>
        <w:t>5.2. Hội Viên Thành Viên (Tài khoản: hoivien1)</w:t>
      </w:r>
    </w:p>
    <w:p>
      <w:pPr>
        <w:pStyle w:val="ListBullet"/>
        <w:spacing w:after="60" w:line="276" w:lineRule="auto"/>
      </w:pPr>
      <w:r>
        <w:rPr>
          <w:rFonts w:ascii="Segoe UI" w:hAnsi="Segoe UI"/>
          <w:b/>
          <w:color w:val="111827"/>
          <w:sz w:val="21"/>
        </w:rPr>
        <w:t xml:space="preserve">• Thẻ điện tử &amp; QR: </w:t>
      </w:r>
      <w:r>
        <w:rPr>
          <w:rFonts w:ascii="Segoe UI" w:hAnsi="Segoe UI"/>
          <w:color w:val="1F2937"/>
          <w:sz w:val="21"/>
        </w:rPr>
        <w:t>Hiển thị phôi thẻ VIP với mã QR động cá nhân để đưa vào máy quét tự động mở cổng.</w:t>
      </w:r>
    </w:p>
    <w:p>
      <w:pPr>
        <w:pStyle w:val="ListBullet"/>
        <w:spacing w:after="60" w:line="276" w:lineRule="auto"/>
      </w:pPr>
      <w:r>
        <w:rPr>
          <w:rFonts w:ascii="Segoe UI" w:hAnsi="Segoe UI"/>
          <w:b/>
          <w:color w:val="111827"/>
          <w:sz w:val="21"/>
        </w:rPr>
        <w:t xml:space="preserve">• Đặt chỗ lớp: </w:t>
      </w:r>
      <w:r>
        <w:rPr>
          <w:rFonts w:ascii="Segoe UI" w:hAnsi="Segoe UI"/>
          <w:color w:val="1F2937"/>
          <w:sz w:val="21"/>
        </w:rPr>
        <w:t>Xem lịch lớp học Yoga, Zumba, Boxing và bấm 'Đặt Chỗ Ngay' để giữ chỗ.</w:t>
      </w:r>
    </w:p>
    <w:p>
      <w:pPr>
        <w:pStyle w:val="ListBullet"/>
        <w:spacing w:after="60" w:line="276" w:lineRule="auto"/>
      </w:pPr>
      <w:r>
        <w:rPr>
          <w:rFonts w:ascii="Segoe UI" w:hAnsi="Segoe UI"/>
          <w:b/>
          <w:color w:val="111827"/>
          <w:sz w:val="21"/>
        </w:rPr>
        <w:t xml:space="preserve">• Theo dõi InBody: </w:t>
      </w:r>
      <w:r>
        <w:rPr>
          <w:rFonts w:ascii="Segoe UI" w:hAnsi="Segoe UI"/>
          <w:color w:val="1F2937"/>
          <w:sz w:val="21"/>
        </w:rPr>
        <w:t>Xem biểu đồ biến thiên chỉ số InBody qua các lần đo định kỳ.</w:t>
      </w:r>
    </w:p>
    <w:p>
      <w:pPr>
        <w:pStyle w:val="ListBullet"/>
        <w:spacing w:after="60" w:line="276" w:lineRule="auto"/>
      </w:pPr>
      <w:r>
        <w:rPr>
          <w:rFonts w:ascii="Segoe UI" w:hAnsi="Segoe UI"/>
          <w:b/>
          <w:color w:val="111827"/>
          <w:sz w:val="21"/>
        </w:rPr>
        <w:t xml:space="preserve">• Gia hạn online: </w:t>
      </w:r>
      <w:r>
        <w:rPr>
          <w:rFonts w:ascii="Segoe UI" w:hAnsi="Segoe UI"/>
          <w:color w:val="1F2937"/>
          <w:sz w:val="21"/>
        </w:rPr>
        <w:t>Quét mã VietQR ngân hàng để gia hạn hợp đồng gói tập nhanh chóng.</w:t>
      </w:r>
    </w:p>
    <w:p>
      <w:pPr>
        <w:pStyle w:val="ListBullet"/>
        <w:spacing w:after="60" w:line="276" w:lineRule="auto"/>
      </w:pPr>
      <w:r>
        <w:rPr>
          <w:rFonts w:ascii="Segoe UI" w:hAnsi="Segoe UI"/>
          <w:b/>
          <w:color w:val="111827"/>
          <w:sz w:val="21"/>
        </w:rPr>
        <w:t xml:space="preserve">• Đánh giá &amp; Góp ý: </w:t>
      </w:r>
      <w:r>
        <w:rPr>
          <w:rFonts w:ascii="Segoe UI" w:hAnsi="Segoe UI"/>
          <w:color w:val="1F2937"/>
          <w:sz w:val="21"/>
        </w:rPr>
        <w:t>Chấm điểm dịch vụ (1 - 5 sao) và gửi góp ý trực tiếp đến Chủ phòng tập.</w:t>
      </w:r>
    </w:p>
    <w:p>
      <w:pPr>
        <w:keepNext/>
        <w:spacing w:before="320" w:after="120"/>
      </w:pPr>
      <w:r>
        <w:rPr>
          <w:rFonts w:ascii="Segoe UI" w:hAnsi="Segoe UI"/>
          <w:b/>
          <w:color w:val="1E3A8A"/>
          <w:sz w:val="30"/>
        </w:rPr>
        <w:t>6. Bảng Tóm Tắt Phím Tắt &amp; Thao Tác Chuẩn</w:t>
      </w:r>
    </w:p>
    <w:tbl>
      <w:tblPr>
        <w:tblW w:type="auto" w:w="0"/>
        <w:jc w:val="center"/>
        <w:tblLook w:firstColumn="1" w:firstRow="1" w:lastColumn="0" w:lastRow="0" w:noHBand="0" w:noVBand="1" w:val="04A0"/>
      </w:tblPr>
      <w:tblGrid>
        <w:gridCol w:w="2484"/>
        <w:gridCol w:w="2484"/>
        <w:gridCol w:w="2484"/>
        <w:gridCol w:w="2484"/>
      </w:tblGrid>
      <w:tr>
        <w:tc>
          <w:tcPr>
            <w:tcW w:type="dxa" w:w="1872"/>
            <w:shd w:fill="1E3A8A"/>
            <w:tcMar>
              <w:top w:w="120" w:type="dxa"/>
              <w:bottom w:w="120" w:type="dxa"/>
              <w:left w:w="140" w:type="dxa"/>
              <w:right w:w="140" w:type="dxa"/>
            </w:tcMar>
          </w:tcPr>
          <w:p>
            <w:pPr>
              <w:jc w:val="center"/>
            </w:pPr>
            <w:r>
              <w:rPr>
                <w:rFonts w:ascii="Segoe UI" w:hAnsi="Segoe UI"/>
                <w:b/>
                <w:color w:val="FFFFFF"/>
                <w:sz w:val="20"/>
              </w:rPr>
              <w:t>Thao tác</w:t>
            </w:r>
          </w:p>
        </w:tc>
        <w:tc>
          <w:tcPr>
            <w:tcW w:type="dxa" w:w="2592"/>
            <w:shd w:fill="1E3A8A"/>
            <w:tcMar>
              <w:top w:w="120" w:type="dxa"/>
              <w:bottom w:w="120" w:type="dxa"/>
              <w:left w:w="140" w:type="dxa"/>
              <w:right w:w="140" w:type="dxa"/>
            </w:tcMar>
          </w:tcPr>
          <w:p>
            <w:pPr>
              <w:jc w:val="center"/>
            </w:pPr>
            <w:r>
              <w:rPr>
                <w:rFonts w:ascii="Segoe UI" w:hAnsi="Segoe UI"/>
                <w:b/>
                <w:color w:val="FFFFFF"/>
                <w:sz w:val="20"/>
              </w:rPr>
              <w:t>Phím tắt / Cử chỉ</w:t>
            </w:r>
          </w:p>
        </w:tc>
        <w:tc>
          <w:tcPr>
            <w:tcW w:type="dxa" w:w="2592"/>
            <w:shd w:fill="1E3A8A"/>
            <w:tcMar>
              <w:top w:w="120" w:type="dxa"/>
              <w:bottom w:w="120" w:type="dxa"/>
              <w:left w:w="140" w:type="dxa"/>
              <w:right w:w="140" w:type="dxa"/>
            </w:tcMar>
          </w:tcPr>
          <w:p>
            <w:pPr>
              <w:jc w:val="center"/>
            </w:pPr>
            <w:r>
              <w:rPr>
                <w:rFonts w:ascii="Segoe UI" w:hAnsi="Segoe UI"/>
                <w:b/>
                <w:color w:val="FFFFFF"/>
                <w:sz w:val="20"/>
              </w:rPr>
              <w:t>Màn hình áp dụng</w:t>
            </w:r>
          </w:p>
        </w:tc>
        <w:tc>
          <w:tcPr>
            <w:tcW w:type="dxa" w:w="3312"/>
            <w:shd w:fill="1E3A8A"/>
            <w:tcMar>
              <w:top w:w="120" w:type="dxa"/>
              <w:bottom w:w="120" w:type="dxa"/>
              <w:left w:w="140" w:type="dxa"/>
              <w:right w:w="140" w:type="dxa"/>
            </w:tcMar>
          </w:tcPr>
          <w:p>
            <w:pPr>
              <w:jc w:val="center"/>
            </w:pPr>
            <w:r>
              <w:rPr>
                <w:rFonts w:ascii="Segoe UI" w:hAnsi="Segoe UI"/>
                <w:b/>
                <w:color w:val="FFFFFF"/>
                <w:sz w:val="20"/>
              </w:rPr>
              <w:t>Tác dụng</w:t>
            </w:r>
          </w:p>
        </w:tc>
      </w:tr>
      <w:tr>
        <w:tc>
          <w:tcPr>
            <w:tcW w:type="dxa" w:w="1872"/>
            <w:shd w:fill="FFFFFF"/>
            <w:tcMar>
              <w:top w:w="90" w:type="dxa"/>
              <w:bottom w:w="90" w:type="dxa"/>
              <w:left w:w="130" w:type="dxa"/>
              <w:right w:w="130" w:type="dxa"/>
            </w:tcMar>
          </w:tcPr>
          <w:p>
            <w:pPr>
              <w:spacing w:line="276" w:lineRule="auto"/>
            </w:pPr>
            <w:r>
              <w:rPr>
                <w:rFonts w:ascii="Segoe UI" w:hAnsi="Segoe UI"/>
                <w:color w:val="1F2937"/>
                <w:sz w:val="19"/>
              </w:rPr>
              <w:t>Đăng nhập nhanh</w:t>
            </w:r>
          </w:p>
        </w:tc>
        <w:tc>
          <w:tcPr>
            <w:tcW w:type="dxa" w:w="2592"/>
            <w:shd w:fill="FFFFFF"/>
            <w:tcMar>
              <w:top w:w="90" w:type="dxa"/>
              <w:bottom w:w="90" w:type="dxa"/>
              <w:left w:w="130" w:type="dxa"/>
              <w:right w:w="130" w:type="dxa"/>
            </w:tcMar>
          </w:tcPr>
          <w:p>
            <w:pPr>
              <w:spacing w:line="276" w:lineRule="auto"/>
            </w:pPr>
            <w:r>
              <w:rPr>
                <w:rFonts w:ascii="Segoe UI" w:hAnsi="Segoe UI"/>
                <w:color w:val="1F2937"/>
                <w:sz w:val="19"/>
              </w:rPr>
              <w:t>Phím Enter</w:t>
            </w:r>
          </w:p>
        </w:tc>
        <w:tc>
          <w:tcPr>
            <w:tcW w:type="dxa" w:w="2592"/>
            <w:shd w:fill="FFFFFF"/>
            <w:tcMar>
              <w:top w:w="90" w:type="dxa"/>
              <w:bottom w:w="90" w:type="dxa"/>
              <w:left w:w="130" w:type="dxa"/>
              <w:right w:w="130" w:type="dxa"/>
            </w:tcMar>
          </w:tcPr>
          <w:p>
            <w:pPr>
              <w:spacing w:line="276" w:lineRule="auto"/>
            </w:pPr>
            <w:r>
              <w:rPr>
                <w:rFonts w:ascii="Segoe UI" w:hAnsi="Segoe UI"/>
                <w:color w:val="1F2937"/>
                <w:sz w:val="19"/>
              </w:rPr>
              <w:t>Màn hình LoginForm</w:t>
            </w:r>
          </w:p>
        </w:tc>
        <w:tc>
          <w:tcPr>
            <w:tcW w:type="dxa" w:w="3312"/>
            <w:shd w:fill="FFFFFF"/>
            <w:tcMar>
              <w:top w:w="90" w:type="dxa"/>
              <w:bottom w:w="90" w:type="dxa"/>
              <w:left w:w="130" w:type="dxa"/>
              <w:right w:w="130" w:type="dxa"/>
            </w:tcMar>
          </w:tcPr>
          <w:p>
            <w:pPr>
              <w:spacing w:line="276" w:lineRule="auto"/>
            </w:pPr>
            <w:r>
              <w:rPr>
                <w:rFonts w:ascii="Segoe UI" w:hAnsi="Segoe UI"/>
                <w:color w:val="1F2937"/>
                <w:sz w:val="19"/>
              </w:rPr>
              <w:t>Kích hoạt kiểm tra đăng nhập ngay</w:t>
            </w:r>
          </w:p>
        </w:tc>
      </w:tr>
      <w:tr>
        <w:tc>
          <w:tcPr>
            <w:tcW w:type="dxa" w:w="1872"/>
            <w:shd w:fill="F8FAFC"/>
            <w:tcMar>
              <w:top w:w="90" w:type="dxa"/>
              <w:bottom w:w="90" w:type="dxa"/>
              <w:left w:w="130" w:type="dxa"/>
              <w:right w:w="130" w:type="dxa"/>
            </w:tcMar>
          </w:tcPr>
          <w:p>
            <w:pPr>
              <w:spacing w:line="276" w:lineRule="auto"/>
            </w:pPr>
            <w:r>
              <w:rPr>
                <w:rFonts w:ascii="Segoe UI" w:hAnsi="Segoe UI"/>
                <w:color w:val="1F2937"/>
                <w:sz w:val="19"/>
              </w:rPr>
              <w:t>Quét mã thẻ</w:t>
            </w:r>
          </w:p>
        </w:tc>
        <w:tc>
          <w:tcPr>
            <w:tcW w:type="dxa" w:w="2592"/>
            <w:shd w:fill="F8FAFC"/>
            <w:tcMar>
              <w:top w:w="90" w:type="dxa"/>
              <w:bottom w:w="90" w:type="dxa"/>
              <w:left w:w="130" w:type="dxa"/>
              <w:right w:w="130" w:type="dxa"/>
            </w:tcMar>
          </w:tcPr>
          <w:p>
            <w:pPr>
              <w:spacing w:line="276" w:lineRule="auto"/>
            </w:pPr>
            <w:r>
              <w:rPr>
                <w:rFonts w:ascii="Segoe UI" w:hAnsi="Segoe UI"/>
                <w:color w:val="1F2937"/>
                <w:sz w:val="19"/>
              </w:rPr>
              <w:t>Đưa mã vào mắt quét USB</w:t>
            </w:r>
          </w:p>
        </w:tc>
        <w:tc>
          <w:tcPr>
            <w:tcW w:type="dxa" w:w="2592"/>
            <w:shd w:fill="F8FAFC"/>
            <w:tcMar>
              <w:top w:w="90" w:type="dxa"/>
              <w:bottom w:w="90" w:type="dxa"/>
              <w:left w:w="130" w:type="dxa"/>
              <w:right w:w="130" w:type="dxa"/>
            </w:tcMar>
          </w:tcPr>
          <w:p>
            <w:pPr>
              <w:spacing w:line="276" w:lineRule="auto"/>
            </w:pPr>
            <w:r>
              <w:rPr>
                <w:rFonts w:ascii="Segoe UI" w:hAnsi="Segoe UI"/>
                <w:color w:val="1F2937"/>
                <w:sz w:val="19"/>
              </w:rPr>
              <w:t>Màn hình CheckInForm</w:t>
            </w:r>
          </w:p>
        </w:tc>
        <w:tc>
          <w:tcPr>
            <w:tcW w:type="dxa" w:w="3312"/>
            <w:shd w:fill="F8FAFC"/>
            <w:tcMar>
              <w:top w:w="90" w:type="dxa"/>
              <w:bottom w:w="90" w:type="dxa"/>
              <w:left w:w="130" w:type="dxa"/>
              <w:right w:w="130" w:type="dxa"/>
            </w:tcMar>
          </w:tcPr>
          <w:p>
            <w:pPr>
              <w:spacing w:line="276" w:lineRule="auto"/>
            </w:pPr>
            <w:r>
              <w:rPr>
                <w:rFonts w:ascii="Segoe UI" w:hAnsi="Segoe UI"/>
                <w:color w:val="1F2937"/>
                <w:sz w:val="19"/>
              </w:rPr>
              <w:t>Tự động nhận diện Enter và kiểm tra 5 rules</w:t>
            </w:r>
          </w:p>
        </w:tc>
      </w:tr>
      <w:tr>
        <w:tc>
          <w:tcPr>
            <w:tcW w:type="dxa" w:w="1872"/>
            <w:shd w:fill="FFFFFF"/>
            <w:tcMar>
              <w:top w:w="90" w:type="dxa"/>
              <w:bottom w:w="90" w:type="dxa"/>
              <w:left w:w="130" w:type="dxa"/>
              <w:right w:w="130" w:type="dxa"/>
            </w:tcMar>
          </w:tcPr>
          <w:p>
            <w:pPr>
              <w:spacing w:line="276" w:lineRule="auto"/>
            </w:pPr>
            <w:r>
              <w:rPr>
                <w:rFonts w:ascii="Segoe UI" w:hAnsi="Segoe UI"/>
                <w:color w:val="1F2937"/>
                <w:sz w:val="19"/>
              </w:rPr>
              <w:t>Gia hạn nhanh</w:t>
            </w:r>
          </w:p>
        </w:tc>
        <w:tc>
          <w:tcPr>
            <w:tcW w:type="dxa" w:w="2592"/>
            <w:shd w:fill="FFFFFF"/>
            <w:tcMar>
              <w:top w:w="90" w:type="dxa"/>
              <w:bottom w:w="90" w:type="dxa"/>
              <w:left w:w="130" w:type="dxa"/>
              <w:right w:w="130" w:type="dxa"/>
            </w:tcMar>
          </w:tcPr>
          <w:p>
            <w:pPr>
              <w:spacing w:line="276" w:lineRule="auto"/>
            </w:pPr>
            <w:r>
              <w:rPr>
                <w:rFonts w:ascii="Segoe UI" w:hAnsi="Segoe UI"/>
                <w:color w:val="1F2937"/>
                <w:sz w:val="19"/>
              </w:rPr>
              <w:t>Click [⚡ Gia Hạn Ngay]</w:t>
            </w:r>
          </w:p>
        </w:tc>
        <w:tc>
          <w:tcPr>
            <w:tcW w:type="dxa" w:w="2592"/>
            <w:shd w:fill="FFFFFF"/>
            <w:tcMar>
              <w:top w:w="90" w:type="dxa"/>
              <w:bottom w:w="90" w:type="dxa"/>
              <w:left w:w="130" w:type="dxa"/>
              <w:right w:w="130" w:type="dxa"/>
            </w:tcMar>
          </w:tcPr>
          <w:p>
            <w:pPr>
              <w:spacing w:line="276" w:lineRule="auto"/>
            </w:pPr>
            <w:r>
              <w:rPr>
                <w:rFonts w:ascii="Segoe UI" w:hAnsi="Segoe UI"/>
                <w:color w:val="1F2937"/>
                <w:sz w:val="19"/>
              </w:rPr>
              <w:t>Màn hình CheckInForm</w:t>
            </w:r>
          </w:p>
        </w:tc>
        <w:tc>
          <w:tcPr>
            <w:tcW w:type="dxa" w:w="3312"/>
            <w:shd w:fill="FFFFFF"/>
            <w:tcMar>
              <w:top w:w="90" w:type="dxa"/>
              <w:bottom w:w="90" w:type="dxa"/>
              <w:left w:w="130" w:type="dxa"/>
              <w:right w:w="130" w:type="dxa"/>
            </w:tcMar>
          </w:tcPr>
          <w:p>
            <w:pPr>
              <w:spacing w:line="276" w:lineRule="auto"/>
            </w:pPr>
            <w:r>
              <w:rPr>
                <w:rFonts w:ascii="Segoe UI" w:hAnsi="Segoe UI"/>
                <w:color w:val="1F2937"/>
                <w:sz w:val="19"/>
              </w:rPr>
              <w:t>Chuyển thẳng sang form gia hạn khi thẻ hết hạn</w:t>
            </w:r>
          </w:p>
        </w:tc>
      </w:tr>
      <w:tr>
        <w:tc>
          <w:tcPr>
            <w:tcW w:type="dxa" w:w="1872"/>
            <w:shd w:fill="F8FAFC"/>
            <w:tcMar>
              <w:top w:w="90" w:type="dxa"/>
              <w:bottom w:w="90" w:type="dxa"/>
              <w:left w:w="130" w:type="dxa"/>
              <w:right w:w="130" w:type="dxa"/>
            </w:tcMar>
          </w:tcPr>
          <w:p>
            <w:pPr>
              <w:spacing w:line="276" w:lineRule="auto"/>
            </w:pPr>
            <w:r>
              <w:rPr>
                <w:rFonts w:ascii="Segoe UI" w:hAnsi="Segoe UI"/>
                <w:color w:val="1F2937"/>
                <w:sz w:val="19"/>
              </w:rPr>
              <w:t>Đóng hộp thoại</w:t>
            </w:r>
          </w:p>
        </w:tc>
        <w:tc>
          <w:tcPr>
            <w:tcW w:type="dxa" w:w="2592"/>
            <w:shd w:fill="F8FAFC"/>
            <w:tcMar>
              <w:top w:w="90" w:type="dxa"/>
              <w:bottom w:w="90" w:type="dxa"/>
              <w:left w:w="130" w:type="dxa"/>
              <w:right w:w="130" w:type="dxa"/>
            </w:tcMar>
          </w:tcPr>
          <w:p>
            <w:pPr>
              <w:spacing w:line="276" w:lineRule="auto"/>
            </w:pPr>
            <w:r>
              <w:rPr>
                <w:rFonts w:ascii="Segoe UI" w:hAnsi="Segoe UI"/>
                <w:color w:val="1F2937"/>
                <w:sz w:val="19"/>
              </w:rPr>
              <w:t>Phím Esc hoặc nút Hủy</w:t>
            </w:r>
          </w:p>
        </w:tc>
        <w:tc>
          <w:tcPr>
            <w:tcW w:type="dxa" w:w="2592"/>
            <w:shd w:fill="F8FAFC"/>
            <w:tcMar>
              <w:top w:w="90" w:type="dxa"/>
              <w:bottom w:w="90" w:type="dxa"/>
              <w:left w:w="130" w:type="dxa"/>
              <w:right w:w="130" w:type="dxa"/>
            </w:tcMar>
          </w:tcPr>
          <w:p>
            <w:pPr>
              <w:spacing w:line="276" w:lineRule="auto"/>
            </w:pPr>
            <w:r>
              <w:rPr>
                <w:rFonts w:ascii="Segoe UI" w:hAnsi="Segoe UI"/>
                <w:color w:val="1F2937"/>
                <w:sz w:val="19"/>
              </w:rPr>
              <w:t>Các dialog In thẻ, Gửi QR</w:t>
            </w:r>
          </w:p>
        </w:tc>
        <w:tc>
          <w:tcPr>
            <w:tcW w:type="dxa" w:w="3312"/>
            <w:shd w:fill="F8FAFC"/>
            <w:tcMar>
              <w:top w:w="90" w:type="dxa"/>
              <w:bottom w:w="90" w:type="dxa"/>
              <w:left w:w="130" w:type="dxa"/>
              <w:right w:w="130" w:type="dxa"/>
            </w:tcMar>
          </w:tcPr>
          <w:p>
            <w:pPr>
              <w:spacing w:line="276" w:lineRule="auto"/>
            </w:pPr>
            <w:r>
              <w:rPr>
                <w:rFonts w:ascii="Segoe UI" w:hAnsi="Segoe UI"/>
                <w:color w:val="1F2937"/>
                <w:sz w:val="19"/>
              </w:rPr>
              <w:t>Đóng cửa sổ phụ an toàn</w:t>
            </w:r>
          </w:p>
        </w:tc>
      </w:tr>
      <w:tr>
        <w:tc>
          <w:tcPr>
            <w:tcW w:type="dxa" w:w="1872"/>
            <w:shd w:fill="FFFFFF"/>
            <w:tcMar>
              <w:top w:w="90" w:type="dxa"/>
              <w:bottom w:w="90" w:type="dxa"/>
              <w:left w:w="130" w:type="dxa"/>
              <w:right w:w="130" w:type="dxa"/>
            </w:tcMar>
          </w:tcPr>
          <w:p>
            <w:pPr>
              <w:spacing w:line="276" w:lineRule="auto"/>
            </w:pPr>
            <w:r>
              <w:rPr>
                <w:rFonts w:ascii="Segoe UI" w:hAnsi="Segoe UI"/>
                <w:color w:val="1F2937"/>
                <w:sz w:val="19"/>
              </w:rPr>
              <w:t>Xuất dữ liệu</w:t>
            </w:r>
          </w:p>
        </w:tc>
        <w:tc>
          <w:tcPr>
            <w:tcW w:type="dxa" w:w="2592"/>
            <w:shd w:fill="FFFFFF"/>
            <w:tcMar>
              <w:top w:w="90" w:type="dxa"/>
              <w:bottom w:w="90" w:type="dxa"/>
              <w:left w:w="130" w:type="dxa"/>
              <w:right w:w="130" w:type="dxa"/>
            </w:tcMar>
          </w:tcPr>
          <w:p>
            <w:pPr>
              <w:spacing w:line="276" w:lineRule="auto"/>
            </w:pPr>
            <w:r>
              <w:rPr>
                <w:rFonts w:ascii="Segoe UI" w:hAnsi="Segoe UI"/>
                <w:color w:val="1F2937"/>
                <w:sz w:val="19"/>
              </w:rPr>
              <w:t>Click [Xuất Excel UTF-8]</w:t>
            </w:r>
          </w:p>
        </w:tc>
        <w:tc>
          <w:tcPr>
            <w:tcW w:type="dxa" w:w="2592"/>
            <w:shd w:fill="FFFFFF"/>
            <w:tcMar>
              <w:top w:w="90" w:type="dxa"/>
              <w:bottom w:w="90" w:type="dxa"/>
              <w:left w:w="130" w:type="dxa"/>
              <w:right w:w="130" w:type="dxa"/>
            </w:tcMar>
          </w:tcPr>
          <w:p>
            <w:pPr>
              <w:spacing w:line="276" w:lineRule="auto"/>
            </w:pPr>
            <w:r>
              <w:rPr>
                <w:rFonts w:ascii="Segoe UI" w:hAnsi="Segoe UI"/>
                <w:color w:val="1F2937"/>
                <w:sz w:val="19"/>
              </w:rPr>
              <w:t>Báo cáo, Danh sách HV</w:t>
            </w:r>
          </w:p>
        </w:tc>
        <w:tc>
          <w:tcPr>
            <w:tcW w:type="dxa" w:w="3312"/>
            <w:shd w:fill="FFFFFF"/>
            <w:tcMar>
              <w:top w:w="90" w:type="dxa"/>
              <w:bottom w:w="90" w:type="dxa"/>
              <w:left w:w="130" w:type="dxa"/>
              <w:right w:w="130" w:type="dxa"/>
            </w:tcMar>
          </w:tcPr>
          <w:p>
            <w:pPr>
              <w:spacing w:line="276" w:lineRule="auto"/>
            </w:pPr>
            <w:r>
              <w:rPr>
                <w:rFonts w:ascii="Segoe UI" w:hAnsi="Segoe UI"/>
                <w:color w:val="1F2937"/>
                <w:sz w:val="19"/>
              </w:rPr>
              <w:t>Lưu file Excel chuẩn tiếng Việt không lỗi font</w:t>
            </w:r>
          </w:p>
        </w:tc>
      </w:tr>
      <w:tr>
        <w:tc>
          <w:tcPr>
            <w:tcW w:type="dxa" w:w="1872"/>
            <w:shd w:fill="F8FAFC"/>
            <w:tcMar>
              <w:top w:w="90" w:type="dxa"/>
              <w:bottom w:w="90" w:type="dxa"/>
              <w:left w:w="130" w:type="dxa"/>
              <w:right w:w="130" w:type="dxa"/>
            </w:tcMar>
          </w:tcPr>
          <w:p>
            <w:pPr>
              <w:spacing w:line="276" w:lineRule="auto"/>
            </w:pPr>
            <w:r>
              <w:rPr>
                <w:rFonts w:ascii="Segoe UI" w:hAnsi="Segoe UI"/>
                <w:color w:val="1F2937"/>
                <w:sz w:val="19"/>
              </w:rPr>
              <w:t>Làm mới màn hình</w:t>
            </w:r>
          </w:p>
        </w:tc>
        <w:tc>
          <w:tcPr>
            <w:tcW w:type="dxa" w:w="2592"/>
            <w:shd w:fill="F8FAFC"/>
            <w:tcMar>
              <w:top w:w="90" w:type="dxa"/>
              <w:bottom w:w="90" w:type="dxa"/>
              <w:left w:w="130" w:type="dxa"/>
              <w:right w:w="130" w:type="dxa"/>
            </w:tcMar>
          </w:tcPr>
          <w:p>
            <w:pPr>
              <w:spacing w:line="276" w:lineRule="auto"/>
            </w:pPr>
            <w:r>
              <w:rPr>
                <w:rFonts w:ascii="Segoe UI" w:hAnsi="Segoe UI"/>
                <w:color w:val="1F2937"/>
                <w:sz w:val="19"/>
              </w:rPr>
              <w:t>Click nút [Làm Mới]</w:t>
            </w:r>
          </w:p>
        </w:tc>
        <w:tc>
          <w:tcPr>
            <w:tcW w:type="dxa" w:w="2592"/>
            <w:shd w:fill="F8FAFC"/>
            <w:tcMar>
              <w:top w:w="90" w:type="dxa"/>
              <w:bottom w:w="90" w:type="dxa"/>
              <w:left w:w="130" w:type="dxa"/>
              <w:right w:w="130" w:type="dxa"/>
            </w:tcMar>
          </w:tcPr>
          <w:p>
            <w:pPr>
              <w:spacing w:line="276" w:lineRule="auto"/>
            </w:pPr>
            <w:r>
              <w:rPr>
                <w:rFonts w:ascii="Segoe UI" w:hAnsi="Segoe UI"/>
                <w:color w:val="1F2937"/>
                <w:sz w:val="19"/>
              </w:rPr>
              <w:t>Các màn hình bảng biểu</w:t>
            </w:r>
          </w:p>
        </w:tc>
        <w:tc>
          <w:tcPr>
            <w:tcW w:type="dxa" w:w="3312"/>
            <w:shd w:fill="F8FAFC"/>
            <w:tcMar>
              <w:top w:w="90" w:type="dxa"/>
              <w:bottom w:w="90" w:type="dxa"/>
              <w:left w:w="130" w:type="dxa"/>
              <w:right w:w="130" w:type="dxa"/>
            </w:tcMar>
          </w:tcPr>
          <w:p>
            <w:pPr>
              <w:spacing w:line="276" w:lineRule="auto"/>
            </w:pPr>
            <w:r>
              <w:rPr>
                <w:rFonts w:ascii="Segoe UI" w:hAnsi="Segoe UI"/>
                <w:color w:val="1F2937"/>
                <w:sz w:val="19"/>
              </w:rPr>
              <w:t>Đồng bộ dữ liệu mới nhất từ cơ sở dữ liệu</w:t>
            </w:r>
          </w:p>
        </w:tc>
      </w:tr>
    </w:tbl>
    <w:p>
      <w:pPr>
        <w:spacing w:after="120"/>
      </w:pP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color w:val="787878"/>
        <w:sz w:val="17"/>
      </w:rPr>
      <w:t>Đồ Án Cuối Kỳ - Nhóm 12 | Hệ Thống Quản Trị &amp; Vận Hành Phòng Gym FitLife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Segoe UI" w:hAnsi="Segoe UI"/>
        <w:color w:val="787878"/>
        <w:sz w:val="17"/>
      </w:rPr>
      <w:t>FitLife Gym Pro | Sổ Tay Hướng Dẫn Sử Dụng &amp; Vận Hành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