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F2103" w14:textId="77777777" w:rsidR="00F33D07" w:rsidRDefault="00000000">
      <w:pPr>
        <w:pStyle w:val="Heading1"/>
      </w:pPr>
      <w:bookmarkStart w:id="0" w:name="Lab_Experiment_–_5_"/>
      <w:bookmarkEnd w:id="0"/>
      <w:r>
        <w:t>Lab</w:t>
      </w:r>
      <w:r>
        <w:rPr>
          <w:spacing w:val="-7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0A32279E" w14:textId="77777777" w:rsidR="00F33D07" w:rsidRDefault="00000000">
      <w:pPr>
        <w:pStyle w:val="BodyText"/>
        <w:spacing w:before="0"/>
        <w:rPr>
          <w:rFonts w:ascii="Arial"/>
          <w:b/>
        </w:rPr>
      </w:pPr>
      <w:r>
        <w:br w:type="column"/>
      </w:r>
    </w:p>
    <w:p w14:paraId="41267C5D" w14:textId="77777777" w:rsidR="00F33D07" w:rsidRDefault="00F33D07">
      <w:pPr>
        <w:pStyle w:val="BodyText"/>
        <w:spacing w:before="0"/>
        <w:rPr>
          <w:rFonts w:ascii="Arial"/>
          <w:b/>
        </w:rPr>
      </w:pPr>
    </w:p>
    <w:p w14:paraId="7C7DDCD0" w14:textId="77777777" w:rsidR="00F33D07" w:rsidRDefault="00F33D07">
      <w:pPr>
        <w:pStyle w:val="BodyText"/>
        <w:spacing w:before="69"/>
        <w:rPr>
          <w:rFonts w:ascii="Arial"/>
          <w:b/>
        </w:rPr>
      </w:pPr>
    </w:p>
    <w:p w14:paraId="038D2063" w14:textId="734EB770" w:rsidR="00F33D07" w:rsidRDefault="00D77936">
      <w:pPr>
        <w:ind w:left="539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Golu Sah</w:t>
      </w:r>
      <w:r w:rsidR="00000000">
        <w:rPr>
          <w:rFonts w:ascii="Arial"/>
          <w:b/>
          <w:spacing w:val="-2"/>
          <w:u w:val="single"/>
        </w:rPr>
        <w:t>(2412100</w:t>
      </w:r>
      <w:r>
        <w:rPr>
          <w:rFonts w:ascii="Arial"/>
          <w:b/>
          <w:spacing w:val="-2"/>
          <w:u w:val="single"/>
        </w:rPr>
        <w:t>4</w:t>
      </w:r>
      <w:r w:rsidR="00000000">
        <w:rPr>
          <w:rFonts w:ascii="Arial"/>
          <w:b/>
          <w:spacing w:val="-2"/>
          <w:u w:val="single"/>
        </w:rPr>
        <w:t>0)</w:t>
      </w:r>
    </w:p>
    <w:p w14:paraId="58201D27" w14:textId="77777777" w:rsidR="00F33D07" w:rsidRDefault="00F33D07">
      <w:pPr>
        <w:rPr>
          <w:rFonts w:ascii="Arial"/>
          <w:b/>
        </w:rPr>
        <w:sectPr w:rsidR="00F33D07">
          <w:type w:val="continuous"/>
          <w:pgSz w:w="12240" w:h="15840"/>
          <w:pgMar w:top="1820" w:right="1080" w:bottom="280" w:left="1440" w:header="720" w:footer="720" w:gutter="0"/>
          <w:cols w:num="2" w:space="720" w:equalWidth="0">
            <w:col w:w="6789" w:space="40"/>
            <w:col w:w="2891"/>
          </w:cols>
        </w:sectPr>
      </w:pPr>
    </w:p>
    <w:p w14:paraId="630B3AEE" w14:textId="77777777" w:rsidR="00F33D07" w:rsidRDefault="00F33D07">
      <w:pPr>
        <w:pStyle w:val="BodyText"/>
        <w:spacing w:before="0"/>
        <w:rPr>
          <w:rFonts w:ascii="Arial"/>
          <w:b/>
          <w:sz w:val="34"/>
        </w:rPr>
      </w:pPr>
    </w:p>
    <w:p w14:paraId="40E0AD87" w14:textId="77777777" w:rsidR="00F33D07" w:rsidRDefault="00F33D07">
      <w:pPr>
        <w:pStyle w:val="BodyText"/>
        <w:spacing w:before="0"/>
        <w:rPr>
          <w:rFonts w:ascii="Arial"/>
          <w:b/>
          <w:sz w:val="34"/>
        </w:rPr>
      </w:pPr>
    </w:p>
    <w:p w14:paraId="066DF18F" w14:textId="77777777" w:rsidR="00F33D07" w:rsidRDefault="00F33D07">
      <w:pPr>
        <w:pStyle w:val="BodyText"/>
        <w:spacing w:before="35"/>
        <w:rPr>
          <w:rFonts w:ascii="Arial"/>
          <w:b/>
          <w:sz w:val="34"/>
        </w:rPr>
      </w:pPr>
    </w:p>
    <w:p w14:paraId="42D8A270" w14:textId="77777777" w:rsidR="00F33D07" w:rsidRDefault="00000000">
      <w:pPr>
        <w:pStyle w:val="Heading2"/>
      </w:pPr>
      <w:bookmarkStart w:id="1" w:name="_"/>
      <w:bookmarkStart w:id="2" w:name="Aim:_"/>
      <w:bookmarkEnd w:id="1"/>
      <w:bookmarkEnd w:id="2"/>
      <w:r>
        <w:rPr>
          <w:spacing w:val="-4"/>
        </w:rPr>
        <w:t>Aim:</w:t>
      </w:r>
    </w:p>
    <w:p w14:paraId="0BDC71F7" w14:textId="77777777" w:rsidR="00F33D07" w:rsidRDefault="00000000">
      <w:pPr>
        <w:pStyle w:val="BodyText"/>
        <w:spacing w:before="298" w:line="276" w:lineRule="auto"/>
      </w:pPr>
      <w:r>
        <w:t>To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instruction</w:t>
      </w:r>
      <w:r>
        <w:rPr>
          <w:spacing w:val="-6"/>
        </w:rPr>
        <w:t xml:space="preserve"> </w:t>
      </w:r>
      <w:r>
        <w:t>addressing</w:t>
      </w:r>
      <w:r>
        <w:rPr>
          <w:spacing w:val="-6"/>
        </w:rPr>
        <w:t xml:space="preserve"> </w:t>
      </w:r>
      <w:r>
        <w:t>modes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executing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 xml:space="preserve">through GNU Debugger (GDB), and to observe assembly instructions, memory references, and register </w:t>
      </w:r>
      <w:r>
        <w:rPr>
          <w:spacing w:val="-2"/>
        </w:rPr>
        <w:t>operations.</w:t>
      </w:r>
    </w:p>
    <w:p w14:paraId="230CCAF4" w14:textId="77777777" w:rsidR="00F33D07" w:rsidRDefault="00F33D07">
      <w:pPr>
        <w:pStyle w:val="BodyText"/>
        <w:spacing w:before="107"/>
      </w:pPr>
    </w:p>
    <w:p w14:paraId="3CD2AB49" w14:textId="77777777" w:rsidR="00F33D07" w:rsidRDefault="00000000">
      <w:pPr>
        <w:pStyle w:val="Heading2"/>
      </w:pPr>
      <w:bookmarkStart w:id="3" w:name="Theory:_"/>
      <w:bookmarkEnd w:id="3"/>
      <w:r>
        <w:rPr>
          <w:spacing w:val="-2"/>
        </w:rPr>
        <w:t>Theory:</w:t>
      </w:r>
    </w:p>
    <w:p w14:paraId="7901F5A5" w14:textId="77777777" w:rsidR="00F33D07" w:rsidRDefault="00000000">
      <w:pPr>
        <w:pStyle w:val="Heading4"/>
        <w:numPr>
          <w:ilvl w:val="0"/>
          <w:numId w:val="1"/>
        </w:numPr>
        <w:tabs>
          <w:tab w:val="left" w:pos="287"/>
        </w:tabs>
        <w:spacing w:before="339"/>
        <w:ind w:left="287" w:hanging="287"/>
      </w:pPr>
      <w:bookmarkStart w:id="4" w:name="1._Introduction_to_Addressing_Modes_"/>
      <w:bookmarkEnd w:id="4"/>
      <w:r>
        <w:t>Introduction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Addressing</w:t>
      </w:r>
      <w:r>
        <w:rPr>
          <w:spacing w:val="-8"/>
        </w:rPr>
        <w:t xml:space="preserve"> </w:t>
      </w:r>
      <w:r>
        <w:rPr>
          <w:spacing w:val="-2"/>
        </w:rPr>
        <w:t>Modes</w:t>
      </w:r>
    </w:p>
    <w:p w14:paraId="5B39AAE2" w14:textId="77777777" w:rsidR="00F33D07" w:rsidRDefault="00000000">
      <w:pPr>
        <w:pStyle w:val="BodyText"/>
        <w:spacing w:before="285" w:line="276" w:lineRule="auto"/>
        <w:ind w:right="6"/>
      </w:pPr>
      <w:r>
        <w:t>Addressing</w:t>
      </w:r>
      <w:r>
        <w:rPr>
          <w:spacing w:val="-4"/>
        </w:rPr>
        <w:t xml:space="preserve"> </w:t>
      </w:r>
      <w:r>
        <w:t>modes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operands.</w:t>
      </w:r>
      <w:r>
        <w:rPr>
          <w:spacing w:val="-4"/>
        </w:rPr>
        <w:t xml:space="preserve"> </w:t>
      </w:r>
      <w:r>
        <w:t>Different addressing techniques allow processors to efficiently retrieve data from registers, constants, memory locations, or stack frames.</w:t>
      </w:r>
    </w:p>
    <w:p w14:paraId="4E5D8854" w14:textId="77777777" w:rsidR="00F33D07" w:rsidRDefault="00F33D07">
      <w:pPr>
        <w:pStyle w:val="BodyText"/>
        <w:spacing w:before="11"/>
      </w:pPr>
    </w:p>
    <w:p w14:paraId="7543CB64" w14:textId="77777777" w:rsidR="00F33D07" w:rsidRDefault="00000000">
      <w:pPr>
        <w:pStyle w:val="BodyText"/>
        <w:spacing w:before="0" w:line="273" w:lineRule="auto"/>
        <w:ind w:right="894"/>
      </w:pPr>
      <w:r>
        <w:t xml:space="preserve">Using GDB commands such as </w:t>
      </w:r>
      <w:r>
        <w:rPr>
          <w:rFonts w:ascii="Courier New"/>
          <w:color w:val="178037"/>
        </w:rPr>
        <w:t>info registers</w:t>
      </w:r>
      <w:r>
        <w:rPr>
          <w:rFonts w:ascii="Courier New"/>
          <w:color w:val="178037"/>
          <w:spacing w:val="-63"/>
        </w:rPr>
        <w:t xml:space="preserve"> </w:t>
      </w:r>
      <w:r>
        <w:t xml:space="preserve">and </w:t>
      </w:r>
      <w:r>
        <w:rPr>
          <w:rFonts w:ascii="Courier New"/>
          <w:color w:val="178037"/>
        </w:rPr>
        <w:t>disassemble</w:t>
      </w:r>
      <w:r>
        <w:t>, we can inspect machine-level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high-level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translated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assembly </w:t>
      </w:r>
      <w:r>
        <w:rPr>
          <w:spacing w:val="-2"/>
        </w:rPr>
        <w:t>instructions.</w:t>
      </w:r>
    </w:p>
    <w:p w14:paraId="44DEA31B" w14:textId="77777777" w:rsidR="00F33D07" w:rsidRDefault="00F33D07">
      <w:pPr>
        <w:pStyle w:val="BodyText"/>
        <w:spacing w:before="34"/>
      </w:pPr>
    </w:p>
    <w:p w14:paraId="2C240C51" w14:textId="77777777" w:rsidR="00F33D07" w:rsidRDefault="00000000">
      <w:pPr>
        <w:pStyle w:val="Heading4"/>
        <w:numPr>
          <w:ilvl w:val="0"/>
          <w:numId w:val="1"/>
        </w:numPr>
        <w:tabs>
          <w:tab w:val="left" w:pos="287"/>
        </w:tabs>
        <w:ind w:left="287" w:hanging="287"/>
      </w:pPr>
      <w:bookmarkStart w:id="5" w:name="2._Immediate_Addressing_Mode_"/>
      <w:bookmarkEnd w:id="5"/>
      <w:r>
        <w:t>Immediate</w:t>
      </w:r>
      <w:r>
        <w:rPr>
          <w:spacing w:val="-10"/>
        </w:rPr>
        <w:t xml:space="preserve"> </w:t>
      </w:r>
      <w:r>
        <w:t>Addressing</w:t>
      </w:r>
      <w:r>
        <w:rPr>
          <w:spacing w:val="-9"/>
        </w:rPr>
        <w:t xml:space="preserve"> </w:t>
      </w:r>
      <w:r>
        <w:rPr>
          <w:spacing w:val="-4"/>
        </w:rPr>
        <w:t>Mode</w:t>
      </w:r>
    </w:p>
    <w:p w14:paraId="7DF93A2B" w14:textId="77777777" w:rsidR="00F33D07" w:rsidRDefault="00000000">
      <w:pPr>
        <w:pStyle w:val="BodyText"/>
        <w:spacing w:before="285"/>
      </w:pPr>
      <w:r>
        <w:t>In</w:t>
      </w:r>
      <w:r>
        <w:rPr>
          <w:spacing w:val="-9"/>
        </w:rPr>
        <w:t xml:space="preserve"> </w:t>
      </w:r>
      <w:r>
        <w:t>Immediate</w:t>
      </w:r>
      <w:r>
        <w:rPr>
          <w:spacing w:val="-6"/>
        </w:rPr>
        <w:t xml:space="preserve"> </w:t>
      </w:r>
      <w:r>
        <w:t>Addressing</w:t>
      </w:r>
      <w:r>
        <w:rPr>
          <w:spacing w:val="-6"/>
        </w:rPr>
        <w:t xml:space="preserve"> </w:t>
      </w:r>
      <w:r>
        <w:t>Mode,</w:t>
      </w:r>
      <w:r>
        <w:rPr>
          <w:spacing w:val="-6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instruction.</w:t>
      </w:r>
    </w:p>
    <w:p w14:paraId="5D396D0B" w14:textId="77777777" w:rsidR="00F33D07" w:rsidRDefault="00F33D07">
      <w:pPr>
        <w:pStyle w:val="BodyText"/>
        <w:spacing w:before="64"/>
      </w:pPr>
    </w:p>
    <w:p w14:paraId="7F192EB6" w14:textId="77777777" w:rsidR="00F33D07" w:rsidRDefault="00000000">
      <w:pPr>
        <w:pStyle w:val="Heading4"/>
        <w:spacing w:before="1"/>
      </w:pPr>
      <w:r>
        <w:rPr>
          <w:spacing w:val="-2"/>
        </w:rPr>
        <w:t>Examples:</w:t>
      </w:r>
    </w:p>
    <w:p w14:paraId="0421F5A8" w14:textId="77777777" w:rsidR="00F33D07" w:rsidRDefault="00F33D07">
      <w:pPr>
        <w:pStyle w:val="BodyText"/>
        <w:spacing w:before="9"/>
        <w:rPr>
          <w:rFonts w:ascii="Arial"/>
          <w:b/>
          <w:sz w:val="26"/>
        </w:rPr>
      </w:pPr>
    </w:p>
    <w:p w14:paraId="25D9D31F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color w:val="178037"/>
        </w:rPr>
        <w:t>mov</w:t>
      </w:r>
      <w:r>
        <w:rPr>
          <w:color w:val="178037"/>
          <w:spacing w:val="-9"/>
        </w:rPr>
        <w:t xml:space="preserve"> </w:t>
      </w:r>
      <w:r>
        <w:rPr>
          <w:color w:val="178037"/>
        </w:rPr>
        <w:t>$0xa,</w:t>
      </w:r>
      <w:r>
        <w:rPr>
          <w:color w:val="178037"/>
          <w:spacing w:val="-5"/>
        </w:rPr>
        <w:t xml:space="preserve"> </w:t>
      </w:r>
      <w:r>
        <w:rPr>
          <w:color w:val="178037"/>
        </w:rPr>
        <w:t>...</w:t>
      </w:r>
      <w:r>
        <w:rPr>
          <w:color w:val="178037"/>
          <w:spacing w:val="-72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loads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value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10</w:t>
      </w:r>
      <w:r>
        <w:rPr>
          <w:rFonts w:ascii="Arial MT" w:hAnsi="Arial MT"/>
          <w:spacing w:val="-2"/>
        </w:rPr>
        <w:t xml:space="preserve"> directly</w:t>
      </w:r>
    </w:p>
    <w:p w14:paraId="308522BB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color w:val="178037"/>
        </w:rPr>
        <w:t>mov</w:t>
      </w:r>
      <w:r>
        <w:rPr>
          <w:color w:val="178037"/>
          <w:spacing w:val="-8"/>
        </w:rPr>
        <w:t xml:space="preserve"> </w:t>
      </w:r>
      <w:r>
        <w:rPr>
          <w:color w:val="178037"/>
        </w:rPr>
        <w:t>$0x14,</w:t>
      </w:r>
      <w:r>
        <w:rPr>
          <w:color w:val="178037"/>
          <w:spacing w:val="-5"/>
        </w:rPr>
        <w:t xml:space="preserve"> </w:t>
      </w:r>
      <w:r>
        <w:rPr>
          <w:color w:val="178037"/>
        </w:rPr>
        <w:t>...</w:t>
      </w:r>
      <w:r>
        <w:rPr>
          <w:color w:val="178037"/>
          <w:spacing w:val="-72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loads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value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20</w:t>
      </w:r>
      <w:r>
        <w:rPr>
          <w:rFonts w:ascii="Arial MT" w:hAnsi="Arial MT"/>
          <w:spacing w:val="-2"/>
        </w:rPr>
        <w:t xml:space="preserve"> directly</w:t>
      </w:r>
    </w:p>
    <w:p w14:paraId="7E922AEF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proofErr w:type="spellStart"/>
      <w:r>
        <w:rPr>
          <w:color w:val="178037"/>
        </w:rPr>
        <w:t>movl</w:t>
      </w:r>
      <w:proofErr w:type="spellEnd"/>
      <w:r>
        <w:rPr>
          <w:color w:val="178037"/>
          <w:spacing w:val="-9"/>
        </w:rPr>
        <w:t xml:space="preserve"> </w:t>
      </w:r>
      <w:r>
        <w:rPr>
          <w:color w:val="178037"/>
        </w:rPr>
        <w:t>$0x1,</w:t>
      </w:r>
      <w:r>
        <w:rPr>
          <w:color w:val="178037"/>
          <w:spacing w:val="-7"/>
        </w:rPr>
        <w:t xml:space="preserve"> </w:t>
      </w:r>
      <w:r>
        <w:rPr>
          <w:color w:val="178037"/>
        </w:rPr>
        <w:t>...</w:t>
      </w:r>
      <w:r>
        <w:rPr>
          <w:color w:val="178037"/>
          <w:spacing w:val="-72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stores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constant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value</w:t>
      </w:r>
    </w:p>
    <w:p w14:paraId="48860C35" w14:textId="77777777" w:rsidR="00F33D07" w:rsidRDefault="00F33D07">
      <w:pPr>
        <w:pStyle w:val="BodyText"/>
        <w:spacing w:before="64"/>
      </w:pPr>
    </w:p>
    <w:p w14:paraId="598F30FB" w14:textId="77777777" w:rsidR="00F33D07" w:rsidRDefault="00000000">
      <w:pPr>
        <w:pStyle w:val="Heading4"/>
      </w:pPr>
      <w:r>
        <w:rPr>
          <w:spacing w:val="-2"/>
        </w:rPr>
        <w:t>Observation:</w:t>
      </w:r>
    </w:p>
    <w:p w14:paraId="65570451" w14:textId="77777777" w:rsidR="00F33D07" w:rsidRDefault="00000000">
      <w:pPr>
        <w:pStyle w:val="BodyText"/>
        <w:spacing w:before="285"/>
      </w:pPr>
      <w:r>
        <w:t>This</w:t>
      </w:r>
      <w:r>
        <w:rPr>
          <w:spacing w:val="-8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mainly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initializing</w:t>
      </w:r>
      <w:r>
        <w:rPr>
          <w:spacing w:val="-6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assigning</w:t>
      </w:r>
      <w:r>
        <w:rPr>
          <w:spacing w:val="-5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564D9049" w14:textId="77777777" w:rsidR="00F33D07" w:rsidRDefault="00F33D07">
      <w:pPr>
        <w:pStyle w:val="BodyText"/>
        <w:sectPr w:rsidR="00F33D07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78A519D5" w14:textId="77777777" w:rsidR="00F33D07" w:rsidRDefault="00000000">
      <w:pPr>
        <w:pStyle w:val="Heading4"/>
        <w:numPr>
          <w:ilvl w:val="0"/>
          <w:numId w:val="1"/>
        </w:numPr>
        <w:tabs>
          <w:tab w:val="left" w:pos="287"/>
        </w:tabs>
        <w:spacing w:before="80"/>
        <w:ind w:left="287" w:hanging="287"/>
      </w:pPr>
      <w:bookmarkStart w:id="6" w:name="3._Register_Addressing_Mode_"/>
      <w:bookmarkEnd w:id="6"/>
      <w:r>
        <w:lastRenderedPageBreak/>
        <w:t>Register</w:t>
      </w:r>
      <w:r>
        <w:rPr>
          <w:spacing w:val="-9"/>
        </w:rPr>
        <w:t xml:space="preserve"> </w:t>
      </w:r>
      <w:r>
        <w:t>Addressing</w:t>
      </w:r>
      <w:r>
        <w:rPr>
          <w:spacing w:val="-9"/>
        </w:rPr>
        <w:t xml:space="preserve"> </w:t>
      </w:r>
      <w:r>
        <w:rPr>
          <w:spacing w:val="-4"/>
        </w:rPr>
        <w:t>Mode</w:t>
      </w:r>
    </w:p>
    <w:p w14:paraId="70DCEDFF" w14:textId="77777777" w:rsidR="00F33D07" w:rsidRDefault="00000000">
      <w:pPr>
        <w:pStyle w:val="BodyText"/>
        <w:spacing w:before="285"/>
      </w:pP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mode,</w:t>
      </w:r>
      <w:r>
        <w:rPr>
          <w:spacing w:val="-5"/>
        </w:rPr>
        <w:t xml:space="preserve"> </w:t>
      </w:r>
      <w:r>
        <w:t>operands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registers,</w:t>
      </w:r>
      <w:r>
        <w:rPr>
          <w:spacing w:val="-5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rPr>
          <w:spacing w:val="-2"/>
        </w:rPr>
        <w:t>execution.</w:t>
      </w:r>
    </w:p>
    <w:p w14:paraId="66A345F2" w14:textId="77777777" w:rsidR="00F33D07" w:rsidRDefault="00F33D07">
      <w:pPr>
        <w:pStyle w:val="BodyText"/>
        <w:spacing w:before="64"/>
      </w:pPr>
    </w:p>
    <w:p w14:paraId="20BF4DED" w14:textId="77777777" w:rsidR="00F33D07" w:rsidRDefault="00000000">
      <w:pPr>
        <w:pStyle w:val="Heading4"/>
        <w:spacing w:before="1"/>
      </w:pPr>
      <w:r>
        <w:rPr>
          <w:spacing w:val="-2"/>
        </w:rPr>
        <w:t>Examples:</w:t>
      </w:r>
    </w:p>
    <w:p w14:paraId="661D3DFC" w14:textId="77777777" w:rsidR="00F33D07" w:rsidRDefault="00F33D07">
      <w:pPr>
        <w:pStyle w:val="BodyText"/>
        <w:spacing w:before="9"/>
        <w:rPr>
          <w:rFonts w:ascii="Arial"/>
          <w:b/>
          <w:sz w:val="26"/>
        </w:rPr>
      </w:pPr>
    </w:p>
    <w:p w14:paraId="0ADFD1EE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rPr>
          <w:color w:val="178037"/>
        </w:rPr>
        <w:t>mov</w:t>
      </w:r>
      <w:r>
        <w:rPr>
          <w:color w:val="178037"/>
          <w:spacing w:val="-4"/>
        </w:rPr>
        <w:t xml:space="preserve"> </w:t>
      </w:r>
      <w:r>
        <w:rPr>
          <w:color w:val="178037"/>
        </w:rPr>
        <w:t>%</w:t>
      </w:r>
      <w:proofErr w:type="spellStart"/>
      <w:r>
        <w:rPr>
          <w:color w:val="178037"/>
        </w:rPr>
        <w:t>rsp</w:t>
      </w:r>
      <w:proofErr w:type="spellEnd"/>
      <w:r>
        <w:rPr>
          <w:color w:val="178037"/>
        </w:rPr>
        <w:t>,</w:t>
      </w:r>
      <w:r>
        <w:rPr>
          <w:color w:val="178037"/>
          <w:spacing w:val="-4"/>
        </w:rPr>
        <w:t xml:space="preserve"> %</w:t>
      </w:r>
      <w:proofErr w:type="spellStart"/>
      <w:r>
        <w:rPr>
          <w:color w:val="178037"/>
          <w:spacing w:val="-4"/>
        </w:rPr>
        <w:t>rbp</w:t>
      </w:r>
      <w:proofErr w:type="spellEnd"/>
    </w:p>
    <w:p w14:paraId="478541B8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color w:val="178037"/>
        </w:rPr>
        <w:t>mov</w:t>
      </w:r>
      <w:r>
        <w:rPr>
          <w:color w:val="178037"/>
          <w:spacing w:val="-4"/>
        </w:rPr>
        <w:t xml:space="preserve"> </w:t>
      </w:r>
      <w:r>
        <w:rPr>
          <w:color w:val="178037"/>
        </w:rPr>
        <w:t>%</w:t>
      </w:r>
      <w:proofErr w:type="spellStart"/>
      <w:r>
        <w:rPr>
          <w:color w:val="178037"/>
        </w:rPr>
        <w:t>eax</w:t>
      </w:r>
      <w:proofErr w:type="spellEnd"/>
      <w:r>
        <w:rPr>
          <w:color w:val="178037"/>
        </w:rPr>
        <w:t>,</w:t>
      </w:r>
      <w:r>
        <w:rPr>
          <w:color w:val="178037"/>
          <w:spacing w:val="-4"/>
        </w:rPr>
        <w:t xml:space="preserve"> %</w:t>
      </w:r>
      <w:proofErr w:type="spellStart"/>
      <w:r>
        <w:rPr>
          <w:color w:val="178037"/>
          <w:spacing w:val="-4"/>
        </w:rPr>
        <w:t>esi</w:t>
      </w:r>
      <w:proofErr w:type="spellEnd"/>
    </w:p>
    <w:p w14:paraId="5E371AC4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color w:val="178037"/>
        </w:rPr>
        <w:t>add</w:t>
      </w:r>
      <w:r>
        <w:rPr>
          <w:color w:val="178037"/>
          <w:spacing w:val="-4"/>
        </w:rPr>
        <w:t xml:space="preserve"> </w:t>
      </w:r>
      <w:r>
        <w:rPr>
          <w:color w:val="178037"/>
        </w:rPr>
        <w:t>%</w:t>
      </w:r>
      <w:proofErr w:type="spellStart"/>
      <w:r>
        <w:rPr>
          <w:color w:val="178037"/>
        </w:rPr>
        <w:t>edx</w:t>
      </w:r>
      <w:proofErr w:type="spellEnd"/>
      <w:r>
        <w:rPr>
          <w:color w:val="178037"/>
        </w:rPr>
        <w:t>,</w:t>
      </w:r>
      <w:r>
        <w:rPr>
          <w:color w:val="178037"/>
          <w:spacing w:val="-4"/>
        </w:rPr>
        <w:t xml:space="preserve"> %</w:t>
      </w:r>
      <w:proofErr w:type="spellStart"/>
      <w:r>
        <w:rPr>
          <w:color w:val="178037"/>
          <w:spacing w:val="-4"/>
        </w:rPr>
        <w:t>eax</w:t>
      </w:r>
      <w:proofErr w:type="spellEnd"/>
    </w:p>
    <w:p w14:paraId="030AB2C4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proofErr w:type="spellStart"/>
      <w:r>
        <w:rPr>
          <w:color w:val="178037"/>
        </w:rPr>
        <w:t>xor</w:t>
      </w:r>
      <w:proofErr w:type="spellEnd"/>
      <w:r>
        <w:rPr>
          <w:color w:val="178037"/>
          <w:spacing w:val="-4"/>
        </w:rPr>
        <w:t xml:space="preserve"> </w:t>
      </w:r>
      <w:r>
        <w:rPr>
          <w:color w:val="178037"/>
        </w:rPr>
        <w:t>%</w:t>
      </w:r>
      <w:proofErr w:type="spellStart"/>
      <w:r>
        <w:rPr>
          <w:color w:val="178037"/>
        </w:rPr>
        <w:t>eax</w:t>
      </w:r>
      <w:proofErr w:type="spellEnd"/>
      <w:r>
        <w:rPr>
          <w:color w:val="178037"/>
        </w:rPr>
        <w:t>,</w:t>
      </w:r>
      <w:r>
        <w:rPr>
          <w:color w:val="178037"/>
          <w:spacing w:val="-4"/>
        </w:rPr>
        <w:t xml:space="preserve"> %</w:t>
      </w:r>
      <w:proofErr w:type="spellStart"/>
      <w:r>
        <w:rPr>
          <w:color w:val="178037"/>
          <w:spacing w:val="-4"/>
        </w:rPr>
        <w:t>eax</w:t>
      </w:r>
      <w:proofErr w:type="spellEnd"/>
    </w:p>
    <w:p w14:paraId="4C78A959" w14:textId="77777777" w:rsidR="00F33D07" w:rsidRDefault="00F33D07">
      <w:pPr>
        <w:pStyle w:val="BodyText"/>
        <w:spacing w:before="68"/>
        <w:rPr>
          <w:rFonts w:ascii="Courier New"/>
        </w:rPr>
      </w:pPr>
    </w:p>
    <w:p w14:paraId="4C059240" w14:textId="77777777" w:rsidR="00F33D07" w:rsidRDefault="00000000">
      <w:pPr>
        <w:pStyle w:val="Heading4"/>
      </w:pPr>
      <w:r>
        <w:rPr>
          <w:spacing w:val="-2"/>
        </w:rPr>
        <w:t>Observation:</w:t>
      </w:r>
    </w:p>
    <w:p w14:paraId="0CC886B5" w14:textId="77777777" w:rsidR="00F33D07" w:rsidRDefault="00000000">
      <w:pPr>
        <w:pStyle w:val="BodyText"/>
        <w:spacing w:before="285"/>
      </w:pPr>
      <w:r>
        <w:t>Register</w:t>
      </w:r>
      <w:r>
        <w:rPr>
          <w:spacing w:val="-8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fast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processed</w:t>
      </w:r>
      <w:r>
        <w:rPr>
          <w:spacing w:val="-6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rPr>
          <w:spacing w:val="-2"/>
        </w:rPr>
        <w:t>registers.</w:t>
      </w:r>
    </w:p>
    <w:p w14:paraId="03E47EFC" w14:textId="77777777" w:rsidR="00F33D07" w:rsidRDefault="00F33D07">
      <w:pPr>
        <w:pStyle w:val="BodyText"/>
        <w:spacing w:before="65"/>
      </w:pPr>
    </w:p>
    <w:p w14:paraId="6FE849FC" w14:textId="77777777" w:rsidR="00F33D07" w:rsidRDefault="00000000">
      <w:pPr>
        <w:pStyle w:val="Heading4"/>
        <w:numPr>
          <w:ilvl w:val="0"/>
          <w:numId w:val="1"/>
        </w:numPr>
        <w:tabs>
          <w:tab w:val="left" w:pos="287"/>
        </w:tabs>
        <w:ind w:left="287" w:hanging="287"/>
      </w:pPr>
      <w:bookmarkStart w:id="7" w:name="4._Direct_(Absolute)_Addressing_Mode_"/>
      <w:bookmarkEnd w:id="7"/>
      <w:r>
        <w:t>Direct</w:t>
      </w:r>
      <w:r>
        <w:rPr>
          <w:spacing w:val="-9"/>
        </w:rPr>
        <w:t xml:space="preserve"> </w:t>
      </w:r>
      <w:r>
        <w:t>(Absolute)</w:t>
      </w:r>
      <w:r>
        <w:rPr>
          <w:spacing w:val="-9"/>
        </w:rPr>
        <w:t xml:space="preserve"> </w:t>
      </w:r>
      <w:r>
        <w:t>Addressing</w:t>
      </w:r>
      <w:r>
        <w:rPr>
          <w:spacing w:val="-8"/>
        </w:rPr>
        <w:t xml:space="preserve"> </w:t>
      </w:r>
      <w:r>
        <w:rPr>
          <w:spacing w:val="-4"/>
        </w:rPr>
        <w:t>Mode</w:t>
      </w:r>
    </w:p>
    <w:p w14:paraId="3D6B2A7B" w14:textId="77777777" w:rsidR="00F33D07" w:rsidRDefault="00000000">
      <w:pPr>
        <w:pStyle w:val="BodyText"/>
        <w:spacing w:before="285"/>
      </w:pPr>
      <w:r>
        <w:t>This</w:t>
      </w:r>
      <w:r>
        <w:rPr>
          <w:spacing w:val="-9"/>
        </w:rPr>
        <w:t xml:space="preserve"> </w:t>
      </w:r>
      <w:r>
        <w:t>mode</w:t>
      </w:r>
      <w:r>
        <w:rPr>
          <w:spacing w:val="-7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references</w:t>
      </w:r>
      <w:r>
        <w:rPr>
          <w:spacing w:val="-7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addresses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locations.</w:t>
      </w:r>
    </w:p>
    <w:p w14:paraId="534973BE" w14:textId="77777777" w:rsidR="00F33D07" w:rsidRDefault="00F33D07">
      <w:pPr>
        <w:pStyle w:val="BodyText"/>
        <w:spacing w:before="65"/>
      </w:pPr>
    </w:p>
    <w:p w14:paraId="43EA2FAB" w14:textId="77777777" w:rsidR="00F33D07" w:rsidRDefault="00000000">
      <w:pPr>
        <w:pStyle w:val="Heading4"/>
      </w:pPr>
      <w:r>
        <w:rPr>
          <w:spacing w:val="-2"/>
        </w:rPr>
        <w:t>Examples:</w:t>
      </w:r>
    </w:p>
    <w:p w14:paraId="0A337F54" w14:textId="77777777" w:rsidR="00F33D07" w:rsidRDefault="00F33D07">
      <w:pPr>
        <w:pStyle w:val="BodyText"/>
        <w:spacing w:before="10"/>
        <w:rPr>
          <w:rFonts w:ascii="Arial"/>
          <w:b/>
          <w:sz w:val="26"/>
        </w:rPr>
      </w:pPr>
    </w:p>
    <w:p w14:paraId="74A86293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proofErr w:type="spellStart"/>
      <w:r>
        <w:rPr>
          <w:color w:val="178037"/>
        </w:rPr>
        <w:t>callq</w:t>
      </w:r>
      <w:proofErr w:type="spellEnd"/>
      <w:r>
        <w:rPr>
          <w:color w:val="178037"/>
          <w:spacing w:val="-5"/>
        </w:rPr>
        <w:t xml:space="preserve"> </w:t>
      </w:r>
      <w:proofErr w:type="spellStart"/>
      <w:r>
        <w:rPr>
          <w:color w:val="178037"/>
          <w:spacing w:val="-2"/>
        </w:rPr>
        <w:t>printf@plt</w:t>
      </w:r>
      <w:proofErr w:type="spellEnd"/>
    </w:p>
    <w:p w14:paraId="7ADA8FEB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  <w:tab w:val="left" w:pos="1775"/>
        </w:tabs>
        <w:ind w:left="719" w:hanging="359"/>
      </w:pPr>
      <w:proofErr w:type="spellStart"/>
      <w:r>
        <w:rPr>
          <w:color w:val="178037"/>
        </w:rPr>
        <w:t>callq</w:t>
      </w:r>
      <w:proofErr w:type="spellEnd"/>
      <w:r>
        <w:rPr>
          <w:color w:val="178037"/>
        </w:rPr>
        <w:t xml:space="preserve"> </w:t>
      </w:r>
      <w:r>
        <w:rPr>
          <w:rFonts w:ascii="Times New Roman" w:hAnsi="Times New Roman"/>
          <w:color w:val="178037"/>
          <w:u w:val="single" w:color="167F36"/>
        </w:rPr>
        <w:tab/>
      </w:r>
      <w:proofErr w:type="spellStart"/>
      <w:r>
        <w:rPr>
          <w:color w:val="178037"/>
          <w:spacing w:val="-2"/>
        </w:rPr>
        <w:t>stack_chk_fail@plt</w:t>
      </w:r>
      <w:proofErr w:type="spellEnd"/>
    </w:p>
    <w:p w14:paraId="2DD02794" w14:textId="77777777" w:rsidR="00F33D07" w:rsidRDefault="00F33D07">
      <w:pPr>
        <w:pStyle w:val="BodyText"/>
        <w:spacing w:before="68"/>
        <w:rPr>
          <w:rFonts w:ascii="Courier New"/>
        </w:rPr>
      </w:pPr>
    </w:p>
    <w:p w14:paraId="258B2053" w14:textId="77777777" w:rsidR="00F33D07" w:rsidRDefault="00000000">
      <w:pPr>
        <w:pStyle w:val="Heading4"/>
      </w:pPr>
      <w:r>
        <w:rPr>
          <w:spacing w:val="-2"/>
        </w:rPr>
        <w:t>Observation:</w:t>
      </w:r>
    </w:p>
    <w:p w14:paraId="6563D589" w14:textId="77777777" w:rsidR="00F33D07" w:rsidRDefault="00000000">
      <w:pPr>
        <w:pStyle w:val="BodyText"/>
        <w:spacing w:before="285"/>
      </w:pP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calls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accessing</w:t>
      </w:r>
      <w:r>
        <w:rPr>
          <w:spacing w:val="-6"/>
        </w:rPr>
        <w:t xml:space="preserve"> </w:t>
      </w:r>
      <w:r>
        <w:t>predefined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rPr>
          <w:spacing w:val="-2"/>
        </w:rPr>
        <w:t>locations.</w:t>
      </w:r>
    </w:p>
    <w:p w14:paraId="4203CA40" w14:textId="77777777" w:rsidR="00F33D07" w:rsidRDefault="00F33D07">
      <w:pPr>
        <w:pStyle w:val="BodyText"/>
        <w:spacing w:before="65"/>
      </w:pPr>
    </w:p>
    <w:p w14:paraId="2672DF28" w14:textId="77777777" w:rsidR="00F33D07" w:rsidRDefault="00000000">
      <w:pPr>
        <w:pStyle w:val="Heading4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5._Register_Indirect_Addressing_Mode_"/>
      <w:bookmarkEnd w:id="8"/>
      <w:r>
        <w:t>Register</w:t>
      </w:r>
      <w:r>
        <w:rPr>
          <w:spacing w:val="-9"/>
        </w:rPr>
        <w:t xml:space="preserve"> </w:t>
      </w:r>
      <w:r>
        <w:t>Indirect</w:t>
      </w:r>
      <w:r>
        <w:rPr>
          <w:spacing w:val="-9"/>
        </w:rPr>
        <w:t xml:space="preserve"> </w:t>
      </w:r>
      <w:r>
        <w:t>Addressing</w:t>
      </w:r>
      <w:r>
        <w:rPr>
          <w:spacing w:val="-8"/>
        </w:rPr>
        <w:t xml:space="preserve"> </w:t>
      </w:r>
      <w:r>
        <w:rPr>
          <w:spacing w:val="-4"/>
        </w:rPr>
        <w:t>Mode</w:t>
      </w:r>
    </w:p>
    <w:p w14:paraId="1FE7B635" w14:textId="77777777" w:rsidR="00F33D07" w:rsidRDefault="00000000">
      <w:pPr>
        <w:pStyle w:val="BodyText"/>
        <w:spacing w:before="285"/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mode,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operand.</w:t>
      </w:r>
    </w:p>
    <w:p w14:paraId="1745DD55" w14:textId="77777777" w:rsidR="00F33D07" w:rsidRDefault="00F33D07">
      <w:pPr>
        <w:pStyle w:val="BodyText"/>
        <w:spacing w:before="64"/>
      </w:pPr>
    </w:p>
    <w:p w14:paraId="6E48C3B1" w14:textId="77777777" w:rsidR="00F33D07" w:rsidRDefault="00000000">
      <w:pPr>
        <w:pStyle w:val="Heading4"/>
        <w:spacing w:before="1"/>
      </w:pPr>
      <w:r>
        <w:rPr>
          <w:spacing w:val="-2"/>
        </w:rPr>
        <w:t>Examples:</w:t>
      </w:r>
    </w:p>
    <w:p w14:paraId="788857E1" w14:textId="77777777" w:rsidR="00F33D07" w:rsidRDefault="00F33D07">
      <w:pPr>
        <w:pStyle w:val="BodyText"/>
        <w:spacing w:before="9"/>
        <w:rPr>
          <w:rFonts w:ascii="Arial"/>
          <w:b/>
          <w:sz w:val="26"/>
        </w:rPr>
      </w:pPr>
    </w:p>
    <w:p w14:paraId="21A0593D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rPr>
          <w:color w:val="178037"/>
        </w:rPr>
        <w:t>mov</w:t>
      </w:r>
      <w:r>
        <w:rPr>
          <w:color w:val="178037"/>
          <w:spacing w:val="-5"/>
        </w:rPr>
        <w:t xml:space="preserve"> </w:t>
      </w:r>
      <w:r>
        <w:rPr>
          <w:color w:val="178037"/>
        </w:rPr>
        <w:t>(%</w:t>
      </w:r>
      <w:proofErr w:type="spellStart"/>
      <w:r>
        <w:rPr>
          <w:color w:val="178037"/>
        </w:rPr>
        <w:t>rax</w:t>
      </w:r>
      <w:proofErr w:type="spellEnd"/>
      <w:r>
        <w:rPr>
          <w:color w:val="178037"/>
        </w:rPr>
        <w:t>),</w:t>
      </w:r>
      <w:r>
        <w:rPr>
          <w:color w:val="178037"/>
          <w:spacing w:val="-5"/>
        </w:rPr>
        <w:t xml:space="preserve"> </w:t>
      </w:r>
      <w:r>
        <w:rPr>
          <w:color w:val="178037"/>
          <w:spacing w:val="-4"/>
        </w:rPr>
        <w:t>%</w:t>
      </w:r>
      <w:proofErr w:type="spellStart"/>
      <w:r>
        <w:rPr>
          <w:color w:val="178037"/>
          <w:spacing w:val="-4"/>
        </w:rPr>
        <w:t>eax</w:t>
      </w:r>
      <w:proofErr w:type="spellEnd"/>
    </w:p>
    <w:p w14:paraId="1F8C2E70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color w:val="178037"/>
        </w:rPr>
        <w:t>mov</w:t>
      </w:r>
      <w:r>
        <w:rPr>
          <w:color w:val="178037"/>
          <w:spacing w:val="-4"/>
        </w:rPr>
        <w:t xml:space="preserve"> </w:t>
      </w:r>
      <w:r>
        <w:rPr>
          <w:color w:val="178037"/>
        </w:rPr>
        <w:t>%</w:t>
      </w:r>
      <w:proofErr w:type="spellStart"/>
      <w:r>
        <w:rPr>
          <w:color w:val="178037"/>
        </w:rPr>
        <w:t>rax</w:t>
      </w:r>
      <w:proofErr w:type="spellEnd"/>
      <w:r>
        <w:rPr>
          <w:color w:val="178037"/>
        </w:rPr>
        <w:t>,</w:t>
      </w:r>
      <w:r>
        <w:rPr>
          <w:color w:val="178037"/>
          <w:spacing w:val="-4"/>
        </w:rPr>
        <w:t xml:space="preserve"> </w:t>
      </w:r>
      <w:r>
        <w:rPr>
          <w:color w:val="178037"/>
          <w:spacing w:val="-5"/>
        </w:rPr>
        <w:t>...</w:t>
      </w:r>
    </w:p>
    <w:p w14:paraId="5FDE37C8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color w:val="178037"/>
        </w:rPr>
        <w:t>lea</w:t>
      </w:r>
      <w:r>
        <w:rPr>
          <w:color w:val="178037"/>
          <w:spacing w:val="-8"/>
        </w:rPr>
        <w:t xml:space="preserve"> </w:t>
      </w:r>
      <w:r>
        <w:rPr>
          <w:color w:val="178037"/>
        </w:rPr>
        <w:t>-0x34(%</w:t>
      </w:r>
      <w:proofErr w:type="spellStart"/>
      <w:r>
        <w:rPr>
          <w:color w:val="178037"/>
        </w:rPr>
        <w:t>rbp</w:t>
      </w:r>
      <w:proofErr w:type="spellEnd"/>
      <w:r>
        <w:rPr>
          <w:color w:val="178037"/>
        </w:rPr>
        <w:t>),</w:t>
      </w:r>
      <w:r>
        <w:rPr>
          <w:color w:val="178037"/>
          <w:spacing w:val="-7"/>
        </w:rPr>
        <w:t xml:space="preserve"> </w:t>
      </w:r>
      <w:r>
        <w:rPr>
          <w:color w:val="178037"/>
          <w:spacing w:val="-4"/>
        </w:rPr>
        <w:t>%</w:t>
      </w:r>
      <w:proofErr w:type="spellStart"/>
      <w:r>
        <w:rPr>
          <w:color w:val="178037"/>
          <w:spacing w:val="-4"/>
        </w:rPr>
        <w:t>rax</w:t>
      </w:r>
      <w:proofErr w:type="spellEnd"/>
    </w:p>
    <w:p w14:paraId="6B0EDD3A" w14:textId="77777777" w:rsidR="00F33D07" w:rsidRDefault="00F33D07">
      <w:pPr>
        <w:pStyle w:val="BodyText"/>
        <w:spacing w:before="68"/>
        <w:rPr>
          <w:rFonts w:ascii="Courier New"/>
        </w:rPr>
      </w:pPr>
    </w:p>
    <w:p w14:paraId="3449F7A7" w14:textId="77777777" w:rsidR="00F33D07" w:rsidRDefault="00000000">
      <w:pPr>
        <w:pStyle w:val="Heading4"/>
      </w:pPr>
      <w:r>
        <w:rPr>
          <w:spacing w:val="-2"/>
        </w:rPr>
        <w:t>Observation:</w:t>
      </w:r>
    </w:p>
    <w:p w14:paraId="14AE85A2" w14:textId="77777777" w:rsidR="00F33D07" w:rsidRDefault="00000000">
      <w:pPr>
        <w:pStyle w:val="BodyText"/>
        <w:spacing w:before="285"/>
      </w:pPr>
      <w:r>
        <w:t>Frequently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pointer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064941AA" w14:textId="77777777" w:rsidR="00F33D07" w:rsidRDefault="00F33D07">
      <w:pPr>
        <w:pStyle w:val="BodyText"/>
        <w:spacing w:before="65"/>
      </w:pPr>
    </w:p>
    <w:p w14:paraId="4368D7DF" w14:textId="77777777" w:rsidR="00F33D07" w:rsidRDefault="00000000">
      <w:pPr>
        <w:pStyle w:val="Heading4"/>
        <w:numPr>
          <w:ilvl w:val="0"/>
          <w:numId w:val="1"/>
        </w:numPr>
        <w:tabs>
          <w:tab w:val="left" w:pos="287"/>
        </w:tabs>
        <w:ind w:left="287" w:hanging="287"/>
      </w:pPr>
      <w:bookmarkStart w:id="9" w:name="6._Indexed/Base_Addressing_Mode_"/>
      <w:bookmarkEnd w:id="9"/>
      <w:r>
        <w:t>Indexed/Base</w:t>
      </w:r>
      <w:r>
        <w:rPr>
          <w:spacing w:val="-11"/>
        </w:rPr>
        <w:t xml:space="preserve"> </w:t>
      </w:r>
      <w:r>
        <w:t>Addressing</w:t>
      </w:r>
      <w:r>
        <w:rPr>
          <w:spacing w:val="-11"/>
        </w:rPr>
        <w:t xml:space="preserve"> </w:t>
      </w:r>
      <w:r>
        <w:rPr>
          <w:spacing w:val="-4"/>
        </w:rPr>
        <w:t>Mode</w:t>
      </w:r>
    </w:p>
    <w:p w14:paraId="282E59EF" w14:textId="77777777" w:rsidR="00F33D07" w:rsidRDefault="00F33D07">
      <w:pPr>
        <w:pStyle w:val="Heading4"/>
        <w:sectPr w:rsidR="00F33D07">
          <w:pgSz w:w="12240" w:h="15840"/>
          <w:pgMar w:top="1360" w:right="1080" w:bottom="280" w:left="1440" w:header="720" w:footer="720" w:gutter="0"/>
          <w:cols w:space="720"/>
        </w:sectPr>
      </w:pPr>
    </w:p>
    <w:p w14:paraId="153CEA16" w14:textId="77777777" w:rsidR="00F33D07" w:rsidRDefault="00000000">
      <w:pPr>
        <w:pStyle w:val="BodyText"/>
        <w:spacing w:before="80"/>
      </w:pPr>
      <w:r>
        <w:lastRenderedPageBreak/>
        <w:t>The</w:t>
      </w:r>
      <w:r>
        <w:rPr>
          <w:spacing w:val="-8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offset.</w:t>
      </w:r>
    </w:p>
    <w:p w14:paraId="5CED13AD" w14:textId="77777777" w:rsidR="00F33D07" w:rsidRDefault="00F33D07">
      <w:pPr>
        <w:pStyle w:val="BodyText"/>
        <w:spacing w:before="64"/>
      </w:pPr>
    </w:p>
    <w:p w14:paraId="0E18AAD8" w14:textId="77777777" w:rsidR="00F33D07" w:rsidRDefault="00000000">
      <w:pPr>
        <w:pStyle w:val="Heading4"/>
        <w:spacing w:before="1"/>
      </w:pPr>
      <w:r>
        <w:rPr>
          <w:spacing w:val="-2"/>
        </w:rPr>
        <w:t>Examples:</w:t>
      </w:r>
    </w:p>
    <w:p w14:paraId="635ECF86" w14:textId="77777777" w:rsidR="00F33D07" w:rsidRDefault="00F33D07">
      <w:pPr>
        <w:pStyle w:val="BodyText"/>
        <w:spacing w:before="10"/>
        <w:rPr>
          <w:rFonts w:ascii="Arial"/>
          <w:b/>
          <w:sz w:val="26"/>
        </w:rPr>
      </w:pPr>
    </w:p>
    <w:p w14:paraId="474C2437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rPr>
          <w:color w:val="178037"/>
        </w:rPr>
        <w:t>mov</w:t>
      </w:r>
      <w:r>
        <w:rPr>
          <w:color w:val="178037"/>
          <w:spacing w:val="-8"/>
        </w:rPr>
        <w:t xml:space="preserve"> </w:t>
      </w:r>
      <w:r>
        <w:rPr>
          <w:color w:val="178037"/>
        </w:rPr>
        <w:t>-0x34(%</w:t>
      </w:r>
      <w:proofErr w:type="spellStart"/>
      <w:r>
        <w:rPr>
          <w:color w:val="178037"/>
        </w:rPr>
        <w:t>rbp</w:t>
      </w:r>
      <w:proofErr w:type="spellEnd"/>
      <w:r>
        <w:rPr>
          <w:color w:val="178037"/>
        </w:rPr>
        <w:t>),</w:t>
      </w:r>
      <w:r>
        <w:rPr>
          <w:color w:val="178037"/>
          <w:spacing w:val="-7"/>
        </w:rPr>
        <w:t xml:space="preserve"> </w:t>
      </w:r>
      <w:r>
        <w:rPr>
          <w:color w:val="178037"/>
          <w:spacing w:val="-4"/>
        </w:rPr>
        <w:t>%</w:t>
      </w:r>
      <w:proofErr w:type="spellStart"/>
      <w:r>
        <w:rPr>
          <w:color w:val="178037"/>
          <w:spacing w:val="-4"/>
        </w:rPr>
        <w:t>edx</w:t>
      </w:r>
      <w:proofErr w:type="spellEnd"/>
    </w:p>
    <w:p w14:paraId="4F163855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color w:val="178037"/>
        </w:rPr>
        <w:t>mov</w:t>
      </w:r>
      <w:r>
        <w:rPr>
          <w:color w:val="178037"/>
          <w:spacing w:val="-8"/>
        </w:rPr>
        <w:t xml:space="preserve"> </w:t>
      </w:r>
      <w:r>
        <w:rPr>
          <w:color w:val="178037"/>
        </w:rPr>
        <w:t>-0x30(%</w:t>
      </w:r>
      <w:proofErr w:type="spellStart"/>
      <w:r>
        <w:rPr>
          <w:color w:val="178037"/>
        </w:rPr>
        <w:t>rbp</w:t>
      </w:r>
      <w:proofErr w:type="spellEnd"/>
      <w:r>
        <w:rPr>
          <w:color w:val="178037"/>
        </w:rPr>
        <w:t>),</w:t>
      </w:r>
      <w:r>
        <w:rPr>
          <w:color w:val="178037"/>
          <w:spacing w:val="-7"/>
        </w:rPr>
        <w:t xml:space="preserve"> </w:t>
      </w:r>
      <w:r>
        <w:rPr>
          <w:color w:val="178037"/>
          <w:spacing w:val="-4"/>
        </w:rPr>
        <w:t>%</w:t>
      </w:r>
      <w:proofErr w:type="spellStart"/>
      <w:r>
        <w:rPr>
          <w:color w:val="178037"/>
          <w:spacing w:val="-4"/>
        </w:rPr>
        <w:t>eax</w:t>
      </w:r>
      <w:proofErr w:type="spellEnd"/>
    </w:p>
    <w:p w14:paraId="227BF35E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color w:val="178037"/>
        </w:rPr>
        <w:t>lea</w:t>
      </w:r>
      <w:r>
        <w:rPr>
          <w:color w:val="178037"/>
          <w:spacing w:val="-8"/>
        </w:rPr>
        <w:t xml:space="preserve"> </w:t>
      </w:r>
      <w:r>
        <w:rPr>
          <w:color w:val="178037"/>
        </w:rPr>
        <w:t>-0x34(%</w:t>
      </w:r>
      <w:proofErr w:type="spellStart"/>
      <w:r>
        <w:rPr>
          <w:color w:val="178037"/>
        </w:rPr>
        <w:t>rbp</w:t>
      </w:r>
      <w:proofErr w:type="spellEnd"/>
      <w:r>
        <w:rPr>
          <w:color w:val="178037"/>
        </w:rPr>
        <w:t>),</w:t>
      </w:r>
      <w:r>
        <w:rPr>
          <w:color w:val="178037"/>
          <w:spacing w:val="-7"/>
        </w:rPr>
        <w:t xml:space="preserve"> </w:t>
      </w:r>
      <w:r>
        <w:rPr>
          <w:color w:val="178037"/>
          <w:spacing w:val="-4"/>
        </w:rPr>
        <w:t>%</w:t>
      </w:r>
      <w:proofErr w:type="spellStart"/>
      <w:r>
        <w:rPr>
          <w:color w:val="178037"/>
          <w:spacing w:val="-4"/>
        </w:rPr>
        <w:t>rax</w:t>
      </w:r>
      <w:proofErr w:type="spellEnd"/>
    </w:p>
    <w:p w14:paraId="08341280" w14:textId="77777777" w:rsidR="00F33D07" w:rsidRDefault="00F33D07">
      <w:pPr>
        <w:pStyle w:val="BodyText"/>
        <w:spacing w:before="68"/>
        <w:rPr>
          <w:rFonts w:ascii="Courier New"/>
        </w:rPr>
      </w:pPr>
    </w:p>
    <w:p w14:paraId="50B67890" w14:textId="77777777" w:rsidR="00F33D07" w:rsidRDefault="00000000">
      <w:pPr>
        <w:pStyle w:val="Heading4"/>
      </w:pPr>
      <w:r>
        <w:rPr>
          <w:spacing w:val="-2"/>
        </w:rPr>
        <w:t>Observation:</w:t>
      </w:r>
    </w:p>
    <w:p w14:paraId="033C11C5" w14:textId="77777777" w:rsidR="00F33D07" w:rsidRDefault="00000000">
      <w:pPr>
        <w:pStyle w:val="BodyText"/>
        <w:spacing w:before="285"/>
      </w:pPr>
      <w:r>
        <w:t>Useful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variables,</w:t>
      </w:r>
      <w:r>
        <w:rPr>
          <w:spacing w:val="-6"/>
        </w:rPr>
        <w:t xml:space="preserve"> </w:t>
      </w:r>
      <w:r>
        <w:t>arrays,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storage.</w:t>
      </w:r>
    </w:p>
    <w:p w14:paraId="328263CC" w14:textId="77777777" w:rsidR="00F33D07" w:rsidRDefault="00F33D07">
      <w:pPr>
        <w:pStyle w:val="BodyText"/>
        <w:spacing w:before="65"/>
      </w:pPr>
    </w:p>
    <w:p w14:paraId="4F3B498D" w14:textId="77777777" w:rsidR="00F33D07" w:rsidRDefault="00000000">
      <w:pPr>
        <w:pStyle w:val="Heading4"/>
        <w:numPr>
          <w:ilvl w:val="0"/>
          <w:numId w:val="1"/>
        </w:numPr>
        <w:tabs>
          <w:tab w:val="left" w:pos="287"/>
        </w:tabs>
        <w:ind w:left="287" w:hanging="287"/>
      </w:pPr>
      <w:bookmarkStart w:id="10" w:name="7._Relative_Addressing_Mode_"/>
      <w:bookmarkEnd w:id="10"/>
      <w:r>
        <w:t>Relative</w:t>
      </w:r>
      <w:r>
        <w:rPr>
          <w:spacing w:val="-9"/>
        </w:rPr>
        <w:t xml:space="preserve"> </w:t>
      </w:r>
      <w:r>
        <w:t>Addressing</w:t>
      </w:r>
      <w:r>
        <w:rPr>
          <w:spacing w:val="-9"/>
        </w:rPr>
        <w:t xml:space="preserve"> </w:t>
      </w:r>
      <w:r>
        <w:rPr>
          <w:spacing w:val="-4"/>
        </w:rPr>
        <w:t>Mode</w:t>
      </w:r>
    </w:p>
    <w:p w14:paraId="308178CB" w14:textId="77777777" w:rsidR="00F33D07" w:rsidRDefault="00000000">
      <w:pPr>
        <w:pStyle w:val="BodyText"/>
        <w:spacing w:before="285"/>
      </w:pPr>
      <w:r>
        <w:t>Relative</w:t>
      </w:r>
      <w:r>
        <w:rPr>
          <w:spacing w:val="-10"/>
        </w:rPr>
        <w:t xml:space="preserve"> </w:t>
      </w:r>
      <w:r>
        <w:t>addressing</w:t>
      </w:r>
      <w:r>
        <w:rPr>
          <w:spacing w:val="-7"/>
        </w:rPr>
        <w:t xml:space="preserve"> </w:t>
      </w:r>
      <w:r>
        <w:t>determines</w:t>
      </w:r>
      <w:r>
        <w:rPr>
          <w:spacing w:val="-8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t>addresses</w:t>
      </w:r>
      <w:r>
        <w:rPr>
          <w:spacing w:val="-7"/>
        </w:rPr>
        <w:t xml:space="preserve"> </w:t>
      </w:r>
      <w:r>
        <w:t>relative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instruction</w:t>
      </w:r>
      <w:r>
        <w:rPr>
          <w:spacing w:val="-7"/>
        </w:rPr>
        <w:t xml:space="preserve"> </w:t>
      </w:r>
      <w:r>
        <w:rPr>
          <w:spacing w:val="-2"/>
        </w:rPr>
        <w:t>pointer.</w:t>
      </w:r>
    </w:p>
    <w:p w14:paraId="7203E407" w14:textId="77777777" w:rsidR="00F33D07" w:rsidRDefault="00F33D07">
      <w:pPr>
        <w:pStyle w:val="BodyText"/>
        <w:spacing w:before="65"/>
      </w:pPr>
    </w:p>
    <w:p w14:paraId="1A4FCA0B" w14:textId="77777777" w:rsidR="00F33D07" w:rsidRDefault="00000000">
      <w:pPr>
        <w:pStyle w:val="Heading4"/>
      </w:pPr>
      <w:r>
        <w:rPr>
          <w:spacing w:val="-2"/>
        </w:rPr>
        <w:t>Examples:</w:t>
      </w:r>
    </w:p>
    <w:p w14:paraId="0206D840" w14:textId="77777777" w:rsidR="00F33D07" w:rsidRDefault="00F33D07">
      <w:pPr>
        <w:pStyle w:val="BodyText"/>
        <w:spacing w:before="10"/>
        <w:rPr>
          <w:rFonts w:ascii="Arial"/>
          <w:b/>
          <w:sz w:val="26"/>
        </w:rPr>
      </w:pPr>
    </w:p>
    <w:p w14:paraId="5BA2B0F7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rPr>
          <w:rFonts w:ascii="Arial MT" w:hAnsi="Arial MT"/>
        </w:rPr>
      </w:pPr>
      <w:r>
        <w:rPr>
          <w:color w:val="178037"/>
        </w:rPr>
        <w:t>je</w:t>
      </w:r>
      <w:r>
        <w:rPr>
          <w:color w:val="178037"/>
          <w:spacing w:val="-72"/>
        </w:rPr>
        <w:t xml:space="preserve"> </w:t>
      </w:r>
      <w:r>
        <w:rPr>
          <w:rFonts w:ascii="Arial MT" w:hAnsi="Arial MT"/>
        </w:rPr>
        <w:t>(jump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if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equal)</w:t>
      </w:r>
    </w:p>
    <w:p w14:paraId="0B6BE9E6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proofErr w:type="spellStart"/>
      <w:r>
        <w:rPr>
          <w:color w:val="178037"/>
          <w:spacing w:val="-2"/>
        </w:rPr>
        <w:t>jmp</w:t>
      </w:r>
      <w:proofErr w:type="spellEnd"/>
      <w:r>
        <w:rPr>
          <w:color w:val="178037"/>
          <w:spacing w:val="-63"/>
        </w:rPr>
        <w:t xml:space="preserve"> </w:t>
      </w:r>
      <w:r>
        <w:rPr>
          <w:rFonts w:ascii="Arial MT" w:hAnsi="Arial MT"/>
          <w:spacing w:val="-2"/>
        </w:rPr>
        <w:t>(unconditional</w:t>
      </w:r>
      <w:r>
        <w:rPr>
          <w:rFonts w:ascii="Arial MT" w:hAnsi="Arial MT"/>
          <w:spacing w:val="9"/>
        </w:rPr>
        <w:t xml:space="preserve"> </w:t>
      </w:r>
      <w:r>
        <w:rPr>
          <w:rFonts w:ascii="Arial MT" w:hAnsi="Arial MT"/>
          <w:spacing w:val="-2"/>
        </w:rPr>
        <w:t>jump)</w:t>
      </w:r>
    </w:p>
    <w:p w14:paraId="45F8D1D4" w14:textId="77777777" w:rsidR="00F33D07" w:rsidRDefault="00F33D07">
      <w:pPr>
        <w:pStyle w:val="BodyText"/>
        <w:spacing w:before="64"/>
      </w:pPr>
    </w:p>
    <w:p w14:paraId="75969179" w14:textId="77777777" w:rsidR="00F33D07" w:rsidRDefault="00000000">
      <w:pPr>
        <w:pStyle w:val="Heading4"/>
      </w:pPr>
      <w:r>
        <w:rPr>
          <w:spacing w:val="-2"/>
        </w:rPr>
        <w:t>Observation:</w:t>
      </w:r>
    </w:p>
    <w:p w14:paraId="2C57B888" w14:textId="77777777" w:rsidR="00F33D07" w:rsidRDefault="00000000">
      <w:pPr>
        <w:pStyle w:val="BodyText"/>
        <w:spacing w:before="285"/>
      </w:pPr>
      <w:r>
        <w:t>Primarily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loops,</w:t>
      </w:r>
      <w:r>
        <w:rPr>
          <w:spacing w:val="-7"/>
        </w:rPr>
        <w:t xml:space="preserve"> </w:t>
      </w:r>
      <w:r>
        <w:t>branching,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conditional</w:t>
      </w:r>
      <w:r>
        <w:rPr>
          <w:spacing w:val="-6"/>
        </w:rPr>
        <w:t xml:space="preserve"> </w:t>
      </w:r>
      <w:r>
        <w:rPr>
          <w:spacing w:val="-2"/>
        </w:rPr>
        <w:t>statements.</w:t>
      </w:r>
    </w:p>
    <w:p w14:paraId="3C4F10B3" w14:textId="77777777" w:rsidR="00F33D07" w:rsidRDefault="00F33D07">
      <w:pPr>
        <w:pStyle w:val="BodyText"/>
        <w:spacing w:before="65"/>
      </w:pPr>
    </w:p>
    <w:p w14:paraId="40406DF5" w14:textId="77777777" w:rsidR="00F33D07" w:rsidRDefault="00000000">
      <w:pPr>
        <w:pStyle w:val="Heading4"/>
        <w:numPr>
          <w:ilvl w:val="0"/>
          <w:numId w:val="1"/>
        </w:numPr>
        <w:tabs>
          <w:tab w:val="left" w:pos="287"/>
        </w:tabs>
        <w:ind w:left="287" w:hanging="287"/>
      </w:pPr>
      <w:bookmarkStart w:id="11" w:name="8._Stack_Addressing_Mode_"/>
      <w:bookmarkEnd w:id="11"/>
      <w:r>
        <w:t>Stack</w:t>
      </w:r>
      <w:r>
        <w:rPr>
          <w:spacing w:val="-8"/>
        </w:rPr>
        <w:t xml:space="preserve"> </w:t>
      </w:r>
      <w:r>
        <w:t>Addressing</w:t>
      </w:r>
      <w:r>
        <w:rPr>
          <w:spacing w:val="-7"/>
        </w:rPr>
        <w:t xml:space="preserve"> </w:t>
      </w:r>
      <w:r>
        <w:rPr>
          <w:spacing w:val="-4"/>
        </w:rPr>
        <w:t>Mode</w:t>
      </w:r>
    </w:p>
    <w:p w14:paraId="02C71C0F" w14:textId="77777777" w:rsidR="00F33D07" w:rsidRDefault="00000000">
      <w:pPr>
        <w:pStyle w:val="BodyText"/>
        <w:spacing w:before="285"/>
      </w:pPr>
      <w:r>
        <w:t>Stack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calls,</w:t>
      </w:r>
      <w:r>
        <w:rPr>
          <w:spacing w:val="-6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variables,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addresses.</w:t>
      </w:r>
    </w:p>
    <w:p w14:paraId="2B8C2CF0" w14:textId="77777777" w:rsidR="00F33D07" w:rsidRDefault="00F33D07">
      <w:pPr>
        <w:pStyle w:val="BodyText"/>
        <w:spacing w:before="65"/>
      </w:pPr>
    </w:p>
    <w:p w14:paraId="3BA4C397" w14:textId="77777777" w:rsidR="00F33D07" w:rsidRDefault="00000000">
      <w:pPr>
        <w:pStyle w:val="Heading4"/>
      </w:pPr>
      <w:bookmarkStart w:id="12" w:name="Examples:_"/>
      <w:bookmarkEnd w:id="12"/>
      <w:r>
        <w:rPr>
          <w:spacing w:val="-2"/>
        </w:rPr>
        <w:t>Examples:</w:t>
      </w:r>
    </w:p>
    <w:p w14:paraId="3AF03E83" w14:textId="77777777" w:rsidR="00F33D07" w:rsidRDefault="00F33D07">
      <w:pPr>
        <w:pStyle w:val="BodyText"/>
        <w:spacing w:before="10"/>
        <w:rPr>
          <w:rFonts w:ascii="Arial"/>
          <w:b/>
          <w:sz w:val="26"/>
        </w:rPr>
      </w:pPr>
    </w:p>
    <w:p w14:paraId="2D9B0C72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rPr>
          <w:color w:val="178037"/>
        </w:rPr>
        <w:t>push</w:t>
      </w:r>
      <w:r>
        <w:rPr>
          <w:color w:val="178037"/>
          <w:spacing w:val="-4"/>
        </w:rPr>
        <w:t xml:space="preserve"> %</w:t>
      </w:r>
      <w:proofErr w:type="spellStart"/>
      <w:r>
        <w:rPr>
          <w:color w:val="178037"/>
          <w:spacing w:val="-4"/>
        </w:rPr>
        <w:t>rbp</w:t>
      </w:r>
      <w:proofErr w:type="spellEnd"/>
    </w:p>
    <w:p w14:paraId="303937A0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color w:val="178037"/>
        </w:rPr>
        <w:t>mov</w:t>
      </w:r>
      <w:r>
        <w:rPr>
          <w:color w:val="178037"/>
          <w:spacing w:val="-4"/>
        </w:rPr>
        <w:t xml:space="preserve"> </w:t>
      </w:r>
      <w:r>
        <w:rPr>
          <w:color w:val="178037"/>
        </w:rPr>
        <w:t>%</w:t>
      </w:r>
      <w:proofErr w:type="spellStart"/>
      <w:r>
        <w:rPr>
          <w:color w:val="178037"/>
        </w:rPr>
        <w:t>rsp</w:t>
      </w:r>
      <w:proofErr w:type="spellEnd"/>
      <w:r>
        <w:rPr>
          <w:color w:val="178037"/>
        </w:rPr>
        <w:t>,</w:t>
      </w:r>
      <w:r>
        <w:rPr>
          <w:color w:val="178037"/>
          <w:spacing w:val="-4"/>
        </w:rPr>
        <w:t xml:space="preserve"> %</w:t>
      </w:r>
      <w:proofErr w:type="spellStart"/>
      <w:r>
        <w:rPr>
          <w:color w:val="178037"/>
          <w:spacing w:val="-4"/>
        </w:rPr>
        <w:t>rbp</w:t>
      </w:r>
      <w:proofErr w:type="spellEnd"/>
    </w:p>
    <w:p w14:paraId="1E17B02C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color w:val="178037"/>
        </w:rPr>
        <w:t>sub</w:t>
      </w:r>
      <w:r>
        <w:rPr>
          <w:color w:val="178037"/>
          <w:spacing w:val="-5"/>
        </w:rPr>
        <w:t xml:space="preserve"> </w:t>
      </w:r>
      <w:r>
        <w:rPr>
          <w:color w:val="178037"/>
        </w:rPr>
        <w:t>$0x40,</w:t>
      </w:r>
      <w:r>
        <w:rPr>
          <w:color w:val="178037"/>
          <w:spacing w:val="-4"/>
        </w:rPr>
        <w:t xml:space="preserve"> %</w:t>
      </w:r>
      <w:proofErr w:type="spellStart"/>
      <w:r>
        <w:rPr>
          <w:color w:val="178037"/>
          <w:spacing w:val="-4"/>
        </w:rPr>
        <w:t>rsp</w:t>
      </w:r>
      <w:proofErr w:type="spellEnd"/>
    </w:p>
    <w:p w14:paraId="0DCE408F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proofErr w:type="spellStart"/>
      <w:r>
        <w:rPr>
          <w:color w:val="178037"/>
          <w:spacing w:val="-2"/>
        </w:rPr>
        <w:t>leaveq</w:t>
      </w:r>
      <w:proofErr w:type="spellEnd"/>
    </w:p>
    <w:p w14:paraId="3C8F66BF" w14:textId="77777777" w:rsidR="00F33D07" w:rsidRDefault="00F33D07">
      <w:pPr>
        <w:pStyle w:val="BodyText"/>
        <w:spacing w:before="68"/>
        <w:rPr>
          <w:rFonts w:ascii="Courier New"/>
        </w:rPr>
      </w:pPr>
    </w:p>
    <w:p w14:paraId="64657B16" w14:textId="77777777" w:rsidR="00F33D07" w:rsidRDefault="00000000">
      <w:pPr>
        <w:pStyle w:val="Heading4"/>
      </w:pPr>
      <w:bookmarkStart w:id="13" w:name="Observation:_"/>
      <w:bookmarkEnd w:id="13"/>
      <w:r>
        <w:rPr>
          <w:spacing w:val="-2"/>
        </w:rPr>
        <w:t>Observation:</w:t>
      </w:r>
    </w:p>
    <w:p w14:paraId="242FE2B2" w14:textId="77777777" w:rsidR="00F33D07" w:rsidRDefault="00000000">
      <w:pPr>
        <w:pStyle w:val="BodyText"/>
        <w:spacing w:before="285"/>
      </w:pPr>
      <w:r>
        <w:t>This</w:t>
      </w:r>
      <w:r>
        <w:rPr>
          <w:spacing w:val="-6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frames</w:t>
      </w:r>
      <w:r>
        <w:rPr>
          <w:spacing w:val="-5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rPr>
          <w:spacing w:val="-2"/>
        </w:rPr>
        <w:t>execution.</w:t>
      </w:r>
    </w:p>
    <w:p w14:paraId="5C188920" w14:textId="77777777" w:rsidR="00F33D07" w:rsidRDefault="00F33D07">
      <w:pPr>
        <w:pStyle w:val="BodyText"/>
        <w:spacing w:before="145"/>
      </w:pPr>
    </w:p>
    <w:p w14:paraId="34516EE3" w14:textId="77777777" w:rsidR="00F33D07" w:rsidRDefault="00000000">
      <w:pPr>
        <w:pStyle w:val="Heading2"/>
      </w:pPr>
      <w:bookmarkStart w:id="14" w:name="Program_Used:_"/>
      <w:bookmarkEnd w:id="14"/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Used:</w:t>
      </w:r>
    </w:p>
    <w:p w14:paraId="3317C146" w14:textId="77777777" w:rsidR="00F33D07" w:rsidRDefault="00F33D07">
      <w:pPr>
        <w:pStyle w:val="Heading2"/>
        <w:sectPr w:rsidR="00F33D07">
          <w:pgSz w:w="12240" w:h="15840"/>
          <w:pgMar w:top="1360" w:right="1080" w:bottom="280" w:left="1440" w:header="720" w:footer="720" w:gutter="0"/>
          <w:cols w:space="720"/>
        </w:sectPr>
      </w:pPr>
    </w:p>
    <w:p w14:paraId="315E66DC" w14:textId="77777777" w:rsidR="00F33D07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A93FD33" wp14:editId="3A65565C">
            <wp:extent cx="3498382" cy="381381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382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C3E4" w14:textId="77777777" w:rsidR="00F33D07" w:rsidRDefault="00F33D07">
      <w:pPr>
        <w:pStyle w:val="BodyText"/>
        <w:spacing w:before="42"/>
        <w:rPr>
          <w:rFonts w:ascii="Arial"/>
          <w:b/>
          <w:sz w:val="34"/>
        </w:rPr>
      </w:pPr>
    </w:p>
    <w:p w14:paraId="5213BD9F" w14:textId="77777777" w:rsidR="00F33D07" w:rsidRDefault="00000000">
      <w:pPr>
        <w:pStyle w:val="Heading2"/>
      </w:pPr>
      <w:bookmarkStart w:id="15" w:name="GDB_Commands_Used:_"/>
      <w:bookmarkEnd w:id="15"/>
      <w:r>
        <w:t>GDB</w:t>
      </w:r>
      <w:r>
        <w:rPr>
          <w:spacing w:val="-6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 w14:paraId="5A5E54A7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23"/>
        <w:ind w:left="719" w:hanging="359"/>
        <w:rPr>
          <w:rFonts w:ascii="Arial MT" w:hAnsi="Arial MT"/>
        </w:rPr>
      </w:pPr>
      <w:r>
        <w:rPr>
          <w:color w:val="178037"/>
        </w:rPr>
        <w:t>break</w:t>
      </w:r>
      <w:r>
        <w:rPr>
          <w:color w:val="178037"/>
          <w:spacing w:val="-7"/>
        </w:rPr>
        <w:t xml:space="preserve"> </w:t>
      </w:r>
      <w:r>
        <w:rPr>
          <w:color w:val="178037"/>
        </w:rPr>
        <w:t>main</w:t>
      </w:r>
      <w:r>
        <w:rPr>
          <w:color w:val="178037"/>
          <w:spacing w:val="-72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Set</w:t>
      </w:r>
      <w:r>
        <w:rPr>
          <w:rFonts w:ascii="Arial MT" w:hAnsi="Arial MT"/>
          <w:spacing w:val="-2"/>
        </w:rPr>
        <w:t xml:space="preserve"> breakpoint</w:t>
      </w:r>
    </w:p>
    <w:p w14:paraId="6FE266FA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color w:val="178037"/>
        </w:rPr>
        <w:t>run</w:t>
      </w:r>
      <w:r>
        <w:rPr>
          <w:color w:val="178037"/>
          <w:spacing w:val="-72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Start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execution</w:t>
      </w:r>
    </w:p>
    <w:p w14:paraId="5B957CA1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62"/>
        <w:ind w:left="719" w:hanging="359"/>
        <w:rPr>
          <w:rFonts w:ascii="Arial MT" w:hAnsi="Arial MT"/>
        </w:rPr>
      </w:pPr>
      <w:r>
        <w:rPr>
          <w:color w:val="178037"/>
        </w:rPr>
        <w:t>step</w:t>
      </w:r>
      <w:r>
        <w:rPr>
          <w:color w:val="178037"/>
          <w:spacing w:val="-72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Execute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line-by-</w:t>
      </w:r>
      <w:r>
        <w:rPr>
          <w:rFonts w:ascii="Arial MT" w:hAnsi="Arial MT"/>
          <w:spacing w:val="-4"/>
        </w:rPr>
        <w:t>line</w:t>
      </w:r>
    </w:p>
    <w:p w14:paraId="10DB176A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color w:val="178037"/>
        </w:rPr>
        <w:t>continue</w:t>
      </w:r>
      <w:r>
        <w:rPr>
          <w:color w:val="178037"/>
          <w:spacing w:val="-72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Resume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execution</w:t>
      </w:r>
    </w:p>
    <w:p w14:paraId="401DF8B4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color w:val="178037"/>
        </w:rPr>
        <w:t>info</w:t>
      </w:r>
      <w:r>
        <w:rPr>
          <w:color w:val="178037"/>
          <w:spacing w:val="-14"/>
        </w:rPr>
        <w:t xml:space="preserve"> </w:t>
      </w:r>
      <w:r>
        <w:rPr>
          <w:color w:val="178037"/>
        </w:rPr>
        <w:t>registers</w:t>
      </w:r>
      <w:r>
        <w:rPr>
          <w:color w:val="178037"/>
          <w:spacing w:val="-72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Display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register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contents</w:t>
      </w:r>
    </w:p>
    <w:p w14:paraId="58DAD7E6" w14:textId="77777777" w:rsidR="00F33D0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color w:val="178037"/>
        </w:rPr>
        <w:t>disassemble</w:t>
      </w:r>
      <w:r>
        <w:rPr>
          <w:color w:val="178037"/>
          <w:spacing w:val="-15"/>
        </w:rPr>
        <w:t xml:space="preserve"> </w:t>
      </w:r>
      <w:r>
        <w:rPr>
          <w:color w:val="178037"/>
        </w:rPr>
        <w:t>main</w:t>
      </w:r>
      <w:r>
        <w:rPr>
          <w:color w:val="178037"/>
          <w:spacing w:val="-72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View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assembly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instructions</w:t>
      </w:r>
    </w:p>
    <w:p w14:paraId="5E996978" w14:textId="77777777" w:rsidR="00F33D07" w:rsidRDefault="00000000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AED02D" wp14:editId="39753680">
                <wp:simplePos x="0" y="0"/>
                <wp:positionH relativeFrom="page">
                  <wp:posOffset>952500</wp:posOffset>
                </wp:positionH>
                <wp:positionV relativeFrom="paragraph">
                  <wp:posOffset>289900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6F06D" id="Graphic 3" o:spid="_x0000_s1026" style="position:absolute;margin-left:75pt;margin-top:22.8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8Sgj&#10;9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E701568" w14:textId="77777777" w:rsidR="00F33D07" w:rsidRDefault="00F33D07">
      <w:pPr>
        <w:pStyle w:val="BodyText"/>
        <w:spacing w:before="150"/>
        <w:rPr>
          <w:sz w:val="28"/>
        </w:rPr>
      </w:pPr>
    </w:p>
    <w:p w14:paraId="6CF21770" w14:textId="77777777" w:rsidR="00F33D07" w:rsidRDefault="00000000">
      <w:pPr>
        <w:pStyle w:val="Heading3"/>
        <w:rPr>
          <w:u w:val="none"/>
        </w:rPr>
      </w:pPr>
      <w:r>
        <w:t>Code</w:t>
      </w:r>
      <w:r>
        <w:rPr>
          <w:spacing w:val="-5"/>
        </w:rPr>
        <w:t xml:space="preserve"> </w:t>
      </w:r>
      <w:proofErr w:type="gramStart"/>
      <w:r>
        <w:t>output</w:t>
      </w:r>
      <w:r>
        <w:rPr>
          <w:spacing w:val="-5"/>
        </w:rPr>
        <w:t xml:space="preserve"> :</w:t>
      </w:r>
      <w:proofErr w:type="gramEnd"/>
      <w:r>
        <w:rPr>
          <w:spacing w:val="-5"/>
        </w:rPr>
        <w:t>-</w:t>
      </w:r>
    </w:p>
    <w:p w14:paraId="1E7A09AB" w14:textId="77777777" w:rsidR="00F33D07" w:rsidRDefault="00F33D07">
      <w:pPr>
        <w:pStyle w:val="Heading3"/>
        <w:sectPr w:rsidR="00F33D07">
          <w:pgSz w:w="12240" w:h="15840"/>
          <w:pgMar w:top="1460" w:right="1080" w:bottom="280" w:left="1440" w:header="720" w:footer="720" w:gutter="0"/>
          <w:cols w:space="720"/>
        </w:sectPr>
      </w:pPr>
    </w:p>
    <w:p w14:paraId="4AD1A0D7" w14:textId="77777777" w:rsidR="00F33D07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0B89268" wp14:editId="23D58BAE">
            <wp:extent cx="3903624" cy="41422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624" cy="41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2907" w14:textId="77777777" w:rsidR="00F33D07" w:rsidRDefault="00000000"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8864" behindDoc="1" locked="0" layoutInCell="1" allowOverlap="1" wp14:anchorId="525C5B44" wp14:editId="3C261D5D">
            <wp:simplePos x="0" y="0"/>
            <wp:positionH relativeFrom="page">
              <wp:posOffset>933450</wp:posOffset>
            </wp:positionH>
            <wp:positionV relativeFrom="paragraph">
              <wp:posOffset>84853</wp:posOffset>
            </wp:positionV>
            <wp:extent cx="4886631" cy="37871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631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33D07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431B6"/>
    <w:multiLevelType w:val="hybridMultilevel"/>
    <w:tmpl w:val="C4581EEE"/>
    <w:lvl w:ilvl="0" w:tplc="D5C8F8C8">
      <w:start w:val="1"/>
      <w:numFmt w:val="decimal"/>
      <w:lvlText w:val="%1."/>
      <w:lvlJc w:val="left"/>
      <w:pPr>
        <w:ind w:left="288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BAB2ED9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604222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0D6C429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10F49BE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63B474D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F8A73B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DEDC183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4FBA08CC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71160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3D07"/>
    <w:rsid w:val="00140BD6"/>
    <w:rsid w:val="00D77936"/>
    <w:rsid w:val="00F3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0FE12"/>
  <w15:docId w15:val="{1FD061A1-4361-40CC-AA78-131DA022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0"/>
      <w:ind w:left="2571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</w:pPr>
  </w:style>
  <w:style w:type="paragraph" w:styleId="ListParagraph">
    <w:name w:val="List Paragraph"/>
    <w:basedOn w:val="Normal"/>
    <w:uiPriority w:val="1"/>
    <w:qFormat/>
    <w:pPr>
      <w:spacing w:before="61"/>
      <w:ind w:left="719" w:hanging="359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Golu Sah</cp:lastModifiedBy>
  <cp:revision>2</cp:revision>
  <dcterms:created xsi:type="dcterms:W3CDTF">2026-05-05T16:23:00Z</dcterms:created>
  <dcterms:modified xsi:type="dcterms:W3CDTF">2026-05-05T16:24:00Z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LastSaved">
    <vt:filetime>2026-05-05T00:00:00Z</vt:filetime>
  </property>
  <property fmtid="{D5CDD505-2E9C-101B-9397-08002B2CF9AE}" pid="5" name="Producer">
    <vt:lpwstr>Skia/PDF m149 Google Docs Renderer</vt:lpwstr>
  </property>
</Properties>
</file>