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BÁO CÁO BÀI TẬP 1: PHÂN TÍCH TÀI LIỆU VỚI TRỢ LÝ NGHIÊN CỨU AI</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Trường:</w:t>
      </w:r>
      <w:r w:rsidDel="00000000" w:rsidR="00000000" w:rsidRPr="00000000">
        <w:rPr>
          <w:rtl w:val="0"/>
        </w:rPr>
        <w:t xml:space="preserve"> Đại học Công nghệ, Đại học Quốc gia Hà Nội (VNU-UET)</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Sinh viên thực hiện:</w:t>
      </w:r>
      <w:r w:rsidDel="00000000" w:rsidR="00000000" w:rsidRPr="00000000">
        <w:rPr>
          <w:rtl w:val="0"/>
        </w:rPr>
        <w:t xml:space="preserve"> Nguyễn Hoàng Minh Khôi</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 Đặt vấn đề và Câu hỏi nghiên cứu</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Sự phát triển vượt bậc của các mô hình Trí tuệ nhân tạo (AI), đặc biệt là Học sâu (Deep Learning), đang mở ra những hướng đi mới mang tính cách mạng trong lĩnh vực y tế. Trong đó, chẩn đoán hình ảnh y khoa là một trong những phân nhánh được hưởng lợi nhiều nhất nhờ khả năng phân tích và nhận diện mẫu vượt trội của Mạng nơ-ron tích chập (CNN). Việc tận dụng AI vào y tế và tâm lý học không chỉ giúp giảm tải cho hệ thống y tế mà còn hỗ trợ đưa ra các quyết định lâm sàng chính xác hơn.</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Câu hỏi nghiên cứu:</w:t>
      </w:r>
      <w:r w:rsidDel="00000000" w:rsidR="00000000" w:rsidRPr="00000000">
        <w:rPr>
          <w:rtl w:val="0"/>
        </w:rPr>
        <w:t xml:space="preserve"> Các mô hình Học sâu hiện tại đạt hiệu suất như thế nào so với các chuyên gia y tế trong việc chẩn đoán bệnh qua hình ảnh, và đâu là những thách thức cốt lõi khi triển khai các hệ thống này vào môi trường lâm sàng thực tế?</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9">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 Phương pháp tiến hành</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Để trả lời câu hỏi nghiên cứu, báo cáo sử dụng công cụ trợ lý AI </w:t>
      </w:r>
      <w:r w:rsidDel="00000000" w:rsidR="00000000" w:rsidRPr="00000000">
        <w:rPr>
          <w:b w:val="1"/>
          <w:bCs w:val="1"/>
          <w:rtl w:val="0"/>
        </w:rPr>
        <w:t xml:space="preserve">Consensus</w:t>
      </w:r>
      <w:r w:rsidDel="00000000" w:rsidR="00000000" w:rsidRPr="00000000">
        <w:rPr>
          <w:rtl w:val="0"/>
        </w:rPr>
        <w:t xml:space="preserve"> nhằm tìm kiếm, chọn lọc và tổng hợp các tài liệu khoa học uy tín. Các từ khóa được sử dụng bao gồm: "Deep learning medical imaging", "AI diagnosis performance", và "Convolutional neural networks clinical trials". Quá trình sàng lọc đã chọn ra 6 bài báo khoa học tiêu biểu nhất xuất bản trên các tạp chí hàng đầu (Nature, JAMA, v.v.) để tiến hành trích xuất dữ liệu.</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0C">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III. Bảng tổng hợp và So sánh tài liệu</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Quá trình trích xuất thông tin tập trung vào 5 tiêu chí cốt lõi: (1) Bệnh lý/Đối tượng nghiên cứu, (2) Mô hình AI sử dụng, (3) Kích thước tập dữ liệu, (4) Hiệu suất đạt được, và (5) Hạn chế của nghiên cứu. Chi tiết được thể hiện trong bảng sau:</w:t>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00000000002"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337.1428571428573"/>
        <w:gridCol w:w="1337.1428571428573"/>
        <w:gridCol w:w="1337.1428571428573"/>
        <w:gridCol w:w="1337.1428571428573"/>
        <w:gridCol w:w="1337.1428571428573"/>
        <w:gridCol w:w="1337.1428571428573"/>
        <w:gridCol w:w="1337.1428571428573"/>
        <w:tblGridChange w:id="0">
          <w:tblGrid>
            <w:gridCol w:w="1337.1428571428573"/>
            <w:gridCol w:w="1337.1428571428573"/>
            <w:gridCol w:w="1337.1428571428573"/>
            <w:gridCol w:w="1337.1428571428573"/>
            <w:gridCol w:w="1337.1428571428573"/>
            <w:gridCol w:w="1337.1428571428573"/>
            <w:gridCol w:w="1337.1428571428573"/>
          </w:tblGrid>
        </w:tblGridChange>
      </w:tblGrid>
      <w:tr>
        <w:trPr>
          <w:cantSplit w:val="0"/>
          <w:tblHeader w:val="1"/>
        </w:trPr>
        <w:tc>
          <w:tcPr>
            <w:shd w:fill="f1f3f4" w:val="clear"/>
            <w:tcMar>
              <w:top w:w="120.0" w:type="dxa"/>
              <w:left w:w="120.0" w:type="dxa"/>
              <w:bottom w:w="120.0" w:type="dxa"/>
              <w:right w:w="12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STT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Tên bài báo (Tác giả, Năm)</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Bệnh lý / Đối tượng</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Phương pháp (Mô hình AI)</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Tập dữ liệu (Cỡ mẫu)</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Kết quả chính &amp; Hiệu suất</w:t>
            </w:r>
          </w:p>
        </w:tc>
        <w:tc>
          <w:tcPr>
            <w:shd w:fill="f1f3f4" w:val="clear"/>
            <w:tcMar>
              <w:top w:w="120.0" w:type="dxa"/>
              <w:left w:w="120.0" w:type="dxa"/>
              <w:bottom w:w="120.0" w:type="dxa"/>
              <w:right w:w="12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rPr>
                <w:shd w:fill="auto" w:val="clear"/>
              </w:rPr>
            </w:pPr>
            <w:r w:rsidDel="00000000" w:rsidR="00000000" w:rsidRPr="00000000">
              <w:rPr>
                <w:shd w:fill="auto" w:val="clear"/>
                <w:rtl w:val="0"/>
              </w:rPr>
              <w:t xml:space="preserve">Hạn chế / Thách thức</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w:t>
            </w:r>
          </w:p>
        </w:tc>
        <w:tc>
          <w:tcPr>
            <w:shd w:fill="auto" w:val="clear"/>
            <w:tcMar>
              <w:top w:w="120.0" w:type="dxa"/>
              <w:left w:w="120.0" w:type="dxa"/>
              <w:bottom w:w="120.0" w:type="dxa"/>
              <w:right w:w="12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Dermatologist-level classification of skin cancer (Esteva et al., 2017)</w:t>
            </w:r>
          </w:p>
        </w:tc>
        <w:tc>
          <w:tcPr>
            <w:shd w:fill="auto" w:val="clear"/>
            <w:tcMar>
              <w:top w:w="120.0" w:type="dxa"/>
              <w:left w:w="120.0" w:type="dxa"/>
              <w:bottom w:w="120.0" w:type="dxa"/>
              <w:right w:w="120.0" w:type="dxa"/>
            </w:tcMar>
            <w:vAlign w:val="top"/>
          </w:tcPr>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Ung thư da</w:t>
            </w:r>
          </w:p>
        </w:tc>
        <w:tc>
          <w:tcPr>
            <w:shd w:fill="auto" w:val="clear"/>
            <w:tcMar>
              <w:top w:w="120.0" w:type="dxa"/>
              <w:left w:w="120.0" w:type="dxa"/>
              <w:bottom w:w="120.0" w:type="dxa"/>
              <w:right w:w="120.0" w:type="dxa"/>
            </w:tcMar>
            <w:vAlign w:val="top"/>
          </w:tcPr>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Mạng nơ-ron tích chập (CNN - Inception v3)</w:t>
            </w:r>
          </w:p>
        </w:tc>
        <w:tc>
          <w:tcPr>
            <w:shd w:fill="auto" w:val="clear"/>
            <w:tcMar>
              <w:top w:w="120.0" w:type="dxa"/>
              <w:left w:w="120.0" w:type="dxa"/>
              <w:bottom w:w="120.0" w:type="dxa"/>
              <w:right w:w="12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129.450 hình ảnh lâm sàng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Hiệu suất phân loại (AUC) đạt mức tương đương với hội đồng 21 bác sĩ da liễu được chứng nhận.</w:t>
            </w:r>
          </w:p>
        </w:tc>
        <w:tc>
          <w:tcPr>
            <w:shd w:fill="auto" w:val="clear"/>
            <w:tcMar>
              <w:top w:w="120.0" w:type="dxa"/>
              <w:left w:w="120.0" w:type="dxa"/>
              <w:bottom w:w="120.0" w:type="dxa"/>
              <w:right w:w="12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Dữ liệu chủ yếu từ các quần thể da sáng màu, có thể gây sai lệch (bias) với các tông màu da khác.</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2</w:t>
            </w:r>
          </w:p>
        </w:tc>
        <w:tc>
          <w:tcPr>
            <w:shd w:fill="auto" w:val="clear"/>
            <w:tcMar>
              <w:top w:w="120.0" w:type="dxa"/>
              <w:left w:w="120.0" w:type="dxa"/>
              <w:bottom w:w="120.0" w:type="dxa"/>
              <w:right w:w="12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International evaluation of an AI system for breast cancer screening (McKinney et al., 2020)</w:t>
            </w:r>
          </w:p>
        </w:tc>
        <w:tc>
          <w:tcPr>
            <w:shd w:fill="auto" w:val="clear"/>
            <w:tcMar>
              <w:top w:w="120.0" w:type="dxa"/>
              <w:left w:w="120.0" w:type="dxa"/>
              <w:bottom w:w="120.0" w:type="dxa"/>
              <w:right w:w="120.0" w:type="dxa"/>
            </w:tcMar>
            <w:vAlign w:val="top"/>
          </w:tcPr>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Ung thư vú</w:t>
            </w:r>
          </w:p>
        </w:tc>
        <w:tc>
          <w:tcPr>
            <w:shd w:fill="auto" w:val="clear"/>
            <w:tcMar>
              <w:top w:w="120.0" w:type="dxa"/>
              <w:left w:w="120.0" w:type="dxa"/>
              <w:bottom w:w="120.0" w:type="dxa"/>
              <w:right w:w="120.0" w:type="dxa"/>
            </w:tcMar>
            <w:vAlign w:val="top"/>
          </w:tcPr>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Hệ thống AI kết hợp nhiều mô hình (Ensemble AI)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&gt; 90.000 ảnh X-quang tuyến vú</w:t>
            </w:r>
          </w:p>
        </w:tc>
        <w:tc>
          <w:tcPr>
            <w:shd w:fill="auto" w:val="clear"/>
            <w:tcMar>
              <w:top w:w="120.0" w:type="dxa"/>
              <w:left w:w="120.0" w:type="dxa"/>
              <w:bottom w:w="120.0" w:type="dxa"/>
              <w:right w:w="12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Giảm 5,7% (Mỹ) và 1,2% (Anh) tỷ lệ dương tính giả; vượt trội hơn so với trung bình 6 bác sĩ.</w:t>
            </w:r>
          </w:p>
        </w:tc>
        <w:tc>
          <w:tcPr>
            <w:shd w:fill="auto" w:val="clear"/>
            <w:tcMar>
              <w:top w:w="120.0" w:type="dxa"/>
              <w:left w:w="120.0" w:type="dxa"/>
              <w:bottom w:w="120.0" w:type="dxa"/>
              <w:right w:w="12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Cần được kiểm chứng thêm qua các thử nghiệm lâm sàng ngẫu nhiên có đối chứng ở quy mô lớn.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w:t>
            </w:r>
          </w:p>
        </w:tc>
        <w:tc>
          <w:tcPr>
            <w:shd w:fill="auto" w:val="clear"/>
            <w:tcMar>
              <w:top w:w="120.0" w:type="dxa"/>
              <w:left w:w="120.0" w:type="dxa"/>
              <w:bottom w:w="120.0" w:type="dxa"/>
              <w:right w:w="12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Development and Validation of a Deep Learning Algorithm for Detection of Diabetic Retinopathy (Gulshan et al., 2016)</w:t>
            </w:r>
          </w:p>
        </w:tc>
        <w:tc>
          <w:tcPr>
            <w:shd w:fill="auto" w:val="clear"/>
            <w:tcMar>
              <w:top w:w="120.0" w:type="dxa"/>
              <w:left w:w="120.0" w:type="dxa"/>
              <w:bottom w:w="120.0" w:type="dxa"/>
              <w:right w:w="120.0" w:type="dxa"/>
            </w:tcMar>
            <w:vAlign w:val="top"/>
          </w:tcPr>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Bệnh võng mạc tiểu đường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Mạng CNN sâu (Deep CNN)</w:t>
            </w:r>
          </w:p>
        </w:tc>
        <w:tc>
          <w:tcPr>
            <w:shd w:fill="auto" w:val="clear"/>
            <w:tcMar>
              <w:top w:w="120.0" w:type="dxa"/>
              <w:left w:w="120.0" w:type="dxa"/>
              <w:bottom w:w="120.0" w:type="dxa"/>
              <w:right w:w="12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128.175 hình ảnh võng mạc</w:t>
            </w:r>
          </w:p>
        </w:tc>
        <w:tc>
          <w:tcPr>
            <w:shd w:fill="auto" w:val="clear"/>
            <w:tcMar>
              <w:top w:w="120.0" w:type="dxa"/>
              <w:left w:w="120.0" w:type="dxa"/>
              <w:bottom w:w="120.0" w:type="dxa"/>
              <w:right w:w="12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Đạt độ nhạy 97,5% và độ đặc hiệu 93,4% trong việc phát hiện bệnh ở mức độ tham chiếu.</w:t>
            </w:r>
          </w:p>
        </w:tc>
        <w:tc>
          <w:tcPr>
            <w:shd w:fill="auto" w:val="clear"/>
            <w:tcMar>
              <w:top w:w="120.0" w:type="dxa"/>
              <w:left w:w="120.0" w:type="dxa"/>
              <w:bottom w:w="120.0" w:type="dxa"/>
              <w:right w:w="12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Chỉ phát hiện được một số bệnh lý cụ thể trên võng mạc, không thay thế khám mắt toàn diện.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w:t>
            </w:r>
          </w:p>
        </w:tc>
        <w:tc>
          <w:tcPr>
            <w:shd w:fill="auto" w:val="clear"/>
            <w:tcMar>
              <w:top w:w="120.0" w:type="dxa"/>
              <w:left w:w="120.0" w:type="dxa"/>
              <w:bottom w:w="120.0" w:type="dxa"/>
              <w:right w:w="120.0" w:type="dxa"/>
            </w:tcMar>
            <w:vAlign w:val="top"/>
          </w:tcPr>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End-to-end lung cancer screening with three-dimensional deep learning (Ardila et al., 2019)</w:t>
            </w:r>
          </w:p>
        </w:tc>
        <w:tc>
          <w:tcPr>
            <w:shd w:fill="auto" w:val="clear"/>
            <w:tcMar>
              <w:top w:w="120.0" w:type="dxa"/>
              <w:left w:w="120.0" w:type="dxa"/>
              <w:bottom w:w="120.0" w:type="dxa"/>
              <w:right w:w="120.0" w:type="dxa"/>
            </w:tcMar>
            <w:vAlign w:val="top"/>
          </w:tcPr>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Ung thư phổi</w:t>
            </w:r>
          </w:p>
        </w:tc>
        <w:tc>
          <w:tcPr>
            <w:shd w:fill="auto" w:val="clear"/>
            <w:tcMar>
              <w:top w:w="120.0" w:type="dxa"/>
              <w:left w:w="120.0" w:type="dxa"/>
              <w:bottom w:w="120.0" w:type="dxa"/>
              <w:right w:w="120.0" w:type="dxa"/>
            </w:tcMar>
            <w:vAlign w:val="top"/>
          </w:tcPr>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Mạng nơ-ron tích chập 3 chiều (3D CNN)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42.290 ảnh chụp cắt lớp vi tính (CT scan)</w:t>
            </w:r>
          </w:p>
        </w:tc>
        <w:tc>
          <w:tcPr>
            <w:shd w:fill="auto" w:val="clear"/>
            <w:tcMar>
              <w:top w:w="120.0" w:type="dxa"/>
              <w:left w:w="120.0" w:type="dxa"/>
              <w:bottom w:w="120.0" w:type="dxa"/>
              <w:right w:w="120.0" w:type="dxa"/>
            </w:tcMar>
            <w:vAlign w:val="top"/>
          </w:tcPr>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Tăng 5% khả năng phát hiện ung thư và giảm 11% tỷ lệ dương tính giả so với các bác sĩ.</w:t>
            </w:r>
          </w:p>
        </w:tc>
        <w:tc>
          <w:tcPr>
            <w:shd w:fill="auto" w:val="clear"/>
            <w:tcMar>
              <w:top w:w="120.0" w:type="dxa"/>
              <w:left w:w="120.0" w:type="dxa"/>
              <w:bottom w:w="120.0" w:type="dxa"/>
              <w:right w:w="120.0" w:type="dxa"/>
            </w:tcMar>
            <w:vAlign w:val="top"/>
          </w:tcPr>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Tính "hộp đen" (black-box) của mô hình khiến việc giải thích kết quả lâm sàng gặp khó khăn.</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5</w:t>
            </w:r>
          </w:p>
        </w:tc>
        <w:tc>
          <w:tcPr>
            <w:shd w:fill="auto" w:val="clear"/>
            <w:tcMar>
              <w:top w:w="120.0" w:type="dxa"/>
              <w:left w:w="120.0" w:type="dxa"/>
              <w:bottom w:w="120.0" w:type="dxa"/>
              <w:right w:w="120.0" w:type="dxa"/>
            </w:tcMar>
            <w:vAlign w:val="top"/>
          </w:tcPr>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CheXNet: Radiologist-Level Pneumonia Detection on Chest X-Rays (Rajpurkar et al., 2017)</w:t>
            </w:r>
          </w:p>
        </w:tc>
        <w:tc>
          <w:tcPr>
            <w:shd w:fill="auto" w:val="clear"/>
            <w:tcMar>
              <w:top w:w="120.0" w:type="dxa"/>
              <w:left w:w="120.0" w:type="dxa"/>
              <w:bottom w:w="120.0" w:type="dxa"/>
              <w:right w:w="120.0" w:type="dxa"/>
            </w:tcMar>
            <w:vAlign w:val="top"/>
          </w:tcPr>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Viêm phổi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DenseNet-121 (Học sâu)</w:t>
            </w:r>
          </w:p>
        </w:tc>
        <w:tc>
          <w:tcPr>
            <w:shd w:fill="auto" w:val="clear"/>
            <w:tcMar>
              <w:top w:w="120.0" w:type="dxa"/>
              <w:left w:w="120.0" w:type="dxa"/>
              <w:bottom w:w="120.0" w:type="dxa"/>
              <w:right w:w="120.0" w:type="dxa"/>
            </w:tcMar>
            <w:vAlign w:val="top"/>
          </w:tcPr>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112.120 ảnh X-quang ngực thẳng</w:t>
            </w:r>
          </w:p>
        </w:tc>
        <w:tc>
          <w:tcPr>
            <w:shd w:fill="auto" w:val="clear"/>
            <w:tcMar>
              <w:top w:w="120.0" w:type="dxa"/>
              <w:left w:w="120.0" w:type="dxa"/>
              <w:bottom w:w="120.0" w:type="dxa"/>
              <w:right w:w="120.0" w:type="dxa"/>
            </w:tcMar>
            <w:vAlign w:val="top"/>
          </w:tcPr>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Điểm F1 score vượt qua hiệu suất trung bình của 4 bác sĩ X-quang thực hành.</w:t>
            </w:r>
          </w:p>
        </w:tc>
        <w:tc>
          <w:tcPr>
            <w:shd w:fill="auto" w:val="clear"/>
            <w:tcMar>
              <w:top w:w="120.0" w:type="dxa"/>
              <w:left w:w="120.0" w:type="dxa"/>
              <w:bottom w:w="120.0" w:type="dxa"/>
              <w:right w:w="12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Nhãn dữ liệu được gán tự động bằng NLP từ báo cáo y khoa, có thể chứa nhiễu.</w:t>
            </w:r>
          </w:p>
        </w:tc>
      </w:tr>
      <w:tr>
        <w:trPr>
          <w:cantSplit w:val="0"/>
          <w:tblHeader w:val="0"/>
        </w:trPr>
        <w:tc>
          <w:tcPr>
            <w:shd w:fill="auto" w:val="clear"/>
            <w:tcMar>
              <w:top w:w="120.0" w:type="dxa"/>
              <w:left w:w="120.0" w:type="dxa"/>
              <w:bottom w:w="120.0" w:type="dxa"/>
              <w:right w:w="12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w:t>
            </w:r>
          </w:p>
        </w:tc>
        <w:tc>
          <w:tcPr>
            <w:shd w:fill="auto" w:val="clear"/>
            <w:tcMar>
              <w:top w:w="120.0" w:type="dxa"/>
              <w:left w:w="120.0" w:type="dxa"/>
              <w:bottom w:w="120.0" w:type="dxa"/>
              <w:right w:w="12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Clinically applicable deep learning for diagnosis and referral in retinal disease (De Fauw et al., 2018)</w:t>
            </w:r>
          </w:p>
        </w:tc>
        <w:tc>
          <w:tcPr>
            <w:shd w:fill="auto" w:val="clear"/>
            <w:tcMar>
              <w:top w:w="120.0" w:type="dxa"/>
              <w:left w:w="120.0" w:type="dxa"/>
              <w:bottom w:w="120.0" w:type="dxa"/>
              <w:right w:w="12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Bệnh lý võng mạc</w:t>
            </w:r>
          </w:p>
        </w:tc>
        <w:tc>
          <w:tcPr>
            <w:shd w:fill="auto" w:val="clear"/>
            <w:tcMar>
              <w:top w:w="120.0" w:type="dxa"/>
              <w:left w:w="120.0" w:type="dxa"/>
              <w:bottom w:w="120.0" w:type="dxa"/>
              <w:right w:w="12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3D U-Net kết hợp mạng phân loại</w:t>
            </w:r>
          </w:p>
        </w:tc>
        <w:tc>
          <w:tcPr>
            <w:shd w:fill="auto" w:val="clear"/>
            <w:tcMar>
              <w:top w:w="120.0" w:type="dxa"/>
              <w:left w:w="120.0" w:type="dxa"/>
              <w:bottom w:w="120.0" w:type="dxa"/>
              <w:right w:w="12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14.884 ảnh chụp OCT</w:t>
            </w:r>
          </w:p>
        </w:tc>
        <w:tc>
          <w:tcPr>
            <w:shd w:fill="auto" w:val="clear"/>
            <w:tcMar>
              <w:top w:w="120.0" w:type="dxa"/>
              <w:left w:w="120.0" w:type="dxa"/>
              <w:bottom w:w="120.0" w:type="dxa"/>
              <w:right w:w="12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Đạt độ chính xác 94% trong quyết định chuyển tuyến, ngang bằng với chuyên gia hàng đầu.</w:t>
            </w:r>
          </w:p>
        </w:tc>
        <w:tc>
          <w:tcPr>
            <w:shd w:fill="auto" w:val="clear"/>
            <w:tcMar>
              <w:top w:w="120.0" w:type="dxa"/>
              <w:left w:w="120.0" w:type="dxa"/>
              <w:bottom w:w="120.0" w:type="dxa"/>
              <w:right w:w="12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Đòi hỏi chất lượng hình ảnh đầu vào cao và đồng nhất từ các thiết bị quét OCT chuyên dụng.</w:t>
            </w:r>
          </w:p>
        </w:tc>
      </w:tr>
    </w:tbl>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2">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IV. Phân tích và Nhận xét chuyên sâu</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Dựa trên kết quả tổng hợp từ 6 tài liệu khoa học hàng đầu thông qua trợ lý AI Consensus, báo cáo rút ra những đánh giá và nhận xét sau:</w:t>
      </w:r>
    </w:p>
    <w:p w:rsidR="00000000" w:rsidDel="00000000" w:rsidP="00000000" w:rsidRDefault="00000000" w:rsidRPr="00000000" w14:paraId="0000004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Hiệu suất chẩn đoán vượt trội của AI:</w:t>
      </w:r>
      <w:r w:rsidDel="00000000" w:rsidR="00000000" w:rsidRPr="00000000">
        <w:rPr>
          <w:rtl w:val="0"/>
        </w:rPr>
        <w:t xml:space="preserve"> Điểm chung lớn nhất từ các nghiên cứu là các mô hình Học sâu (đặc biệt là kiến trúc mạng nơ-ron tích chập - CNN) đã đạt đến ngưỡng hiệu suất tương đương, thậm chí vượt trội hơn các bác sĩ chuyên khoa trong nhiều tác vụ hẹp. Các nghiên cứu của Esteva et al. (2017) về ung thư da hay McKinney et al. (2020) về ung thư vú là những minh chứng rõ nét cho thấy AI có thể giảm thiểu đáng kể tỷ lệ dương tính giả và âm tính giả, từ đó tối ưu hóa quy trình sàng lọc lâm sàng.</w:t>
      </w:r>
    </w:p>
    <w:p w:rsidR="00000000" w:rsidDel="00000000" w:rsidP="00000000" w:rsidRDefault="00000000" w:rsidRPr="00000000" w14:paraId="0000004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Nhu cầu về lượng dữ liệu khổng lồ:</w:t>
      </w:r>
      <w:r w:rsidDel="00000000" w:rsidR="00000000" w:rsidRPr="00000000">
        <w:rPr>
          <w:rtl w:val="0"/>
        </w:rPr>
        <w:t xml:space="preserve"> Để đạt được độ chính xác cấp độ chuyên gia, tất cả các mô hình trên đều yêu cầu tập dữ liệu huấn luyện cực kỳ lớn, dao động từ hàng chục nghìn đến hàng trăm nghìn hình ảnh y khoa chất lượng cao. Điều này phản ánh đặc thù của các phương pháp Deep Learning hiện tại là "khát dữ liệu" (data-hungry), đòi hỏi nguồn tài nguyên tính toán mạnh mẽ từ phần cứng như các dòng GPU hiệu năng cao để huấn luyện và vận hành.</w:t>
      </w:r>
    </w:p>
    <w:p w:rsidR="00000000" w:rsidDel="00000000" w:rsidP="00000000" w:rsidRDefault="00000000" w:rsidRPr="00000000" w14:paraId="00000046">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Thách thức khi triển khai thực tế (Clinical Deployment):</w:t>
      </w:r>
      <w:r w:rsidDel="00000000" w:rsidR="00000000" w:rsidRPr="00000000">
        <w:rPr>
          <w:rtl w:val="0"/>
        </w:rPr>
        <w:t xml:space="preserve"> Bất chấp các kết quả ấn tượng, việc tích hợp AI vào quy trình y tế thực tế còn đối mặt với nhiều rào cản. Thứ nhất là vấn đề sai lệch dữ liệu (bias); nếu tập huấn luyện không đa dạng (ví dụ: thiếu hình ảnh của người da màu trong chẩn đoán ung thư da), mô hình sẽ hoạt động kém hiệu quả. Thứ hai là tính "hộp đen" (black-box) của Deep Learning, khiến các bác sĩ khó giải thích cơ sở đưa ra quyết định của máy móc cho bệnh nhân, gây cản trở về mặt đạo đức.</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r>
    </w:p>
    <w:p w:rsidR="00000000" w:rsidDel="00000000" w:rsidP="00000000" w:rsidRDefault="00000000" w:rsidRPr="00000000" w14:paraId="00000048">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 Kết luận</w:t>
      </w:r>
    </w:p>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Việc ứng dụng AI trong chẩn đoán hình ảnh y khoa đang có những bước tiến mạnh mẽ, chứng minh được tiềm năng to lớn trong việc hỗ trợ tăng cường độ chính xác và tốc độ sàng lọc. Tuy nhiên, để công nghệ này thực sự đi vào thực tiễn khám chữa bệnh, giới nghiên cứu cần tập trung giải quyết các bài toán về tính minh bạch của thuật toán, sự đa dạng của dữ liệu và xây dựng các tiêu chuẩn đánh giá lâm sàng chặt chẽ hơn.</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