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20" w:lineRule="auto"/>
      </w:pPr>
      <w:r>
        <w:rPr>
          <w:spacing w:val="-8"/>
        </w:rPr>
        <w:t>Title:</w:t>
      </w:r>
      <w:r>
        <w:rPr>
          <w:spacing w:val="-15"/>
        </w:rPr>
        <w:t> </w:t>
      </w:r>
      <w:r>
        <w:rPr>
          <w:spacing w:val="-8"/>
        </w:rPr>
        <w:t>Agriculture</w:t>
      </w:r>
      <w:r>
        <w:rPr>
          <w:spacing w:val="-22"/>
        </w:rPr>
        <w:t> </w:t>
      </w:r>
      <w:r>
        <w:rPr>
          <w:spacing w:val="-8"/>
        </w:rPr>
        <w:t>AI</w:t>
      </w:r>
      <w:r>
        <w:rPr>
          <w:spacing w:val="-24"/>
        </w:rPr>
        <w:t> </w:t>
      </w:r>
      <w:r>
        <w:rPr>
          <w:spacing w:val="-8"/>
        </w:rPr>
        <w:t>for</w:t>
      </w:r>
      <w:r>
        <w:rPr>
          <w:spacing w:val="-25"/>
        </w:rPr>
        <w:t> </w:t>
      </w:r>
      <w:r>
        <w:rPr>
          <w:spacing w:val="-8"/>
        </w:rPr>
        <w:t>smart</w:t>
      </w:r>
      <w:r>
        <w:rPr>
          <w:spacing w:val="-23"/>
        </w:rPr>
        <w:t> </w:t>
      </w:r>
      <w:r>
        <w:rPr>
          <w:spacing w:val="-8"/>
        </w:rPr>
        <w:t>farming </w:t>
      </w:r>
      <w:r>
        <w:rPr>
          <w:spacing w:val="-2"/>
        </w:rPr>
        <w:t>Abstract</w:t>
      </w:r>
    </w:p>
    <w:p>
      <w:pPr>
        <w:pStyle w:val="BodyText"/>
        <w:spacing w:line="240" w:lineRule="exact"/>
        <w:ind w:left="141"/>
      </w:pPr>
      <w:r>
        <w:rPr/>
        <w:t>Agriculture</w:t>
      </w:r>
      <w:r>
        <w:rPr>
          <w:spacing w:val="-5"/>
        </w:rPr>
        <w:t> </w:t>
      </w:r>
      <w:r>
        <w:rPr/>
        <w:t>plays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vital</w:t>
      </w:r>
      <w:r>
        <w:rPr>
          <w:spacing w:val="2"/>
        </w:rPr>
        <w:t> </w:t>
      </w:r>
      <w:r>
        <w:rPr/>
        <w:t>role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ensuring</w:t>
      </w:r>
      <w:r>
        <w:rPr>
          <w:spacing w:val="-1"/>
        </w:rPr>
        <w:t> </w:t>
      </w:r>
      <w:r>
        <w:rPr/>
        <w:t>food security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sustainable</w:t>
      </w:r>
      <w:r>
        <w:rPr>
          <w:spacing w:val="-1"/>
        </w:rPr>
        <w:t> </w:t>
      </w:r>
      <w:r>
        <w:rPr>
          <w:spacing w:val="-2"/>
        </w:rPr>
        <w:t>development.</w:t>
      </w:r>
    </w:p>
    <w:p>
      <w:pPr>
        <w:pStyle w:val="BodyText"/>
        <w:ind w:left="141" w:right="1324"/>
      </w:pPr>
      <w:r>
        <w:rPr/>
        <w:t>Traditional farming methods often rely on manual monitoring and experience, making it difficult to accurately predict crop diseases, irrigation requirements, and yield. This project proposes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>
          <w:b/>
        </w:rPr>
        <w:t>Agriculture</w:t>
      </w:r>
      <w:r>
        <w:rPr>
          <w:b/>
          <w:spacing w:val="-2"/>
        </w:rPr>
        <w:t> </w:t>
      </w:r>
      <w:r>
        <w:rPr>
          <w:b/>
        </w:rPr>
        <w:t>AI</w:t>
      </w:r>
      <w:r>
        <w:rPr>
          <w:b/>
          <w:spacing w:val="-4"/>
        </w:rPr>
        <w:t> </w:t>
      </w:r>
      <w:r>
        <w:rPr>
          <w:b/>
        </w:rPr>
        <w:t>for</w:t>
      </w:r>
      <w:r>
        <w:rPr>
          <w:b/>
          <w:spacing w:val="-4"/>
        </w:rPr>
        <w:t> </w:t>
      </w:r>
      <w:r>
        <w:rPr>
          <w:b/>
        </w:rPr>
        <w:t>Smart</w:t>
      </w:r>
      <w:r>
        <w:rPr>
          <w:b/>
          <w:spacing w:val="-3"/>
        </w:rPr>
        <w:t> </w:t>
      </w:r>
      <w:r>
        <w:rPr>
          <w:b/>
        </w:rPr>
        <w:t>Farming</w:t>
      </w:r>
      <w:r>
        <w:rPr>
          <w:b/>
          <w:spacing w:val="-1"/>
        </w:rPr>
        <w:t> </w:t>
      </w:r>
      <w:r>
        <w:rPr/>
        <w:t>framework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utilizes</w:t>
      </w:r>
      <w:r>
        <w:rPr>
          <w:spacing w:val="-1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 techniques to support farmers in making informed decisions and improving agricultural </w:t>
      </w:r>
      <w:r>
        <w:rPr>
          <w:spacing w:val="-2"/>
        </w:rPr>
        <w:t>productivity.</w:t>
      </w:r>
    </w:p>
    <w:p>
      <w:pPr>
        <w:pStyle w:val="BodyText"/>
        <w:spacing w:before="5"/>
      </w:pPr>
    </w:p>
    <w:p>
      <w:pPr>
        <w:pStyle w:val="BodyText"/>
        <w:ind w:left="141" w:right="1324"/>
      </w:pPr>
      <w:r>
        <w:rPr/>
        <w:t>The proposed system collects agricultural data such as soil moisture, temperature, humidity, rainfall,</w:t>
      </w:r>
      <w:r>
        <w:rPr>
          <w:spacing w:val="-3"/>
        </w:rPr>
        <w:t> </w:t>
      </w:r>
      <w:r>
        <w:rPr/>
        <w:t>soil</w:t>
      </w:r>
      <w:r>
        <w:rPr>
          <w:spacing w:val="-3"/>
        </w:rPr>
        <w:t> </w:t>
      </w:r>
      <w:r>
        <w:rPr/>
        <w:t>nutrients,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crop</w:t>
      </w:r>
      <w:r>
        <w:rPr>
          <w:spacing w:val="-3"/>
        </w:rPr>
        <w:t> </w:t>
      </w:r>
      <w:r>
        <w:rPr/>
        <w:t>health</w:t>
      </w:r>
      <w:r>
        <w:rPr>
          <w:spacing w:val="-3"/>
        </w:rPr>
        <w:t> </w:t>
      </w:r>
      <w:r>
        <w:rPr/>
        <w:t>information.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preprocessing</w:t>
      </w:r>
      <w:r>
        <w:rPr>
          <w:spacing w:val="-3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applied to remove missing values and normalize the dataset. Machine Learning algorithms such as </w:t>
      </w:r>
      <w:r>
        <w:rPr>
          <w:b/>
        </w:rPr>
        <w:t>Random Forest, Decision Tree, Support Vector Machine (SVM), and XGBoost </w:t>
      </w:r>
      <w:r>
        <w:rPr/>
        <w:t>are trained to predict crop diseases, recommend suitable crops, estimate irrigation needs, and forecast crop yield. The framework can also integrate weather information to provide timely farming recommendations.</w:t>
      </w:r>
    </w:p>
    <w:p>
      <w:pPr>
        <w:pStyle w:val="BodyText"/>
        <w:spacing w:before="3"/>
      </w:pPr>
    </w:p>
    <w:p>
      <w:pPr>
        <w:spacing w:before="0"/>
        <w:ind w:left="141" w:right="1385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proposed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evaluated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b/>
          <w:sz w:val="24"/>
        </w:rPr>
        <w:t>Accuracy,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Precision,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Recall,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F1-Score, Mean Absolute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(MAE), Root Mean Square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Error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(RMSE), and Confusion Matrix</w:t>
      </w:r>
      <w:r>
        <w:rPr>
          <w:sz w:val="24"/>
        </w:rPr>
        <w:t>, depending on the prediction task. The resulting system aims to improve crop productivity, reduce water wastage, minimize disease outbreaks, and support sustainable farming practices through intelligent and data-driven decision-making.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1"/>
        <w:ind w:left="165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Datasets</w:t>
      </w:r>
    </w:p>
    <w:p>
      <w:pPr>
        <w:pStyle w:val="BodyText"/>
        <w:spacing w:before="4"/>
        <w:rPr>
          <w:b/>
          <w:sz w:val="18"/>
        </w:rPr>
      </w:pPr>
    </w:p>
    <w:tbl>
      <w:tblPr>
        <w:tblW w:w="0" w:type="auto"/>
        <w:jc w:val="left"/>
        <w:tblInd w:w="20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1"/>
        <w:gridCol w:w="6820"/>
      </w:tblGrid>
      <w:tr>
        <w:trPr>
          <w:trHeight w:val="356" w:hRule="atLeast"/>
        </w:trPr>
        <w:tc>
          <w:tcPr>
            <w:tcW w:w="3361" w:type="dxa"/>
          </w:tcPr>
          <w:p>
            <w:pPr>
              <w:pStyle w:val="TableParagraph"/>
              <w:spacing w:before="32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6820" w:type="dxa"/>
          </w:tcPr>
          <w:p>
            <w:pPr>
              <w:pStyle w:val="TableParagraph"/>
              <w:spacing w:before="22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URL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link</w:t>
            </w:r>
          </w:p>
        </w:tc>
      </w:tr>
      <w:tr>
        <w:trPr>
          <w:trHeight w:val="1011" w:hRule="atLeast"/>
        </w:trPr>
        <w:tc>
          <w:tcPr>
            <w:tcW w:w="3361" w:type="dxa"/>
          </w:tcPr>
          <w:p>
            <w:pPr>
              <w:pStyle w:val="TableParagraph"/>
              <w:spacing w:before="2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"/>
              <w:rPr>
                <w:b/>
                <w:sz w:val="24"/>
              </w:rPr>
            </w:pPr>
            <w:r>
              <w:rPr>
                <w:b/>
                <w:sz w:val="24"/>
              </w:rPr>
              <w:t>Crop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Recommendation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6820" w:type="dxa"/>
          </w:tcPr>
          <w:p>
            <w:pPr>
              <w:pStyle w:val="TableParagraph"/>
              <w:spacing w:before="18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7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https://huggingface.co/datasets/THUDM/Crop_recommendation</w:t>
              </w:r>
            </w:hyperlink>
          </w:p>
        </w:tc>
      </w:tr>
      <w:tr>
        <w:trPr>
          <w:trHeight w:val="639" w:hRule="atLeast"/>
        </w:trPr>
        <w:tc>
          <w:tcPr>
            <w:tcW w:w="3361" w:type="dxa"/>
          </w:tcPr>
          <w:p>
            <w:pPr>
              <w:pStyle w:val="TableParagraph"/>
              <w:spacing w:before="169"/>
              <w:ind w:left="33"/>
              <w:rPr>
                <w:b/>
                <w:sz w:val="24"/>
              </w:rPr>
            </w:pPr>
            <w:r>
              <w:rPr>
                <w:b/>
                <w:sz w:val="24"/>
              </w:rPr>
              <w:t>PlantVillage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Classification</w:t>
            </w:r>
          </w:p>
        </w:tc>
        <w:tc>
          <w:tcPr>
            <w:tcW w:w="6820" w:type="dxa"/>
          </w:tcPr>
          <w:p>
            <w:pPr>
              <w:pStyle w:val="TableParagraph"/>
              <w:spacing w:before="178"/>
              <w:ind w:left="80"/>
              <w:rPr>
                <w:rFonts w:ascii="Calibri"/>
                <w:sz w:val="22"/>
              </w:rPr>
            </w:pPr>
            <w:hyperlink r:id="rId6">
              <w:r>
                <w:rPr>
                  <w:rFonts w:ascii="Calibri"/>
                  <w:spacing w:val="-2"/>
                  <w:sz w:val="22"/>
                  <w:u w:val="single"/>
                </w:rPr>
                <w:t>https://huggingface.co/datasets/keremberke/plantvillage-classification</w:t>
              </w:r>
            </w:hyperlink>
          </w:p>
        </w:tc>
      </w:tr>
      <w:tr>
        <w:trPr>
          <w:trHeight w:val="1237" w:hRule="atLeast"/>
        </w:trPr>
        <w:tc>
          <w:tcPr>
            <w:tcW w:w="3361" w:type="dxa"/>
          </w:tcPr>
          <w:p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PlantVillage</w:t>
            </w:r>
          </w:p>
        </w:tc>
        <w:tc>
          <w:tcPr>
            <w:tcW w:w="6820" w:type="dxa"/>
          </w:tcPr>
          <w:p>
            <w:pPr>
              <w:pStyle w:val="TableParagraph"/>
              <w:spacing w:before="22"/>
              <w:ind w:left="34"/>
              <w:rPr>
                <w:rFonts w:ascii="Calibri"/>
                <w:sz w:val="22"/>
              </w:rPr>
            </w:pPr>
            <w:hyperlink r:id="rId7">
              <w:r>
                <w:rPr>
                  <w:rFonts w:ascii="Calibri"/>
                  <w:spacing w:val="-2"/>
                  <w:sz w:val="22"/>
                </w:rPr>
                <w:t>https://huggingface.co/datasets/timm/plantvillage</w:t>
              </w:r>
            </w:hyperlink>
          </w:p>
        </w:tc>
      </w:tr>
    </w:tbl>
    <w:p>
      <w:pPr>
        <w:pStyle w:val="TableParagraph"/>
        <w:spacing w:after="0"/>
        <w:rPr>
          <w:rFonts w:ascii="Calibri"/>
          <w:sz w:val="22"/>
        </w:rPr>
        <w:sectPr>
          <w:type w:val="continuous"/>
          <w:pgSz w:w="11920" w:h="16850"/>
          <w:pgMar w:top="1200" w:bottom="280" w:left="1275" w:right="141"/>
        </w:sectPr>
      </w:pPr>
    </w:p>
    <w:p>
      <w:pPr>
        <w:pStyle w:val="Heading2"/>
      </w:pPr>
      <w:r>
        <w:rPr>
          <w:spacing w:val="-2"/>
        </w:rPr>
        <w:t>Approach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241469</wp:posOffset>
            </wp:positionV>
            <wp:extent cx="5731374" cy="699687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74" cy="6996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1700" w:bottom="280" w:left="1275" w:right="141"/>
        </w:sectPr>
      </w:pPr>
    </w:p>
    <w:p>
      <w:pPr>
        <w:spacing w:before="80"/>
        <w:ind w:left="165" w:right="0" w:firstLine="0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Group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Members</w:t>
      </w:r>
    </w:p>
    <w:p>
      <w:pPr>
        <w:pStyle w:val="BodyText"/>
        <w:spacing w:before="5"/>
        <w:rPr>
          <w:b/>
          <w:sz w:val="15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3405"/>
        <w:gridCol w:w="3407"/>
      </w:tblGrid>
      <w:tr>
        <w:trPr>
          <w:trHeight w:val="501" w:hRule="atLeast"/>
        </w:trPr>
        <w:tc>
          <w:tcPr>
            <w:tcW w:w="142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S.No.</w:t>
            </w:r>
          </w:p>
        </w:tc>
        <w:tc>
          <w:tcPr>
            <w:tcW w:w="3405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Roll.No.</w:t>
            </w:r>
          </w:p>
        </w:tc>
        <w:tc>
          <w:tcPr>
            <w:tcW w:w="3407" w:type="dxa"/>
          </w:tcPr>
          <w:p>
            <w:pPr>
              <w:pStyle w:val="TableParagraph"/>
              <w:spacing w:before="1"/>
              <w:ind w:left="113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</w:tr>
      <w:tr>
        <w:trPr>
          <w:trHeight w:val="496" w:hRule="atLeast"/>
        </w:trPr>
        <w:tc>
          <w:tcPr>
            <w:tcW w:w="1426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405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2420090001</w:t>
            </w:r>
          </w:p>
        </w:tc>
        <w:tc>
          <w:tcPr>
            <w:tcW w:w="3407" w:type="dxa"/>
          </w:tcPr>
          <w:p>
            <w:pPr>
              <w:pStyle w:val="TableParagraph"/>
              <w:spacing w:line="251" w:lineRule="exact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Ch.Surya</w:t>
            </w:r>
          </w:p>
        </w:tc>
      </w:tr>
      <w:tr>
        <w:trPr>
          <w:trHeight w:val="520" w:hRule="atLeast"/>
        </w:trPr>
        <w:tc>
          <w:tcPr>
            <w:tcW w:w="142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405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2420090037</w:t>
            </w:r>
          </w:p>
        </w:tc>
        <w:tc>
          <w:tcPr>
            <w:tcW w:w="3407" w:type="dxa"/>
          </w:tcPr>
          <w:p>
            <w:pPr>
              <w:pStyle w:val="TableParagraph"/>
              <w:spacing w:line="251" w:lineRule="exact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V.Rithvik</w:t>
            </w:r>
          </w:p>
        </w:tc>
      </w:tr>
      <w:tr>
        <w:trPr>
          <w:trHeight w:val="501" w:hRule="atLeast"/>
        </w:trPr>
        <w:tc>
          <w:tcPr>
            <w:tcW w:w="142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05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2420030628</w:t>
            </w:r>
          </w:p>
        </w:tc>
        <w:tc>
          <w:tcPr>
            <w:tcW w:w="3407" w:type="dxa"/>
          </w:tcPr>
          <w:p>
            <w:pPr>
              <w:pStyle w:val="TableParagraph"/>
              <w:spacing w:line="251" w:lineRule="exact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P.Akshaya</w:t>
            </w:r>
          </w:p>
        </w:tc>
      </w:tr>
      <w:tr>
        <w:trPr>
          <w:trHeight w:val="501" w:hRule="atLeast"/>
        </w:trPr>
        <w:tc>
          <w:tcPr>
            <w:tcW w:w="1426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05" w:type="dxa"/>
          </w:tcPr>
          <w:p>
            <w:pPr>
              <w:pStyle w:val="TableParagraph"/>
              <w:spacing w:line="251" w:lineRule="exact"/>
              <w:ind w:left="4"/>
              <w:rPr>
                <w:sz w:val="22"/>
              </w:rPr>
            </w:pPr>
            <w:r>
              <w:rPr>
                <w:spacing w:val="-2"/>
                <w:sz w:val="22"/>
              </w:rPr>
              <w:t>2420030601</w:t>
            </w:r>
          </w:p>
        </w:tc>
        <w:tc>
          <w:tcPr>
            <w:tcW w:w="3407" w:type="dxa"/>
          </w:tcPr>
          <w:p>
            <w:pPr>
              <w:pStyle w:val="TableParagraph"/>
              <w:spacing w:line="251" w:lineRule="exact"/>
              <w:ind w:left="5"/>
              <w:rPr>
                <w:sz w:val="22"/>
              </w:rPr>
            </w:pPr>
            <w:r>
              <w:rPr>
                <w:spacing w:val="-2"/>
                <w:sz w:val="22"/>
              </w:rPr>
              <w:t>B.Niharika</w:t>
            </w:r>
          </w:p>
        </w:tc>
      </w:tr>
    </w:tbl>
    <w:sectPr>
      <w:pgSz w:w="11920" w:h="16850"/>
      <w:pgMar w:top="1620" w:bottom="280" w:left="127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65" w:right="461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3"/>
      <w:ind w:left="16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huggingface.co/datasets/THUDM/Crop_recommendation" TargetMode="External"/><Relationship Id="rId6" Type="http://schemas.openxmlformats.org/officeDocument/2006/relationships/hyperlink" Target="https://huggingface.co/datasets/keremberke/plantvillage-classification" TargetMode="External"/><Relationship Id="rId7" Type="http://schemas.openxmlformats.org/officeDocument/2006/relationships/hyperlink" Target="https://huggingface.co/datasets/timm/plantvillage" TargetMode="External"/><Relationship Id="rId8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 Prasad</dc:creator>
  <dcterms:created xsi:type="dcterms:W3CDTF">2026-10-29T15:39:52Z</dcterms:created>
  <dcterms:modified xsi:type="dcterms:W3CDTF">2026-10-29T15:39:52Z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