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28D0" w14:textId="77777777" w:rsidR="00DD0949" w:rsidRPr="00D5531C" w:rsidRDefault="00DD09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MINI HACKATHON 2</w:t>
      </w:r>
    </w:p>
    <w:p w14:paraId="0851E4E8" w14:textId="77777777" w:rsidR="00DD0949" w:rsidRPr="00D5531C" w:rsidRDefault="00DD0949" w:rsidP="00DD0949">
      <w:pPr>
        <w:pStyle w:val="Heading2"/>
        <w:rPr>
          <w:bCs/>
        </w:rPr>
      </w:pPr>
      <w:r>
        <w:rPr>
          <w:rFonts w:ascii="Times New Roman" w:hAnsi="Times New Roman"/>
          <w:bCs/>
          <w:color w:val="000000"/>
        </w:rPr>
        <w:t>Project 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DD0949" w:rsidRPr="00D5531C" w14:paraId="08D7A793" w14:textId="77777777" w:rsidTr="004916CF">
        <w:trPr>
          <w:trHeight w:val="341"/>
        </w:trPr>
        <w:tc>
          <w:tcPr>
            <w:tcW w:w="3227" w:type="dxa"/>
          </w:tcPr>
          <w:p w14:paraId="48C7405E" w14:textId="2D94A238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S. No</w:t>
            </w:r>
          </w:p>
        </w:tc>
        <w:tc>
          <w:tcPr>
            <w:tcW w:w="3227" w:type="dxa"/>
          </w:tcPr>
          <w:p w14:paraId="1EFD36CF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Roll No.</w:t>
            </w:r>
          </w:p>
        </w:tc>
        <w:tc>
          <w:tcPr>
            <w:tcW w:w="3227" w:type="dxa"/>
          </w:tcPr>
          <w:p w14:paraId="732C62CF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Student Name</w:t>
            </w:r>
          </w:p>
        </w:tc>
      </w:tr>
      <w:tr w:rsidR="00DD0949" w:rsidRPr="00D5531C" w14:paraId="345B9602" w14:textId="77777777" w:rsidTr="00DD0949">
        <w:trPr>
          <w:trHeight w:val="260"/>
        </w:trPr>
        <w:tc>
          <w:tcPr>
            <w:tcW w:w="3227" w:type="dxa"/>
          </w:tcPr>
          <w:p w14:paraId="544455FE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227" w:type="dxa"/>
          </w:tcPr>
          <w:p w14:paraId="5CA3D5D3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2420090037</w:t>
            </w:r>
          </w:p>
        </w:tc>
        <w:tc>
          <w:tcPr>
            <w:tcW w:w="3227" w:type="dxa"/>
          </w:tcPr>
          <w:p w14:paraId="144EF6B7" w14:textId="458EF06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Rithvik</w:t>
            </w:r>
          </w:p>
        </w:tc>
      </w:tr>
      <w:tr w:rsidR="00DD0949" w:rsidRPr="00D5531C" w14:paraId="2F81C42B" w14:textId="77777777" w:rsidTr="00DD0949">
        <w:trPr>
          <w:trHeight w:val="248"/>
        </w:trPr>
        <w:tc>
          <w:tcPr>
            <w:tcW w:w="3227" w:type="dxa"/>
          </w:tcPr>
          <w:p w14:paraId="3896A82A" w14:textId="77777777" w:rsidR="00DD0949" w:rsidRPr="00D5531C" w:rsidRDefault="00DD0949" w:rsidP="00DD0949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227" w:type="dxa"/>
          </w:tcPr>
          <w:p w14:paraId="06BE1A25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2420030601</w:t>
            </w:r>
          </w:p>
        </w:tc>
        <w:tc>
          <w:tcPr>
            <w:tcW w:w="3227" w:type="dxa"/>
          </w:tcPr>
          <w:p w14:paraId="45FDAA79" w14:textId="17A96B06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Niharika</w:t>
            </w:r>
          </w:p>
        </w:tc>
      </w:tr>
      <w:tr w:rsidR="00DD0949" w:rsidRPr="00D5531C" w14:paraId="0F84D89D" w14:textId="77777777" w:rsidTr="00DD0949">
        <w:trPr>
          <w:trHeight w:val="248"/>
        </w:trPr>
        <w:tc>
          <w:tcPr>
            <w:tcW w:w="3227" w:type="dxa"/>
          </w:tcPr>
          <w:p w14:paraId="204F61CA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227" w:type="dxa"/>
          </w:tcPr>
          <w:p w14:paraId="206756C1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2420030628</w:t>
            </w:r>
          </w:p>
        </w:tc>
        <w:tc>
          <w:tcPr>
            <w:tcW w:w="3227" w:type="dxa"/>
          </w:tcPr>
          <w:p w14:paraId="3777F1D2" w14:textId="77777777" w:rsidR="00DD0949" w:rsidRPr="00D5531C" w:rsidRDefault="00DD0949" w:rsidP="00154DE3">
            <w:pPr>
              <w:rPr>
                <w:bCs/>
              </w:rPr>
            </w:pPr>
            <w:r>
              <w:rPr>
                <w:bCs/>
              </w:rPr>
              <w:t>Akshya</w:t>
            </w:r>
          </w:p>
        </w:tc>
      </w:tr>
    </w:tbl>
    <w:p w14:paraId="75DA719F" w14:textId="732CC87C" w:rsidR="00DD0949" w:rsidRPr="00D5531C" w:rsidRDefault="00DD0949" w:rsidP="00DD0949">
      <w:pPr>
        <w:rPr>
          <w:rFonts w:ascii="Times New Roman" w:hAnsi="Times New Roman" w:cs="Times New Roman"/>
          <w:bCs/>
          <w:sz w:val="40"/>
        </w:rPr>
      </w:pPr>
      <w:r>
        <w:rPr>
          <w:rFonts w:ascii="Times New Roman" w:hAnsi="Times New Roman" w:cs="Times New Roman"/>
          <w:bCs/>
          <w:sz w:val="40"/>
        </w:rPr>
        <w:t xml:space="preserve"> </w:t>
      </w:r>
      <w:r>
        <w:rPr>
          <w:rFonts w:ascii="Times New Roman" w:hAnsi="Times New Roman" w:cs="Times New Roman"/>
          <w:bCs/>
          <w:sz w:val="40"/>
        </w:rPr>
        <w:br/>
        <w:t xml:space="preserve">                    COMPARATIVE ANALYSIS</w:t>
      </w:r>
    </w:p>
    <w:p w14:paraId="7B9E3C0A" w14:textId="77777777" w:rsidR="007C1468" w:rsidRPr="00D5531C" w:rsidRDefault="00000000">
      <w:pPr>
        <w:pStyle w:val="Heading1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1. Existing Models – Brief Performance Note</w:t>
      </w:r>
    </w:p>
    <w:p w14:paraId="00723FA0" w14:textId="77777777" w:rsidR="007C1468" w:rsidRPr="00D5531C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baseline models considered for </w:t>
      </w:r>
      <w:proofErr w:type="spellStart"/>
      <w:r>
        <w:rPr>
          <w:rFonts w:ascii="Times New Roman" w:hAnsi="Times New Roman" w:cs="Times New Roman"/>
          <w:bCs/>
        </w:rPr>
        <w:t>AgriBuddy</w:t>
      </w:r>
      <w:proofErr w:type="spellEnd"/>
      <w:r>
        <w:rPr>
          <w:rFonts w:ascii="Times New Roman" w:hAnsi="Times New Roman" w:cs="Times New Roman"/>
          <w:bCs/>
        </w:rPr>
        <w:t xml:space="preserve"> AI are the standard machine-learning classifiers widely applied to crop recommendation: Support Vector Machine (SVM), Decision Tree, </w:t>
      </w:r>
      <w:proofErr w:type="spellStart"/>
      <w:r>
        <w:rPr>
          <w:rFonts w:ascii="Times New Roman" w:hAnsi="Times New Roman" w:cs="Times New Roman"/>
          <w:bCs/>
        </w:rPr>
        <w:t>XGBoost</w:t>
      </w:r>
      <w:proofErr w:type="spellEnd"/>
      <w:r>
        <w:rPr>
          <w:rFonts w:ascii="Times New Roman" w:hAnsi="Times New Roman" w:cs="Times New Roman"/>
          <w:bCs/>
        </w:rPr>
        <w:t xml:space="preserve"> and </w:t>
      </w:r>
      <w:proofErr w:type="spellStart"/>
      <w:r>
        <w:rPr>
          <w:rFonts w:ascii="Times New Roman" w:hAnsi="Times New Roman" w:cs="Times New Roman"/>
          <w:bCs/>
        </w:rPr>
        <w:t>LightGBM</w:t>
      </w:r>
      <w:proofErr w:type="spellEnd"/>
      <w:r>
        <w:rPr>
          <w:rFonts w:ascii="Times New Roman" w:hAnsi="Times New Roman" w:cs="Times New Roman"/>
          <w:bCs/>
        </w:rPr>
        <w:t>. They are trained on soil and climate features (N, P, K, temperature, humidity, pH, rainfall) and are normally evaluated with Accuracy, Precision, Recall, F1-Score and inference latency. All of them perform well on the 2,200-record, 22-class crop dataset, with accuracy between 97.95% and 99.09%.</w:t>
      </w:r>
    </w:p>
    <w:p w14:paraId="39FF977F" w14:textId="77777777" w:rsidR="007C1468" w:rsidRPr="00D5531C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However, such models are typically built as a single-task predictor rather than a complete advisory platform. They do not cover leaf-disease detection with image validation, irrigation scheduling, yield and revenue forecasting, fertilizer dosing, a multilingual (English, Telugu, Hindi) assistant, APMC mandi prices, a farmer marketplace, or role-based access control in one system.</w:t>
      </w:r>
    </w:p>
    <w:p w14:paraId="05047327" w14:textId="7FE39540" w:rsidR="007B00AD" w:rsidRDefault="00000000" w:rsidP="007B00AD">
      <w:pPr>
        <w:pStyle w:val="Heading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Cs/>
          <w:color w:val="auto"/>
        </w:rPr>
        <w:t>2. Existing (Baseline) Models</w:t>
      </w:r>
      <w:r>
        <w:rPr>
          <w:rFonts w:ascii="Times New Roman" w:hAnsi="Times New Roman" w:cs="Times New Roman"/>
          <w:b/>
          <w:color w:val="auto"/>
        </w:rPr>
        <w:t>:</w:t>
      </w:r>
    </w:p>
    <w:p w14:paraId="683B17C8" w14:textId="67B2E61F" w:rsidR="007B00AD" w:rsidRPr="003C28AC" w:rsidRDefault="007B00AD" w:rsidP="007B00AD">
      <w:pPr>
        <w:keepNext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Accuracy:</w:t>
      </w:r>
    </w:p>
    <w:p w14:paraId="270F20E5" w14:textId="5CD5742F" w:rsidR="007B00AD" w:rsidRPr="007B00AD" w:rsidRDefault="007B00AD" w:rsidP="007B00AD">
      <w:pPr>
        <w:spacing w:line="276" w:lineRule="auto"/>
      </w:pPr>
      <w:r>
        <w:rPr>
          <w:noProof/>
        </w:rPr>
        <w:drawing>
          <wp:inline distT="0" distB="0" distL="0" distR="0" wp14:anchorId="1CF2BB7B" wp14:editId="6599CEDA">
            <wp:extent cx="5889072" cy="3436444"/>
            <wp:effectExtent l="0" t="0" r="0" b="0"/>
            <wp:docPr id="157770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413" cy="34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0563" w14:textId="77777777" w:rsidR="007B00AD" w:rsidRPr="007B00AD" w:rsidRDefault="007B00AD" w:rsidP="007B00AD"/>
    <w:p w14:paraId="77AD76A8" w14:textId="77777777" w:rsidR="00B44446" w:rsidRDefault="00B44446" w:rsidP="007B00AD">
      <w:pPr>
        <w:rPr>
          <w:rFonts w:ascii="Times New Roman" w:hAnsi="Times New Roman" w:cs="Times New Roman"/>
          <w:b/>
          <w:noProof/>
        </w:rPr>
      </w:pPr>
    </w:p>
    <w:p w14:paraId="1372E132" w14:textId="784B3141" w:rsidR="007C1468" w:rsidRPr="003C28AC" w:rsidRDefault="007B00AD" w:rsidP="007B00AD">
      <w:pPr>
        <w:keepNext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2. Precision:</w:t>
      </w:r>
    </w:p>
    <w:p w14:paraId="65D0D88E" w14:textId="52E72F47" w:rsidR="007B00AD" w:rsidRPr="007B00AD" w:rsidRDefault="007B00AD" w:rsidP="007B00AD">
      <w:pPr>
        <w:spacing w:line="276" w:lineRule="auto"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CCBE9AF" wp14:editId="6ED3EAE4">
            <wp:extent cx="6492240" cy="3788410"/>
            <wp:effectExtent l="0" t="0" r="3810" b="2540"/>
            <wp:docPr id="2104050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DE58" w14:textId="44B70E3C" w:rsidR="007B00AD" w:rsidRPr="003C28AC" w:rsidRDefault="007B00AD" w:rsidP="007B00AD">
      <w:pPr>
        <w:keepNext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3. Recall:</w:t>
      </w:r>
    </w:p>
    <w:p w14:paraId="238301C7" w14:textId="66AE2E37" w:rsidR="007B00AD" w:rsidRPr="007B00AD" w:rsidRDefault="007B00AD" w:rsidP="007B00AD">
      <w:pPr>
        <w:spacing w:line="276" w:lineRule="auto"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47D3C67" wp14:editId="7D41F703">
            <wp:extent cx="6492240" cy="3788410"/>
            <wp:effectExtent l="0" t="0" r="3810" b="2540"/>
            <wp:docPr id="723647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137D" w14:textId="77777777" w:rsidR="007B00AD" w:rsidRDefault="007B00AD" w:rsidP="007B00AD">
      <w:pPr>
        <w:rPr>
          <w:rFonts w:ascii="Times New Roman" w:hAnsi="Times New Roman" w:cs="Times New Roman"/>
          <w:b/>
          <w:noProof/>
        </w:rPr>
      </w:pPr>
    </w:p>
    <w:p w14:paraId="0EC99573" w14:textId="6833D438" w:rsidR="007B00AD" w:rsidRPr="003C28AC" w:rsidRDefault="007B00AD" w:rsidP="007B00AD">
      <w:pPr>
        <w:keepNext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4. F1-Score:</w:t>
      </w:r>
    </w:p>
    <w:p w14:paraId="12379A25" w14:textId="65572974" w:rsidR="007B00AD" w:rsidRPr="007B00AD" w:rsidRDefault="007B00AD" w:rsidP="007B00AD">
      <w:pPr>
        <w:spacing w:line="276" w:lineRule="auto"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3071830" wp14:editId="72453D8C">
            <wp:extent cx="6492240" cy="3788410"/>
            <wp:effectExtent l="0" t="0" r="3810" b="2540"/>
            <wp:docPr id="1530504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9267" w14:textId="77777777" w:rsidR="007B00AD" w:rsidRDefault="007B00AD" w:rsidP="007B00AD">
      <w:pPr>
        <w:rPr>
          <w:rFonts w:ascii="Times New Roman" w:hAnsi="Times New Roman" w:cs="Times New Roman"/>
          <w:b/>
          <w:noProof/>
        </w:rPr>
      </w:pPr>
    </w:p>
    <w:p w14:paraId="70C05904" w14:textId="5B60AF6C" w:rsidR="007B00AD" w:rsidRPr="003C28AC" w:rsidRDefault="007B00AD" w:rsidP="007B00AD">
      <w:pPr>
        <w:keepNext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5. Inference Latency:</w:t>
      </w:r>
    </w:p>
    <w:p w14:paraId="5A240FBE" w14:textId="6A62119D" w:rsidR="007B00AD" w:rsidRPr="007B00AD" w:rsidRDefault="007B00AD" w:rsidP="007B00AD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BA9D754" wp14:editId="4F0BE68B">
            <wp:extent cx="6044339" cy="3527047"/>
            <wp:effectExtent l="0" t="0" r="0" b="0"/>
            <wp:docPr id="224067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92" cy="352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E5FE" w14:textId="3F7F6EF4" w:rsidR="007C1468" w:rsidRPr="00D5531C" w:rsidRDefault="00000000">
      <w:pPr>
        <w:pStyle w:val="Heading1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3. Our Proposed Model – Brief Evaluation Note</w:t>
      </w:r>
    </w:p>
    <w:p w14:paraId="04DD0CF4" w14:textId="77777777" w:rsidR="007C1468" w:rsidRPr="00D5531C" w:rsidRDefault="00000000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AgriBuddy</w:t>
      </w:r>
      <w:proofErr w:type="spellEnd"/>
      <w:r>
        <w:rPr>
          <w:rFonts w:ascii="Times New Roman" w:hAnsi="Times New Roman" w:cs="Times New Roman"/>
          <w:bCs/>
        </w:rPr>
        <w:t xml:space="preserve"> AI is a full-stack agricultural advisory platform built with React 18 + Vite (frontend), </w:t>
      </w:r>
      <w:proofErr w:type="spellStart"/>
      <w:r>
        <w:rPr>
          <w:rFonts w:ascii="Times New Roman" w:hAnsi="Times New Roman" w:cs="Times New Roman"/>
          <w:bCs/>
        </w:rPr>
        <w:t>FastAPI</w:t>
      </w:r>
      <w:proofErr w:type="spellEnd"/>
      <w:r>
        <w:rPr>
          <w:rFonts w:ascii="Times New Roman" w:hAnsi="Times New Roman" w:cs="Times New Roman"/>
          <w:bCs/>
        </w:rPr>
        <w:t xml:space="preserve"> (backend), PostgreSQL (database) and a Scikit-Learn / </w:t>
      </w:r>
      <w:proofErr w:type="spellStart"/>
      <w:r>
        <w:rPr>
          <w:rFonts w:ascii="Times New Roman" w:hAnsi="Times New Roman" w:cs="Times New Roman"/>
          <w:bCs/>
        </w:rPr>
        <w:t>XGBoost</w:t>
      </w:r>
      <w:proofErr w:type="spellEnd"/>
      <w:r>
        <w:rPr>
          <w:rFonts w:ascii="Times New Roman" w:hAnsi="Times New Roman" w:cs="Times New Roman"/>
          <w:bCs/>
        </w:rPr>
        <w:t xml:space="preserve"> / </w:t>
      </w:r>
      <w:proofErr w:type="spellStart"/>
      <w:r>
        <w:rPr>
          <w:rFonts w:ascii="Times New Roman" w:hAnsi="Times New Roman" w:cs="Times New Roman"/>
          <w:bCs/>
        </w:rPr>
        <w:t>LightGBM</w:t>
      </w:r>
      <w:proofErr w:type="spellEnd"/>
      <w:r>
        <w:rPr>
          <w:rFonts w:ascii="Times New Roman" w:hAnsi="Times New Roman" w:cs="Times New Roman"/>
          <w:bCs/>
        </w:rPr>
        <w:t xml:space="preserve"> inference engine. It provides crop recommendation, plant leaf disease detection (32 classes) with non-plant and blurry-image rejection, FAO-56 based smart irrigation, yield and revenue forecasting, a fertilizer calculator, a trilingual AI assistant, mandi prices, a crop marketplace, weather and spray advisories, and farmer consultation tickets. Its best crop-recommendation model is the Random Forest classifier.</w:t>
      </w:r>
    </w:p>
    <w:p w14:paraId="2F46B1A7" w14:textId="77777777" w:rsidR="007C1468" w:rsidRPr="00D5531C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proposed evaluation framework is broader than a single-model comparison. It evaluates classification quality, regression error, inference speed and end-to-end software quality using Accuracy, Precision, Recall, F1-Score, Inference Latency, MAE / RMSE / R² and a 42-scenario automated QA suite (100% passed).</w:t>
      </w:r>
    </w:p>
    <w:p w14:paraId="461A124F" w14:textId="77777777" w:rsidR="007C1468" w:rsidRPr="00D5531C" w:rsidRDefault="00000000">
      <w:pPr>
        <w:pStyle w:val="Heading1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>4. Proposed Model –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C1468" w:rsidRPr="00D5531C" w14:paraId="152DF5B0" w14:textId="77777777">
        <w:trPr>
          <w:jc w:val="center"/>
        </w:trPr>
        <w:tc>
          <w:tcPr>
            <w:tcW w:w="5112" w:type="dxa"/>
          </w:tcPr>
          <w:p w14:paraId="713D34D7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Metric</w:t>
            </w:r>
          </w:p>
        </w:tc>
        <w:tc>
          <w:tcPr>
            <w:tcW w:w="5112" w:type="dxa"/>
          </w:tcPr>
          <w:p w14:paraId="54211BA2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What It Evaluates</w:t>
            </w:r>
          </w:p>
        </w:tc>
      </w:tr>
      <w:tr w:rsidR="007C1468" w:rsidRPr="00D5531C" w14:paraId="06114248" w14:textId="77777777">
        <w:trPr>
          <w:jc w:val="center"/>
        </w:trPr>
        <w:tc>
          <w:tcPr>
            <w:tcW w:w="5112" w:type="dxa"/>
            <w:vAlign w:val="center"/>
          </w:tcPr>
          <w:p w14:paraId="1F3720A1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Accuracy</w:t>
            </w:r>
          </w:p>
        </w:tc>
        <w:tc>
          <w:tcPr>
            <w:tcW w:w="5112" w:type="dxa"/>
            <w:vAlign w:val="center"/>
          </w:tcPr>
          <w:p w14:paraId="20EB831A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Share of correct predictions (crop, disease, irrigation, yield)</w:t>
            </w:r>
          </w:p>
        </w:tc>
      </w:tr>
      <w:tr w:rsidR="007C1468" w:rsidRPr="00D5531C" w14:paraId="19804CE4" w14:textId="77777777">
        <w:trPr>
          <w:jc w:val="center"/>
        </w:trPr>
        <w:tc>
          <w:tcPr>
            <w:tcW w:w="5112" w:type="dxa"/>
            <w:vAlign w:val="center"/>
          </w:tcPr>
          <w:p w14:paraId="5F2882B8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Precision</w:t>
            </w:r>
          </w:p>
        </w:tc>
        <w:tc>
          <w:tcPr>
            <w:tcW w:w="5112" w:type="dxa"/>
            <w:vAlign w:val="center"/>
          </w:tcPr>
          <w:p w14:paraId="302BC062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Reliability of the predicted crop / disease classes</w:t>
            </w:r>
          </w:p>
        </w:tc>
      </w:tr>
      <w:tr w:rsidR="007C1468" w:rsidRPr="00D5531C" w14:paraId="7AE85C22" w14:textId="77777777">
        <w:trPr>
          <w:jc w:val="center"/>
        </w:trPr>
        <w:tc>
          <w:tcPr>
            <w:tcW w:w="5112" w:type="dxa"/>
            <w:vAlign w:val="center"/>
          </w:tcPr>
          <w:p w14:paraId="6A127FC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Recall</w:t>
            </w:r>
          </w:p>
        </w:tc>
        <w:tc>
          <w:tcPr>
            <w:tcW w:w="5112" w:type="dxa"/>
            <w:vAlign w:val="center"/>
          </w:tcPr>
          <w:p w14:paraId="62BCAA91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Coverage of the true crop / disease classes</w:t>
            </w:r>
          </w:p>
        </w:tc>
      </w:tr>
      <w:tr w:rsidR="007C1468" w:rsidRPr="00D5531C" w14:paraId="36786B42" w14:textId="77777777">
        <w:trPr>
          <w:jc w:val="center"/>
        </w:trPr>
        <w:tc>
          <w:tcPr>
            <w:tcW w:w="5112" w:type="dxa"/>
            <w:vAlign w:val="center"/>
          </w:tcPr>
          <w:p w14:paraId="3F236DED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F1-Score</w:t>
            </w:r>
          </w:p>
        </w:tc>
        <w:tc>
          <w:tcPr>
            <w:tcW w:w="5112" w:type="dxa"/>
            <w:vAlign w:val="center"/>
          </w:tcPr>
          <w:p w14:paraId="4D3CF463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Balance between precision and recall</w:t>
            </w:r>
          </w:p>
        </w:tc>
      </w:tr>
      <w:tr w:rsidR="007C1468" w:rsidRPr="00D5531C" w14:paraId="2B17DE17" w14:textId="77777777">
        <w:trPr>
          <w:jc w:val="center"/>
        </w:trPr>
        <w:tc>
          <w:tcPr>
            <w:tcW w:w="5112" w:type="dxa"/>
            <w:vAlign w:val="center"/>
          </w:tcPr>
          <w:p w14:paraId="44B78F07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Inference Latency</w:t>
            </w:r>
          </w:p>
        </w:tc>
        <w:tc>
          <w:tcPr>
            <w:tcW w:w="5112" w:type="dxa"/>
            <w:vAlign w:val="center"/>
          </w:tcPr>
          <w:p w14:paraId="50F6E76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Time taken for one prediction (milliseconds)</w:t>
            </w:r>
          </w:p>
        </w:tc>
      </w:tr>
      <w:tr w:rsidR="007C1468" w:rsidRPr="00D5531C" w14:paraId="700F87B5" w14:textId="77777777">
        <w:trPr>
          <w:jc w:val="center"/>
        </w:trPr>
        <w:tc>
          <w:tcPr>
            <w:tcW w:w="5112" w:type="dxa"/>
            <w:vAlign w:val="center"/>
          </w:tcPr>
          <w:p w14:paraId="4DAFEE5F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MAE / RMSE / R²</w:t>
            </w:r>
          </w:p>
        </w:tc>
        <w:tc>
          <w:tcPr>
            <w:tcW w:w="5112" w:type="dxa"/>
            <w:vAlign w:val="center"/>
          </w:tcPr>
          <w:p w14:paraId="7158A06E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Error and fit of irrigation (mm) and yield (</w:t>
            </w:r>
            <w:proofErr w:type="spellStart"/>
            <w:r>
              <w:rPr>
                <w:rFonts w:ascii="Times New Roman" w:hAnsi="Times New Roman" w:cs="Times New Roman"/>
                <w:bCs/>
                <w:sz w:val="19"/>
              </w:rPr>
              <w:t>qtl</w:t>
            </w:r>
            <w:proofErr w:type="spellEnd"/>
            <w:r>
              <w:rPr>
                <w:rFonts w:ascii="Times New Roman" w:hAnsi="Times New Roman" w:cs="Times New Roman"/>
                <w:bCs/>
                <w:sz w:val="19"/>
              </w:rPr>
              <w:t>/acre) regression</w:t>
            </w:r>
          </w:p>
        </w:tc>
      </w:tr>
      <w:tr w:rsidR="007C1468" w:rsidRPr="00D5531C" w14:paraId="3F4844B8" w14:textId="77777777">
        <w:trPr>
          <w:jc w:val="center"/>
        </w:trPr>
        <w:tc>
          <w:tcPr>
            <w:tcW w:w="5112" w:type="dxa"/>
            <w:vAlign w:val="center"/>
          </w:tcPr>
          <w:p w14:paraId="1ED60C63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Functional QA Pass Rate</w:t>
            </w:r>
          </w:p>
        </w:tc>
        <w:tc>
          <w:tcPr>
            <w:tcW w:w="5112" w:type="dxa"/>
            <w:vAlign w:val="center"/>
          </w:tcPr>
          <w:p w14:paraId="14A5FF8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19"/>
              </w:rPr>
              <w:t>Automated E2E and integration tests passed (42 of 42)</w:t>
            </w:r>
          </w:p>
        </w:tc>
      </w:tr>
    </w:tbl>
    <w:p w14:paraId="5F37F93D" w14:textId="77777777" w:rsidR="004F1CAD" w:rsidRDefault="004F1CAD" w:rsidP="002B2172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1A17DE4B" w14:textId="4C275032" w:rsidR="008D62E4" w:rsidRPr="008D62E4" w:rsidRDefault="008D62E4" w:rsidP="008D62E4">
      <w:pPr>
        <w:keepNext/>
        <w:rPr>
          <w:rFonts w:ascii="Times New Roman" w:hAnsi="Times New Roman" w:cs="Times New Roman"/>
          <w:bCs/>
          <w:noProof/>
          <w:sz w:val="40"/>
          <w:szCs w:val="40"/>
        </w:rPr>
      </w:pPr>
      <w:r>
        <w:rPr>
          <w:rFonts w:ascii="Times New Roman" w:hAnsi="Times New Roman" w:cs="Times New Roman"/>
          <w:bCs/>
          <w:noProof/>
          <w:sz w:val="40"/>
          <w:szCs w:val="40"/>
        </w:rPr>
        <w:lastRenderedPageBreak/>
        <w:t>5. Key differences:</w:t>
      </w:r>
    </w:p>
    <w:tbl>
      <w:tblPr>
        <w:tblW w:w="108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88"/>
        <w:gridCol w:w="1170"/>
        <w:gridCol w:w="1800"/>
        <w:gridCol w:w="1800"/>
        <w:gridCol w:w="1890"/>
        <w:gridCol w:w="2070"/>
      </w:tblGrid>
      <w:tr w:rsidR="008D62E4" w:rsidRPr="008D62E4" w14:paraId="4CEB2C1D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B7A43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Model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23719A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Accuracy (%)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C9ED7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Precision (%)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A719B7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Recall (%)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92392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F1-Score (%)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A7656F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Latency (ms)</w:t>
            </w:r>
          </w:p>
        </w:tc>
      </w:tr>
      <w:tr w:rsidR="008D62E4" w:rsidRPr="008D62E4" w14:paraId="76F03A4B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0837BD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SVM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4F3A6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97.95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7F8AA9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98.14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F72CB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97.95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A5E17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97.98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785F6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0.08</w:t>
            </w:r>
          </w:p>
        </w:tc>
      </w:tr>
      <w:tr w:rsidR="008D62E4" w:rsidRPr="008D62E4" w14:paraId="3C9030FE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F94DA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Decision Tree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24C3A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98.64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71C7BD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98.74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0865BD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98.64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33F9D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98.66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03D85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0.02</w:t>
            </w:r>
          </w:p>
        </w:tc>
      </w:tr>
      <w:tr w:rsidR="008D62E4" w:rsidRPr="008D62E4" w14:paraId="22F228DA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B4458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XGBoost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DB5FC5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F5F6B6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069568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99.09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9EA93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99.09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CDCB03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0.07</w:t>
            </w:r>
          </w:p>
        </w:tc>
      </w:tr>
      <w:tr w:rsidR="008D62E4" w:rsidRPr="008D62E4" w14:paraId="2C1C5640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160937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LightGBM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6C4A89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745585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018A6F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99.09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28AA3A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99.10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174E1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0.06</w:t>
            </w:r>
          </w:p>
        </w:tc>
      </w:tr>
      <w:tr w:rsidR="008D62E4" w:rsidRPr="008D62E4" w14:paraId="14CFC9AB" w14:textId="77777777" w:rsidTr="008D62E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49D96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AgriBuddy Random Forest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26D468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99.55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AF8142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99.60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FE94E5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99.55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A2FFD1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99.56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3CBA9C" w14:textId="77777777" w:rsidR="008D62E4" w:rsidRPr="008D62E4" w:rsidRDefault="008D62E4" w:rsidP="008D62E4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0.12</w:t>
            </w:r>
          </w:p>
        </w:tc>
      </w:tr>
    </w:tbl>
    <w:p w14:paraId="617B1B4C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1B716717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744C6529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56D09447" w14:textId="77777777" w:rsidR="008D62E4" w:rsidRPr="008D62E4" w:rsidRDefault="008D62E4" w:rsidP="008D62E4">
      <w:pPr>
        <w:rPr>
          <w:rFonts w:ascii="Times New Roman" w:hAnsi="Times New Roman" w:cs="Times New Roman"/>
          <w:bCs/>
          <w:noProof/>
          <w:sz w:val="20"/>
          <w:szCs w:val="20"/>
        </w:rPr>
      </w:pPr>
    </w:p>
    <w:p w14:paraId="048B3B46" w14:textId="6075ED85" w:rsidR="008D62E4" w:rsidRDefault="009F2F77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  <w:r>
        <w:rPr>
          <w:rFonts w:ascii="Times New Roman" w:hAnsi="Times New Roman" w:cs="Times New Roman"/>
          <w:bCs/>
          <w:noProof/>
          <w:sz w:val="40"/>
          <w:szCs w:val="40"/>
        </w:rPr>
        <w:drawing>
          <wp:inline distT="0" distB="0" distL="0" distR="0" wp14:anchorId="2725DFF5" wp14:editId="05D9026D">
            <wp:extent cx="6492240" cy="3177540"/>
            <wp:effectExtent l="0" t="0" r="3810" b="3810"/>
            <wp:docPr id="12148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ACED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78329DDB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2869FD5D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2AA56216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0418F577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p w14:paraId="6EF0FF04" w14:textId="77777777" w:rsidR="008D62E4" w:rsidRDefault="008D62E4" w:rsidP="008D62E4">
      <w:pPr>
        <w:rPr>
          <w:rFonts w:ascii="Times New Roman" w:hAnsi="Times New Roman" w:cs="Times New Roman"/>
          <w:bCs/>
          <w:noProof/>
          <w:sz w:val="40"/>
          <w:szCs w:val="40"/>
        </w:rPr>
      </w:pPr>
    </w:p>
    <w:sectPr w:rsidR="008D62E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520333">
    <w:abstractNumId w:val="8"/>
  </w:num>
  <w:num w:numId="2" w16cid:durableId="1484009246">
    <w:abstractNumId w:val="6"/>
  </w:num>
  <w:num w:numId="3" w16cid:durableId="507983369">
    <w:abstractNumId w:val="5"/>
  </w:num>
  <w:num w:numId="4" w16cid:durableId="1743529816">
    <w:abstractNumId w:val="4"/>
  </w:num>
  <w:num w:numId="5" w16cid:durableId="793449162">
    <w:abstractNumId w:val="7"/>
  </w:num>
  <w:num w:numId="6" w16cid:durableId="409931766">
    <w:abstractNumId w:val="3"/>
  </w:num>
  <w:num w:numId="7" w16cid:durableId="1582132200">
    <w:abstractNumId w:val="2"/>
  </w:num>
  <w:num w:numId="8" w16cid:durableId="951590441">
    <w:abstractNumId w:val="1"/>
  </w:num>
  <w:num w:numId="9" w16cid:durableId="170728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CD"/>
    <w:rsid w:val="0015074B"/>
    <w:rsid w:val="0029639D"/>
    <w:rsid w:val="002B2172"/>
    <w:rsid w:val="00326F90"/>
    <w:rsid w:val="003C28AC"/>
    <w:rsid w:val="004916CF"/>
    <w:rsid w:val="004F1CAD"/>
    <w:rsid w:val="00553789"/>
    <w:rsid w:val="005C327C"/>
    <w:rsid w:val="006656E2"/>
    <w:rsid w:val="006D01AD"/>
    <w:rsid w:val="007B00AD"/>
    <w:rsid w:val="007C1468"/>
    <w:rsid w:val="0082338B"/>
    <w:rsid w:val="008530C3"/>
    <w:rsid w:val="008552AA"/>
    <w:rsid w:val="008D62E4"/>
    <w:rsid w:val="008E451E"/>
    <w:rsid w:val="0095746A"/>
    <w:rsid w:val="009637DB"/>
    <w:rsid w:val="009F2F77"/>
    <w:rsid w:val="00A80EE3"/>
    <w:rsid w:val="00AA1D8D"/>
    <w:rsid w:val="00B44446"/>
    <w:rsid w:val="00B47730"/>
    <w:rsid w:val="00B57CA5"/>
    <w:rsid w:val="00B95D3F"/>
    <w:rsid w:val="00C24937"/>
    <w:rsid w:val="00CB0664"/>
    <w:rsid w:val="00D5531C"/>
    <w:rsid w:val="00DD0949"/>
    <w:rsid w:val="00E64E54"/>
    <w:rsid w:val="00EC49D9"/>
    <w:rsid w:val="00F82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83620"/>
  <w14:defaultImageDpi w14:val="300"/>
  <w15:docId w15:val="{BEE078AC-BA12-4994-A497-A07D61A7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72"/>
  </w:style>
  <w:style w:type="paragraph" w:styleId="Heading1">
    <w:name w:val="heading 1"/>
    <w:basedOn w:val="Normal"/>
    <w:next w:val="Normal"/>
    <w:link w:val="Heading1Char"/>
    <w:uiPriority w:val="9"/>
    <w:qFormat/>
    <w:rsid w:val="002B217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17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1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B217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2172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172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2172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B21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B217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7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B2172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B217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B2172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72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72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72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72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72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72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217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B2172"/>
    <w:rPr>
      <w:b/>
      <w:bCs/>
    </w:rPr>
  </w:style>
  <w:style w:type="character" w:styleId="Emphasis">
    <w:name w:val="Emphasis"/>
    <w:basedOn w:val="DefaultParagraphFont"/>
    <w:uiPriority w:val="20"/>
    <w:qFormat/>
    <w:rsid w:val="002B2172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7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72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B217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B21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B217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B2172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2B217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17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3-Accent5">
    <w:name w:val="Grid Table 3 Accent 5"/>
    <w:basedOn w:val="TableNormal"/>
    <w:uiPriority w:val="48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D5531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D5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Rithvik V</cp:lastModifiedBy>
  <cp:revision>24</cp:revision>
  <dcterms:created xsi:type="dcterms:W3CDTF">2013-12-23T23:15:00Z</dcterms:created>
  <dcterms:modified xsi:type="dcterms:W3CDTF">2026-10-30T05:02:00Z</dcterms:modified>
  <cp:category/>
</cp:coreProperties>
</file>