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EEE6F" w14:textId="77777777" w:rsidR="00715340" w:rsidRDefault="00715340" w:rsidP="00715340">
      <w:pPr>
        <w:jc w:val="center"/>
      </w:pPr>
      <w:r>
        <w:rPr>
          <w:noProof/>
        </w:rPr>
        <w:drawing>
          <wp:inline distT="0" distB="0" distL="0" distR="0" wp14:anchorId="345C4BE8" wp14:editId="53D8E164">
            <wp:extent cx="5731510" cy="863600"/>
            <wp:effectExtent l="0" t="0" r="2540" b="0"/>
            <wp:docPr id="2" name="image1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8C5DAA2E-8704-4E5C-BDB2-9D5AE9D2BD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Image">
                      <a:extLst>
                        <a:ext uri="{FF2B5EF4-FFF2-40B4-BE49-F238E27FC236}">
                          <a16:creationId xmlns:a16="http://schemas.microsoft.com/office/drawing/2014/main" id="{8C5DAA2E-8704-4E5C-BDB2-9D5AE9D2BD08}"/>
                        </a:ext>
                      </a:extLst>
                    </pic:cNvPr>
                    <pic:cNvPicPr preferRelativeResize="0"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6DFB9B" w14:textId="77777777" w:rsidR="00715340" w:rsidRDefault="00715340" w:rsidP="007153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4B9890" wp14:editId="5A0469ED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080760" cy="0"/>
                <wp:effectExtent l="0" t="0" r="0" b="0"/>
                <wp:wrapNone/>
                <wp:docPr id="105798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07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071829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95pt" to="478.8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FE49E5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>
        <w:rPr>
          <w:rFonts w:ascii="Times New Roman" w:hAnsi="Times New Roman" w:cs="Times New Roman"/>
          <w:b/>
          <w:bCs/>
          <w:sz w:val="28"/>
          <w:szCs w:val="28"/>
        </w:rPr>
        <w:t>CSE</w:t>
      </w:r>
    </w:p>
    <w:p w14:paraId="6E5A36A2" w14:textId="77777777" w:rsidR="00715340" w:rsidRPr="00286D28" w:rsidRDefault="00715340" w:rsidP="00715340">
      <w:pPr>
        <w:jc w:val="center"/>
        <w:rPr>
          <w:rFonts w:ascii="Times New Roman" w:hAnsi="Times New Roman" w:cs="Times New Roman"/>
          <w:b/>
          <w:bCs/>
        </w:rPr>
      </w:pPr>
      <w:r w:rsidRPr="00286D28">
        <w:rPr>
          <w:rFonts w:ascii="Times New Roman" w:hAnsi="Times New Roman" w:cs="Times New Roman"/>
          <w:b/>
          <w:bCs/>
        </w:rPr>
        <w:t xml:space="preserve">PROJECT ABSTRACT SUBMISSION </w:t>
      </w:r>
    </w:p>
    <w:p w14:paraId="15EED014" w14:textId="4AFF618D" w:rsidR="00715340" w:rsidRDefault="00715340" w:rsidP="007153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Pr="00F7593F">
        <w:rPr>
          <w:rFonts w:ascii="Lato" w:hAnsi="Lato"/>
          <w:color w:val="333333"/>
          <w:shd w:val="clear" w:color="auto" w:fill="FFFFFF"/>
        </w:rPr>
        <w:t xml:space="preserve"> </w:t>
      </w:r>
      <w:r w:rsidR="00994114" w:rsidRPr="00994114">
        <w:rPr>
          <w:rFonts w:ascii="Times New Roman" w:hAnsi="Times New Roman" w:cs="Times New Roman"/>
          <w:b/>
          <w:bCs/>
          <w:sz w:val="28"/>
          <w:szCs w:val="28"/>
        </w:rPr>
        <w:t>SOA PROGRAMMING AND MICROSERVICES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F759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994114" w:rsidRPr="00994114">
        <w:rPr>
          <w:rFonts w:ascii="Times New Roman" w:hAnsi="Times New Roman" w:cs="Times New Roman"/>
          <w:b/>
          <w:bCs/>
          <w:sz w:val="28"/>
          <w:szCs w:val="28"/>
        </w:rPr>
        <w:t>24SDCS03</w:t>
      </w:r>
      <w:r>
        <w:rPr>
          <w:rFonts w:ascii="Times New Roman" w:hAnsi="Times New Roman" w:cs="Times New Roman"/>
          <w:b/>
          <w:bCs/>
          <w:sz w:val="28"/>
          <w:szCs w:val="28"/>
        </w:rPr>
        <w:t>)                            A.Y. 2026 - 2027</w:t>
      </w:r>
    </w:p>
    <w:tbl>
      <w:tblPr>
        <w:tblStyle w:val="TableGrid"/>
        <w:tblW w:w="9963" w:type="dxa"/>
        <w:jc w:val="center"/>
        <w:tblLook w:val="04A0" w:firstRow="1" w:lastRow="0" w:firstColumn="1" w:lastColumn="0" w:noHBand="0" w:noVBand="1"/>
      </w:tblPr>
      <w:tblGrid>
        <w:gridCol w:w="1458"/>
        <w:gridCol w:w="2977"/>
        <w:gridCol w:w="5528"/>
      </w:tblGrid>
      <w:tr w:rsidR="00715340" w14:paraId="2A83482A" w14:textId="77777777" w:rsidTr="00024E80">
        <w:trPr>
          <w:trHeight w:val="557"/>
          <w:jc w:val="center"/>
        </w:trPr>
        <w:tc>
          <w:tcPr>
            <w:tcW w:w="1458" w:type="dxa"/>
          </w:tcPr>
          <w:p w14:paraId="05B1400C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TITLE OF THE PROJECT</w:t>
            </w:r>
          </w:p>
        </w:tc>
        <w:tc>
          <w:tcPr>
            <w:tcW w:w="8505" w:type="dxa"/>
            <w:gridSpan w:val="2"/>
          </w:tcPr>
          <w:p w14:paraId="7BF2C959" w14:textId="77777777" w:rsidR="00715340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00AD467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15340" w14:paraId="6022BA7D" w14:textId="77777777" w:rsidTr="00024E80">
        <w:trPr>
          <w:jc w:val="center"/>
        </w:trPr>
        <w:tc>
          <w:tcPr>
            <w:tcW w:w="1458" w:type="dxa"/>
          </w:tcPr>
          <w:p w14:paraId="09743772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S. No.</w:t>
            </w:r>
          </w:p>
        </w:tc>
        <w:tc>
          <w:tcPr>
            <w:tcW w:w="2977" w:type="dxa"/>
          </w:tcPr>
          <w:p w14:paraId="4A7FCF21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University ID</w:t>
            </w:r>
          </w:p>
        </w:tc>
        <w:tc>
          <w:tcPr>
            <w:tcW w:w="5528" w:type="dxa"/>
          </w:tcPr>
          <w:p w14:paraId="243A001A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</w:tr>
      <w:tr w:rsidR="00715340" w14:paraId="551300AE" w14:textId="77777777" w:rsidTr="00024E80">
        <w:trPr>
          <w:jc w:val="center"/>
        </w:trPr>
        <w:tc>
          <w:tcPr>
            <w:tcW w:w="1458" w:type="dxa"/>
          </w:tcPr>
          <w:p w14:paraId="2F592D78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 w:rsidRPr="00286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7" w:type="dxa"/>
          </w:tcPr>
          <w:p w14:paraId="0B322931" w14:textId="7E88FF03" w:rsidR="00715340" w:rsidRPr="00286D28" w:rsidRDefault="003B4571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2420090109</w:t>
            </w:r>
          </w:p>
        </w:tc>
        <w:tc>
          <w:tcPr>
            <w:tcW w:w="5528" w:type="dxa"/>
          </w:tcPr>
          <w:p w14:paraId="1E62F30D" w14:textId="65154A9A" w:rsidR="00715340" w:rsidRPr="00286D28" w:rsidRDefault="003B4571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Syed Musaib</w:t>
            </w:r>
          </w:p>
        </w:tc>
      </w:tr>
      <w:tr w:rsidR="00715340" w14:paraId="75723645" w14:textId="77777777" w:rsidTr="00024E80">
        <w:trPr>
          <w:jc w:val="center"/>
        </w:trPr>
        <w:tc>
          <w:tcPr>
            <w:tcW w:w="1458" w:type="dxa"/>
          </w:tcPr>
          <w:p w14:paraId="550DED93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 w:rsidRPr="00286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77" w:type="dxa"/>
          </w:tcPr>
          <w:p w14:paraId="125FFC7E" w14:textId="69952FCC" w:rsidR="00715340" w:rsidRPr="00286D28" w:rsidRDefault="003B4571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2420030125</w:t>
            </w:r>
          </w:p>
        </w:tc>
        <w:tc>
          <w:tcPr>
            <w:tcW w:w="5528" w:type="dxa"/>
          </w:tcPr>
          <w:p w14:paraId="07662A52" w14:textId="6ACAB7EF" w:rsidR="00715340" w:rsidRPr="00286D28" w:rsidRDefault="003B4571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N. Girish Reddy</w:t>
            </w:r>
          </w:p>
        </w:tc>
      </w:tr>
      <w:tr w:rsidR="00715340" w14:paraId="25B630B8" w14:textId="77777777" w:rsidTr="00024E80">
        <w:trPr>
          <w:jc w:val="center"/>
        </w:trPr>
        <w:tc>
          <w:tcPr>
            <w:tcW w:w="1458" w:type="dxa"/>
          </w:tcPr>
          <w:p w14:paraId="3998F4E5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 w:rsidRPr="00286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77" w:type="dxa"/>
          </w:tcPr>
          <w:p w14:paraId="3BF7CA89" w14:textId="18D9D182" w:rsidR="00715340" w:rsidRPr="00286D28" w:rsidRDefault="003B4571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2420030130</w:t>
            </w:r>
          </w:p>
        </w:tc>
        <w:tc>
          <w:tcPr>
            <w:tcW w:w="5528" w:type="dxa"/>
          </w:tcPr>
          <w:p w14:paraId="2C21BF57" w14:textId="4E2A5347" w:rsidR="00715340" w:rsidRPr="00286D28" w:rsidRDefault="003B4571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Anil</w:t>
            </w:r>
          </w:p>
        </w:tc>
      </w:tr>
      <w:tr w:rsidR="00715340" w14:paraId="7587B6C2" w14:textId="77777777" w:rsidTr="00024E80">
        <w:trPr>
          <w:jc w:val="center"/>
        </w:trPr>
        <w:tc>
          <w:tcPr>
            <w:tcW w:w="1458" w:type="dxa"/>
          </w:tcPr>
          <w:p w14:paraId="5977BA97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77" w:type="dxa"/>
          </w:tcPr>
          <w:p w14:paraId="613E1216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</w:tcPr>
          <w:p w14:paraId="2548D107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15340" w14:paraId="24DF3F22" w14:textId="77777777" w:rsidTr="00024E80">
        <w:trPr>
          <w:jc w:val="center"/>
        </w:trPr>
        <w:tc>
          <w:tcPr>
            <w:tcW w:w="4435" w:type="dxa"/>
            <w:gridSpan w:val="2"/>
          </w:tcPr>
          <w:p w14:paraId="727B19AC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the Guide</w:t>
            </w:r>
          </w:p>
        </w:tc>
        <w:tc>
          <w:tcPr>
            <w:tcW w:w="5528" w:type="dxa"/>
          </w:tcPr>
          <w:p w14:paraId="7794DC95" w14:textId="5DC903DC" w:rsidR="00715340" w:rsidRPr="00024E80" w:rsidRDefault="003B4571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Dr.Neelima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Gogineni</w:t>
            </w:r>
            <w:proofErr w:type="spellEnd"/>
          </w:p>
        </w:tc>
      </w:tr>
    </w:tbl>
    <w:p w14:paraId="4EEA2989" w14:textId="77777777" w:rsidR="00715340" w:rsidRPr="00715340" w:rsidRDefault="00715340" w:rsidP="00715340">
      <w:pPr>
        <w:spacing w:after="0" w:line="360" w:lineRule="auto"/>
        <w:jc w:val="both"/>
        <w:rPr>
          <w:b/>
          <w:bCs/>
        </w:rPr>
      </w:pPr>
    </w:p>
    <w:p w14:paraId="30913603" w14:textId="1B0627C2" w:rsidR="00715340" w:rsidRPr="00715340" w:rsidRDefault="00715340" w:rsidP="00024E80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15340">
        <w:rPr>
          <w:rFonts w:ascii="Times New Roman" w:hAnsi="Times New Roman" w:cs="Times New Roman"/>
          <w:b/>
          <w:bCs/>
          <w:sz w:val="28"/>
          <w:szCs w:val="28"/>
        </w:rPr>
        <w:t>Abstract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CF91B1" w14:textId="77777777" w:rsidR="003B4571" w:rsidRDefault="003B4571" w:rsidP="003B4571">
      <w:pPr>
        <w:spacing w:line="276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LibraGent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reimagines a traditional library management system as an agentic, self-optimizing ecosystem built on a Service-Oriented Architecture. Rather than simply digitizing book issue/return records, the system embeds three autonomous agents that continuously observe activity across the platform and take independent action: proactively reserving books a member is likely to need next, adaptively escalating overdue reminders based on predicted risk, and automatically triggering inter-branch stock transfers to correct resource imbalances. These agents operate on top of a standard microservices backbone (User, Book, and Notification services, coordinated through an API Gateway, Eureka registry, and Kafka event bus), meaning the system remains fully SOA-compliant while adding a layer of autonomous decision-making that distinguishes it from a conventional CRUD application.</w:t>
      </w:r>
    </w:p>
    <w:p w14:paraId="60151202" w14:textId="77777777" w:rsidR="003B4571" w:rsidRDefault="003B4571" w:rsidP="003B4571">
      <w:p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The project directly serves SDG 4 (Quality Education) by ensuring more equitable, uninterrupted access to learning resources, particularly for members and branches that would otherwise be under-served due to demand spikes or uneven stock distribution. Because the entire architecture, agent logic, and DevOps pipeline are built using industry-standard tools (Spring Boot, Spring Cloud Gateway, Eureka, Kafka, JWT, GitHub Actions) alongside five mandated AI tools across the development lifecycle, the outcome is both technically rigorous and immediately </w:t>
      </w:r>
      <w:proofErr w:type="spellStart"/>
      <w:r>
        <w:rPr>
          <w:rFonts w:ascii="Calibri" w:eastAsia="Calibri" w:hAnsi="Calibri" w:cs="Calibri"/>
          <w:sz w:val="22"/>
          <w:szCs w:val="22"/>
        </w:rPr>
        <w:t>pitchable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at a hackathon: a working, </w:t>
      </w:r>
      <w:proofErr w:type="spellStart"/>
      <w:r>
        <w:rPr>
          <w:rFonts w:ascii="Calibri" w:eastAsia="Calibri" w:hAnsi="Calibri" w:cs="Calibri"/>
          <w:sz w:val="22"/>
          <w:szCs w:val="22"/>
        </w:rPr>
        <w:t>demoable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system that shows visible autonomous </w:t>
      </w:r>
      <w:proofErr w:type="spellStart"/>
      <w:r>
        <w:rPr>
          <w:rFonts w:ascii="Calibri" w:eastAsia="Calibri" w:hAnsi="Calibri" w:cs="Calibri"/>
          <w:sz w:val="22"/>
          <w:szCs w:val="22"/>
        </w:rPr>
        <w:t>behaviour</w:t>
      </w:r>
      <w:proofErr w:type="spellEnd"/>
      <w:r>
        <w:rPr>
          <w:rFonts w:ascii="Calibri" w:eastAsia="Calibri" w:hAnsi="Calibri" w:cs="Calibri"/>
          <w:sz w:val="22"/>
          <w:szCs w:val="22"/>
        </w:rPr>
        <w:t>, not just a slide deck.</w:t>
      </w:r>
    </w:p>
    <w:p w14:paraId="471A844E" w14:textId="77777777" w:rsidR="00715340" w:rsidRDefault="00715340" w:rsidP="00024E80">
      <w:pPr>
        <w:spacing w:after="0" w:line="360" w:lineRule="auto"/>
        <w:ind w:left="-360"/>
        <w:jc w:val="both"/>
      </w:pPr>
    </w:p>
    <w:p w14:paraId="61B7433F" w14:textId="4E9BB1AF" w:rsidR="003B4571" w:rsidRDefault="00024E80" w:rsidP="003B4571">
      <w:pPr>
        <w:spacing w:line="276" w:lineRule="auto"/>
        <w:rPr>
          <w:rFonts w:ascii="Calibri" w:eastAsia="Calibri" w:hAnsi="Calibri" w:cs="Calibri"/>
          <w:sz w:val="22"/>
          <w:szCs w:val="22"/>
        </w:rPr>
      </w:pPr>
      <w:r w:rsidRPr="00024E80">
        <w:rPr>
          <w:b/>
          <w:bCs/>
        </w:rPr>
        <w:lastRenderedPageBreak/>
        <w:t>Project Architecture/Project Overview</w:t>
      </w:r>
      <w:r>
        <w:rPr>
          <w:b/>
          <w:bCs/>
        </w:rPr>
        <w:t>:</w:t>
      </w:r>
    </w:p>
    <w:p w14:paraId="00567E5F" w14:textId="553EB51F" w:rsidR="003B4571" w:rsidRDefault="003B4571" w:rsidP="003B4571">
      <w:p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The architecture extends the standard 3-service SOA pattern (User / Main / Notification) with a fourth service - the Agent Orchestration Service - which subscribes to domain events on Kafka and autonomously executes the three novelty agents.</w:t>
      </w:r>
    </w:p>
    <w:p w14:paraId="3DE4B332" w14:textId="113AA249" w:rsidR="00024E80" w:rsidRDefault="00024E80" w:rsidP="00024E80">
      <w:pPr>
        <w:spacing w:after="0" w:line="360" w:lineRule="auto"/>
        <w:ind w:left="-360"/>
        <w:jc w:val="both"/>
        <w:rPr>
          <w:b/>
          <w:bCs/>
        </w:rPr>
      </w:pPr>
    </w:p>
    <w:p w14:paraId="293614FD" w14:textId="77777777" w:rsidR="00024E80" w:rsidRDefault="00024E80" w:rsidP="00024E80">
      <w:pPr>
        <w:spacing w:after="0" w:line="360" w:lineRule="auto"/>
        <w:ind w:left="-360"/>
        <w:jc w:val="both"/>
        <w:rPr>
          <w:b/>
          <w:bCs/>
        </w:rPr>
      </w:pPr>
    </w:p>
    <w:p w14:paraId="2FCE6200" w14:textId="207CBF2C" w:rsidR="00024E80" w:rsidRPr="00024E80" w:rsidRDefault="003B4571" w:rsidP="00024E80">
      <w:pPr>
        <w:spacing w:after="0" w:line="360" w:lineRule="auto"/>
        <w:ind w:left="-36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CBEAEE8" wp14:editId="6A48F5C3">
            <wp:extent cx="4095750" cy="4810125"/>
            <wp:effectExtent l="0" t="0" r="0" b="952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5816" w14:textId="0BAED750" w:rsidR="00715340" w:rsidRDefault="00715340" w:rsidP="00024E80">
      <w:pPr>
        <w:spacing w:after="0" w:line="360" w:lineRule="auto"/>
        <w:ind w:left="-360"/>
        <w:jc w:val="both"/>
      </w:pPr>
    </w:p>
    <w:sectPr w:rsidR="00715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340"/>
    <w:rsid w:val="00024E80"/>
    <w:rsid w:val="003B4571"/>
    <w:rsid w:val="00542717"/>
    <w:rsid w:val="00715340"/>
    <w:rsid w:val="009924FC"/>
    <w:rsid w:val="00994114"/>
    <w:rsid w:val="00BD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D5A43"/>
  <w15:chartTrackingRefBased/>
  <w15:docId w15:val="{4E69DFEA-1277-43E0-86AF-1C0C0B38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3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5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7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</dc:creator>
  <cp:keywords/>
  <dc:description/>
  <cp:lastModifiedBy>Syed Musaib</cp:lastModifiedBy>
  <cp:revision>2</cp:revision>
  <dcterms:created xsi:type="dcterms:W3CDTF">2026-08-14T06:50:00Z</dcterms:created>
  <dcterms:modified xsi:type="dcterms:W3CDTF">2026-08-14T06:50:00Z</dcterms:modified>
</cp:coreProperties>
</file>