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ind w:firstLine="0"/>
        <w:jc w:val="center"/>
      </w:pPr>
      <w:r>
        <w:rPr>
          <w:rFonts w:ascii="Times New Roman" w:hAnsi="Times New Roman" w:eastAsia="黑体" w:cs="黑体"/>
          <w:b/>
          <w:sz w:val="44"/>
        </w:rPr>
        <w:t>专利技术交底书</w:t>
      </w:r>
    </w:p>
    <w:p>
      <w:pPr>
        <w:spacing w:before="0" w:after="240" w:line="288" w:lineRule="auto"/>
        <w:ind w:firstLine="0"/>
        <w:jc w:val="center"/>
      </w:pPr>
      <w:r>
        <w:rPr>
          <w:rFonts w:ascii="Times New Roman" w:hAnsi="Times New Roman" w:eastAsia="黑体" w:cs="黑体"/>
          <w:b/>
          <w:sz w:val="28"/>
        </w:rPr>
        <w:t>（机械 / 工业自动化类）</w:t>
      </w:r>
    </w:p>
    <w:p>
      <w:pPr>
        <w:spacing w:before="0" w:after="320" w:line="360" w:lineRule="auto"/>
        <w:ind w:firstLine="0"/>
        <w:jc w:val="center"/>
      </w:pPr>
      <w:r>
        <w:rPr>
          <w:rFonts w:ascii="Times New Roman" w:hAnsi="Times New Roman" w:eastAsia="黑体" w:cs="黑体"/>
          <w:b/>
          <w:color w:val="1F4E79"/>
          <w:sz w:val="32"/>
        </w:rPr>
        <w:t>一种皮带输送机五防故障快速定位系统及方法</w:t>
      </w:r>
    </w:p>
    <w:p>
      <w:pPr>
        <w:spacing w:before="240" w:after="200" w:line="360" w:lineRule="auto"/>
        <w:ind w:firstLine="0"/>
        <w:jc w:val="left"/>
      </w:pPr>
      <w:r>
        <w:rPr>
          <w:rFonts w:ascii="Times New Roman" w:hAnsi="Times New Roman" w:eastAsia="黑体" w:cs="黑体"/>
          <w:b/>
          <w:color w:val="1F4E79"/>
          <w:sz w:val="32"/>
        </w:rPr>
        <w:t>整理说明（正式递交前可删除）</w:t>
      </w:r>
    </w:p>
    <w:p>
      <w:pPr>
        <w:spacing w:before="0" w:after="120" w:line="360" w:lineRule="auto"/>
        <w:ind w:firstLine="0"/>
      </w:pPr>
      <w:r>
        <w:rPr>
          <w:rFonts w:ascii="Times New Roman" w:hAnsi="Times New Roman" w:eastAsia="楷体" w:cs="楷体"/>
          <w:b w:val="0"/>
          <w:color w:val="595959"/>
          <w:sz w:val="21"/>
        </w:rPr>
        <w:t>本稿在不改变技术事实、不编造实验数据和对比文件的前提下，对原始交底书作了结构化整理，主要工作如下：</w:t>
      </w:r>
    </w:p>
    <w:p>
      <w:pPr>
        <w:spacing w:before="0" w:after="120" w:line="360" w:lineRule="auto"/>
        <w:ind w:firstLine="0"/>
      </w:pPr>
      <w:r>
        <w:rPr>
          <w:rFonts w:ascii="Times New Roman" w:hAnsi="Times New Roman" w:eastAsia="楷体" w:cs="楷体"/>
          <w:b w:val="0"/>
          <w:color w:val="595959"/>
          <w:sz w:val="21"/>
        </w:rPr>
        <w:t>1. 按“名称—摘要—领域—背景—技术问题—方案—关键点—效果—附图—实施例—替代方案—应用—保护要点”重组，把原先混在一起的项目汇报、商务选型和可专利化方案分开。</w:t>
      </w:r>
    </w:p>
    <w:p>
      <w:pPr>
        <w:spacing w:before="0" w:after="120" w:line="360" w:lineRule="auto"/>
        <w:ind w:firstLine="0"/>
      </w:pPr>
      <w:r>
        <w:rPr>
          <w:rFonts w:ascii="Times New Roman" w:hAnsi="Times New Roman" w:eastAsia="楷体" w:cs="楷体"/>
          <w:b w:val="0"/>
          <w:color w:val="595959"/>
          <w:sz w:val="21"/>
        </w:rPr>
        <w:t>2. 西门子 S7-1513、图尔克 TBEN-S2-8DIP 等品牌型号作为优选实施例保留；正文技术方案尽量按功能特征描述，避免独立权利要求被具体品牌、具体 CPU 规格锁死。</w:t>
      </w:r>
    </w:p>
    <w:p>
      <w:pPr>
        <w:spacing w:before="0" w:after="120" w:line="360" w:lineRule="auto"/>
        <w:ind w:firstLine="0"/>
      </w:pPr>
      <w:r>
        <w:rPr>
          <w:rFonts w:ascii="Times New Roman" w:hAnsi="Times New Roman" w:eastAsia="楷体" w:cs="楷体"/>
          <w:b w:val="0"/>
          <w:color w:val="595959"/>
          <w:sz w:val="21"/>
        </w:rPr>
        <w:t>3. 理顺原文中“新建系统不参与启停联锁”与“优化分级联锁”的表述：监测系统只负责采集、甄别、分级和可视化；皮带启停权限仍在原生产主控；分级结果可作为主控联锁优化的输入。</w:t>
      </w:r>
    </w:p>
    <w:p>
      <w:pPr>
        <w:spacing w:before="0" w:after="120" w:line="360" w:lineRule="auto"/>
        <w:ind w:firstLine="0"/>
      </w:pPr>
      <w:r>
        <w:rPr>
          <w:rFonts w:ascii="Times New Roman" w:hAnsi="Times New Roman" w:eastAsia="楷体" w:cs="楷体"/>
          <w:b w:val="0"/>
          <w:color w:val="595959"/>
          <w:sz w:val="21"/>
        </w:rPr>
        <w:t>4. 补写附图说明、术语表和建议权利要求雏形；统一“五防”定义；修正笔误与病句。</w:t>
      </w:r>
    </w:p>
    <w:p>
      <w:pPr>
        <w:spacing w:before="0" w:after="120" w:line="360" w:lineRule="auto"/>
        <w:ind w:firstLine="0"/>
      </w:pPr>
      <w:r>
        <w:rPr>
          <w:rFonts w:ascii="Times New Roman" w:hAnsi="Times New Roman" w:eastAsia="楷体" w:cs="楷体"/>
          <w:b w:val="0"/>
          <w:color w:val="595959"/>
          <w:sz w:val="21"/>
        </w:rPr>
        <w:t>5. 原文未提供对比文件、开发档案编号和实验数据，本稿不编造，请发明人补全文中下划线处。</w:t>
      </w:r>
    </w:p>
    <w:p>
      <w:pPr>
        <w:spacing w:before="240" w:after="200" w:line="360" w:lineRule="auto"/>
        <w:ind w:firstLine="0"/>
        <w:jc w:val="left"/>
      </w:pPr>
      <w:r>
        <w:rPr>
          <w:rFonts w:ascii="Times New Roman" w:hAnsi="Times New Roman" w:eastAsia="黑体" w:cs="黑体"/>
          <w:b/>
          <w:color w:val="1F4E79"/>
          <w:sz w:val="32"/>
        </w:rPr>
        <w:t>封面信息</w:t>
      </w:r>
    </w:p>
    <w:tbl>
      <w:tblPr>
        <w:tblW w:type="auto" w:w="0"/>
        <w:jc w:val="center"/>
        <w:tblLayout w:type="autofit"/>
        <w:tblLook w:firstColumn="1" w:firstRow="1" w:lastColumn="0" w:lastRow="0" w:noHBand="0" w:noVBand="1" w:val="04A0"/>
      </w:tblPr>
      <w:tblGrid>
        <w:gridCol w:w="4513"/>
        <w:gridCol w:w="4513"/>
      </w:tblGrid>
      <w:tr>
        <w:tc>
          <w:tcPr>
            <w:tcW w:type="dxa" w:w="2835"/>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项目</w:t>
            </w:r>
          </w:p>
        </w:tc>
        <w:tc>
          <w:tcPr>
            <w:tcW w:type="dxa" w:w="6520"/>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内容</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发明名称（建议）</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一种皮带输送机五防故障快速定位系统及方法</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原交底名称</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一种应用于皮带运输机五防故障快速定位</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完成时间</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2026 年 6 月 20 日</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发明人</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1. 付亚辉    2. 吕创新    3. 钟新建</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技术交底人</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付亚辉</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联络电话</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13873852859</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专利辅导人</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（待填）</w:t>
            </w:r>
          </w:p>
        </w:tc>
      </w:tr>
      <w:tr>
        <w:tc>
          <w:tcPr>
            <w:tcW w:type="dxa" w:w="283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承办意见</w:t>
            </w:r>
          </w:p>
        </w:tc>
        <w:tc>
          <w:tcPr>
            <w:tcW w:type="dxa" w:w="6520"/>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（本栏由事务所人员填写）</w:t>
            </w:r>
          </w:p>
        </w:tc>
      </w:tr>
    </w:tbl>
    <w:p/>
    <w:p>
      <w:pPr>
        <w:spacing w:before="0" w:after="120" w:line="360" w:lineRule="auto"/>
        <w:ind w:firstLine="0"/>
      </w:pPr>
      <w:r>
        <w:rPr>
          <w:rFonts w:ascii="Times New Roman" w:hAnsi="Times New Roman" w:eastAsia="宋体" w:cs="宋体"/>
          <w:b w:val="0"/>
          <w:sz w:val="24"/>
        </w:rPr>
        <w:t>开发档案（请发明人补全）：原开发记录、说明或图式记载于编号第 ________ 册至第 ________ 册，目前存放于 _________________。</w:t>
      </w:r>
    </w:p>
    <w:p>
      <w:pPr>
        <w:spacing w:before="0" w:after="120" w:line="360" w:lineRule="auto"/>
        <w:ind w:firstLine="0"/>
      </w:pPr>
      <w:r>
        <w:rPr>
          <w:rFonts w:ascii="Times New Roman" w:hAnsi="Times New Roman" w:eastAsia="宋体" w:cs="宋体"/>
          <w:b w:val="0"/>
          <w:sz w:val="24"/>
        </w:rPr>
        <w:t>发明人工作记录簿（请复印相关页并附送）：</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17"/>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序号</w:t>
            </w:r>
          </w:p>
        </w:tc>
        <w:tc>
          <w:tcPr>
            <w:tcW w:type="dxa" w:w="2268"/>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姓名</w:t>
            </w:r>
          </w:p>
        </w:tc>
        <w:tc>
          <w:tcPr>
            <w:tcW w:type="dxa" w:w="3685"/>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工作记录簿编号</w:t>
            </w:r>
          </w:p>
        </w:tc>
        <w:tc>
          <w:tcPr>
            <w:tcW w:type="dxa" w:w="1984"/>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页数</w:t>
            </w:r>
          </w:p>
        </w:tc>
      </w:tr>
      <w:tr>
        <w:tc>
          <w:tcPr>
            <w:tcW w:type="dxa" w:w="1417"/>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1</w:t>
            </w:r>
          </w:p>
        </w:tc>
        <w:tc>
          <w:tcPr>
            <w:tcW w:type="dxa" w:w="2268"/>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付亚辉</w:t>
            </w:r>
          </w:p>
        </w:tc>
        <w:tc>
          <w:tcPr>
            <w:tcW w:type="dxa" w:w="368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c>
          <w:tcPr>
            <w:tcW w:type="dxa" w:w="1984"/>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r>
      <w:tr>
        <w:tc>
          <w:tcPr>
            <w:tcW w:type="dxa" w:w="1417"/>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2</w:t>
            </w:r>
          </w:p>
        </w:tc>
        <w:tc>
          <w:tcPr>
            <w:tcW w:type="dxa" w:w="2268"/>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吕创新</w:t>
            </w:r>
          </w:p>
        </w:tc>
        <w:tc>
          <w:tcPr>
            <w:tcW w:type="dxa" w:w="368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c>
          <w:tcPr>
            <w:tcW w:type="dxa" w:w="1984"/>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r>
      <w:tr>
        <w:tc>
          <w:tcPr>
            <w:tcW w:type="dxa" w:w="1417"/>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3</w:t>
            </w:r>
          </w:p>
        </w:tc>
        <w:tc>
          <w:tcPr>
            <w:tcW w:type="dxa" w:w="2268"/>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钟新建</w:t>
            </w:r>
          </w:p>
        </w:tc>
        <w:tc>
          <w:tcPr>
            <w:tcW w:type="dxa" w:w="3685"/>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c>
          <w:tcPr>
            <w:tcW w:type="dxa" w:w="1984"/>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r>
          </w:p>
        </w:tc>
      </w:tr>
    </w:tbl>
    <w:p/>
    <w:p>
      <w:pPr>
        <w:spacing w:before="240" w:after="200" w:line="360" w:lineRule="auto"/>
        <w:ind w:firstLine="0"/>
        <w:jc w:val="left"/>
      </w:pPr>
      <w:r>
        <w:rPr>
          <w:rFonts w:ascii="Times New Roman" w:hAnsi="Times New Roman" w:eastAsia="黑体" w:cs="黑体"/>
          <w:b/>
          <w:color w:val="1F4E79"/>
          <w:sz w:val="32"/>
        </w:rPr>
        <w:t>一、发明名称</w:t>
      </w:r>
    </w:p>
    <w:p>
      <w:pPr>
        <w:spacing w:before="0" w:after="120" w:line="360" w:lineRule="auto"/>
        <w:ind w:firstLine="420"/>
      </w:pPr>
      <w:r>
        <w:rPr>
          <w:rFonts w:ascii="Times New Roman" w:hAnsi="Times New Roman" w:eastAsia="宋体" w:cs="宋体"/>
          <w:b w:val="0"/>
          <w:sz w:val="24"/>
        </w:rPr>
        <w:t>建议名称（推荐）：一种皮带输送机五防故障快速定位系统及方法</w:t>
      </w:r>
    </w:p>
    <w:p>
      <w:pPr>
        <w:spacing w:before="0" w:after="120" w:line="360" w:lineRule="auto"/>
        <w:ind w:firstLine="420"/>
      </w:pPr>
      <w:r>
        <w:rPr>
          <w:rFonts w:ascii="Times New Roman" w:hAnsi="Times New Roman" w:eastAsia="宋体" w:cs="宋体"/>
          <w:b w:val="0"/>
          <w:sz w:val="24"/>
        </w:rPr>
        <w:t>备选名称：</w:t>
      </w:r>
    </w:p>
    <w:p>
      <w:pPr>
        <w:spacing w:before="0" w:after="80" w:line="360" w:lineRule="auto"/>
        <w:ind w:firstLine="0" w:left="420"/>
      </w:pPr>
      <w:r>
        <w:rPr>
          <w:rFonts w:ascii="Times New Roman" w:hAnsi="Times New Roman" w:eastAsia="宋体" w:cs="宋体"/>
          <w:b w:val="0"/>
          <w:sz w:val="24"/>
        </w:rPr>
        <w:t>1. 一种独立于生产主控的皮带机五防保护分布式监测系统</w:t>
      </w:r>
    </w:p>
    <w:p>
      <w:pPr>
        <w:spacing w:before="0" w:after="80" w:line="360" w:lineRule="auto"/>
        <w:ind w:firstLine="0" w:left="420"/>
      </w:pPr>
      <w:r>
        <w:rPr>
          <w:rFonts w:ascii="Times New Roman" w:hAnsi="Times New Roman" w:eastAsia="宋体" w:cs="宋体"/>
          <w:b w:val="0"/>
          <w:sz w:val="24"/>
        </w:rPr>
        <w:t>2. 一种基于分布式远程 IO 的皮带输送机保护装置故障定位方法</w:t>
      </w:r>
    </w:p>
    <w:p>
      <w:pPr>
        <w:spacing w:before="0" w:after="120" w:line="360" w:lineRule="auto"/>
        <w:ind w:firstLine="420"/>
      </w:pPr>
      <w:r>
        <w:rPr>
          <w:rFonts w:ascii="Times New Roman" w:hAnsi="Times New Roman" w:eastAsia="宋体" w:cs="宋体"/>
          <w:b w:val="0"/>
          <w:sz w:val="24"/>
        </w:rPr>
        <w:t>命名说明：原名称缺少“系统 / 方法 / 装置”等专利客体，保护类型不清晰。本发明同时包含硬件架构和监测方法，建议以“系统及方法”作为主名称申报发明专利；若代理评估后认为方法特征更强，可将方法作为第一独立权利要求、系统作为第二独立权利要求。</w:t>
      </w:r>
    </w:p>
    <w:p>
      <w:pPr>
        <w:spacing w:before="240" w:after="200" w:line="360" w:lineRule="auto"/>
        <w:ind w:firstLine="0"/>
        <w:jc w:val="left"/>
      </w:pPr>
      <w:r>
        <w:rPr>
          <w:rFonts w:ascii="Times New Roman" w:hAnsi="Times New Roman" w:eastAsia="黑体" w:cs="黑体"/>
          <w:b/>
          <w:color w:val="1F4E79"/>
          <w:sz w:val="32"/>
        </w:rPr>
        <w:t>二、建议摘要</w:t>
      </w:r>
    </w:p>
    <w:p>
      <w:pPr>
        <w:spacing w:before="0" w:after="120" w:line="360" w:lineRule="auto"/>
        <w:ind w:firstLine="420"/>
      </w:pPr>
      <w:r>
        <w:rPr>
          <w:rFonts w:ascii="Times New Roman" w:hAnsi="Times New Roman" w:eastAsia="宋体" w:cs="宋体"/>
          <w:b w:val="0"/>
          <w:sz w:val="24"/>
        </w:rPr>
        <w:t>本发明公开一种皮带输送机五防故障快速定位系统及方法。针对现有五防保护信号多点串联接入、故障无法点位溯源、单点异常易引发大范围停机等问题，在不改动原生产主控皮带启停权限的前提下，增设独立于主控的采集监控单元，并沿皮带廊道分布式布置远程输入模块；将跑偏、打滑、撕裂、堵料、拉绳等保护装置改为独立通道接入；远程模块就地完成信号消抖、滤波和通道诊断，经冗余工业以太网将点位信号上传；上位机按“皮带编号—传感器位号—故障类型”进行可视化告警，并对故障分级、动作频次和运行参数做趋势预警。本发明可将故障定位由沿线人工排查缩短至秒级点位提示，并降低单点非本体故障扩大停机范围的风险。</w:t>
      </w:r>
    </w:p>
    <w:p>
      <w:pPr>
        <w:spacing w:before="240" w:after="200" w:line="360" w:lineRule="auto"/>
        <w:ind w:firstLine="0"/>
        <w:jc w:val="left"/>
      </w:pPr>
      <w:r>
        <w:rPr>
          <w:rFonts w:ascii="Times New Roman" w:hAnsi="Times New Roman" w:eastAsia="黑体" w:cs="黑体"/>
          <w:b/>
          <w:color w:val="1F4E79"/>
          <w:sz w:val="32"/>
        </w:rPr>
        <w:t>三、术语与缩写</w:t>
      </w:r>
    </w:p>
    <w:tbl>
      <w:tblPr>
        <w:tblW w:type="auto" w:w="0"/>
        <w:jc w:val="center"/>
        <w:tblLayout w:type="autofit"/>
        <w:tblLook w:firstColumn="1" w:firstRow="1" w:lastColumn="0" w:lastRow="0" w:noHBand="0" w:noVBand="1" w:val="04A0"/>
      </w:tblPr>
      <w:tblGrid>
        <w:gridCol w:w="4513"/>
        <w:gridCol w:w="4513"/>
      </w:tblGrid>
      <w:tr>
        <w:tc>
          <w:tcPr>
            <w:tcW w:type="dxa" w:w="2381"/>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术语</w:t>
            </w:r>
          </w:p>
        </w:tc>
        <w:tc>
          <w:tcPr>
            <w:tcW w:type="dxa" w:w="6973"/>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含义</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五防保护</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皮带机标准化保护，包括跑偏、打滑、撕裂、堵料、拉绳（急停）五类</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生产主控 PLC</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厂区原有、负责皮带启停及上下游工艺联锁的控制系统</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采集监控 PLC</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新建、与生产主控物理隔离的信号采集与监测控制器</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远程 IO</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就近安装于皮带廊道、用于接入保护开关量（及可扩展模拟量）的分布式输入模块</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独立通道接入</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每一保护装置独占一个输入通道，互不串联</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分级联锁</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按故障后果将保护动作区分为重故障、轻故障，分别采取不同联锁策略</w:t>
            </w:r>
          </w:p>
        </w:tc>
      </w:tr>
      <w:tr>
        <w:tc>
          <w:tcPr>
            <w:tcW w:type="dxa" w:w="2381"/>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HMI</w:t>
            </w:r>
          </w:p>
        </w:tc>
        <w:tc>
          <w:tcPr>
            <w:tcW w:type="dxa" w:w="6973"/>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中控人机界面，用于报警、定位显示和历史趋势</w:t>
            </w:r>
          </w:p>
        </w:tc>
      </w:tr>
    </w:tbl>
    <w:p/>
    <w:p>
      <w:pPr>
        <w:spacing w:before="240" w:after="200" w:line="360" w:lineRule="auto"/>
        <w:ind w:firstLine="0"/>
        <w:jc w:val="left"/>
      </w:pPr>
      <w:r>
        <w:rPr>
          <w:rFonts w:ascii="Times New Roman" w:hAnsi="Times New Roman" w:eastAsia="黑体" w:cs="黑体"/>
          <w:b/>
          <w:color w:val="1F4E79"/>
          <w:sz w:val="32"/>
        </w:rPr>
        <w:t>四、技术领域</w:t>
      </w:r>
    </w:p>
    <w:p>
      <w:pPr>
        <w:spacing w:before="0" w:after="120" w:line="360" w:lineRule="auto"/>
        <w:ind w:firstLine="420"/>
      </w:pPr>
      <w:r>
        <w:rPr>
          <w:rFonts w:ascii="Times New Roman" w:hAnsi="Times New Roman" w:eastAsia="宋体" w:cs="宋体"/>
          <w:b w:val="0"/>
          <w:sz w:val="24"/>
        </w:rPr>
        <w:t>本发明属于带式输送机安全监测与工业自动化控制领域，具体涉及一种面向皮带输送机五防保护装置的分布式信号采集、故障点位定位、故障分级及隐患预警系统及方法。可应用于冶金烧结、矿山、港口、电力等长距离带式输送场景。</w:t>
      </w:r>
    </w:p>
    <w:p>
      <w:pPr>
        <w:spacing w:before="240" w:after="200" w:line="360" w:lineRule="auto"/>
        <w:ind w:firstLine="0"/>
        <w:jc w:val="left"/>
      </w:pPr>
      <w:r>
        <w:rPr>
          <w:rFonts w:ascii="Times New Roman" w:hAnsi="Times New Roman" w:eastAsia="黑体" w:cs="黑体"/>
          <w:b/>
          <w:color w:val="1F4E79"/>
          <w:sz w:val="32"/>
        </w:rPr>
        <w:t>五、背景技术</w:t>
      </w:r>
    </w:p>
    <w:p>
      <w:pPr>
        <w:spacing w:before="160" w:after="200" w:line="360" w:lineRule="auto"/>
        <w:ind w:firstLine="0"/>
        <w:jc w:val="left"/>
      </w:pPr>
      <w:r>
        <w:rPr>
          <w:rFonts w:ascii="Times New Roman" w:hAnsi="Times New Roman" w:eastAsia="黑体" w:cs="黑体"/>
          <w:b/>
          <w:color w:val="2E75B6"/>
          <w:sz w:val="28"/>
        </w:rPr>
        <w:t>5.1 应用场景</w:t>
      </w:r>
    </w:p>
    <w:p>
      <w:pPr>
        <w:spacing w:before="0" w:after="120" w:line="360" w:lineRule="auto"/>
        <w:ind w:firstLine="420"/>
      </w:pPr>
      <w:r>
        <w:rPr>
          <w:rFonts w:ascii="Times New Roman" w:hAnsi="Times New Roman" w:eastAsia="宋体" w:cs="宋体"/>
          <w:b w:val="0"/>
          <w:sz w:val="24"/>
        </w:rPr>
        <w:t>在炼铁烧结生产中，皮带输送机是贯穿进料、配料、混匀、烧结、成品整粒及返矿等全流程的核心连续输送设备。其运行是否稳定，直接关系到烧结机利用系数、成品矿质量和产线安全。</w:t>
      </w:r>
    </w:p>
    <w:p>
      <w:pPr>
        <w:spacing w:before="0" w:after="120" w:line="360" w:lineRule="auto"/>
        <w:ind w:firstLine="420"/>
      </w:pPr>
      <w:r>
        <w:rPr>
          <w:rFonts w:ascii="Times New Roman" w:hAnsi="Times New Roman" w:eastAsia="宋体" w:cs="宋体"/>
          <w:b w:val="0"/>
          <w:sz w:val="24"/>
        </w:rPr>
        <w:t>烧结皮带工况具有以下特点：</w:t>
      </w:r>
    </w:p>
    <w:p>
      <w:pPr>
        <w:spacing w:before="0" w:after="80" w:line="360" w:lineRule="auto"/>
        <w:ind w:firstLine="0" w:left="420"/>
      </w:pPr>
      <w:r>
        <w:rPr>
          <w:rFonts w:ascii="Times New Roman" w:hAnsi="Times New Roman" w:eastAsia="宋体" w:cs="宋体"/>
          <w:b w:val="0"/>
          <w:sz w:val="24"/>
        </w:rPr>
        <w:t>1. 高温老化：部分皮带长期输送高温烧结矿，皮带老化和摩擦发热风险高。</w:t>
      </w:r>
    </w:p>
    <w:p>
      <w:pPr>
        <w:spacing w:before="0" w:after="80" w:line="360" w:lineRule="auto"/>
        <w:ind w:firstLine="0" w:left="420"/>
      </w:pPr>
      <w:r>
        <w:rPr>
          <w:rFonts w:ascii="Times New Roman" w:hAnsi="Times New Roman" w:eastAsia="宋体" w:cs="宋体"/>
          <w:b w:val="0"/>
          <w:sz w:val="24"/>
        </w:rPr>
        <w:t>2. 锐器刺穿：原料夹带锋利钢构件、料斗钢板脱落、检修遗留金属杂物等，易刺穿皮带。</w:t>
      </w:r>
    </w:p>
    <w:p>
      <w:pPr>
        <w:spacing w:before="0" w:after="80" w:line="360" w:lineRule="auto"/>
        <w:ind w:firstLine="0" w:left="420"/>
      </w:pPr>
      <w:r>
        <w:rPr>
          <w:rFonts w:ascii="Times New Roman" w:hAnsi="Times New Roman" w:eastAsia="宋体" w:cs="宋体"/>
          <w:b w:val="0"/>
          <w:sz w:val="24"/>
        </w:rPr>
        <w:t>3. 偏载：长距离、大倾角皮带数量多，物料偏载突出，易诱发跑偏。</w:t>
      </w:r>
    </w:p>
    <w:p>
      <w:pPr>
        <w:spacing w:before="0" w:after="80" w:line="360" w:lineRule="auto"/>
        <w:ind w:firstLine="0" w:left="420"/>
      </w:pPr>
      <w:r>
        <w:rPr>
          <w:rFonts w:ascii="Times New Roman" w:hAnsi="Times New Roman" w:eastAsia="宋体" w:cs="宋体"/>
          <w:b w:val="0"/>
          <w:sz w:val="24"/>
        </w:rPr>
        <w:t>4. 堵转打滑：大块、杂物堵斗或机头堆料，可导致皮带堵转、打滑。</w:t>
      </w:r>
    </w:p>
    <w:p>
      <w:pPr>
        <w:spacing w:before="0" w:after="120" w:line="360" w:lineRule="auto"/>
        <w:ind w:firstLine="420"/>
      </w:pPr>
      <w:r>
        <w:rPr>
          <w:rFonts w:ascii="Times New Roman" w:hAnsi="Times New Roman" w:eastAsia="宋体" w:cs="宋体"/>
          <w:b w:val="0"/>
          <w:sz w:val="24"/>
        </w:rPr>
        <w:t>炼铁厂现场按要求为皮带配置五防标准化保护装置，即跑偏、打滑、撕裂、堵料及拉绳保护。烧结线全年非计划停机中，由上述五类故障引发的停机占比较高；单次皮带撕裂或堵料造成的停机检修可达 4～12 小时，直接带来产能损失和能耗升高。因此，皮带故障的预防、及时发现与精准定位具有明确的实用需求。</w:t>
      </w:r>
    </w:p>
    <w:p>
      <w:pPr>
        <w:spacing w:before="160" w:after="200" w:line="360" w:lineRule="auto"/>
        <w:ind w:firstLine="0"/>
        <w:jc w:val="left"/>
      </w:pPr>
      <w:r>
        <w:rPr>
          <w:rFonts w:ascii="Times New Roman" w:hAnsi="Times New Roman" w:eastAsia="黑体" w:cs="黑体"/>
          <w:b/>
          <w:color w:val="2E75B6"/>
          <w:sz w:val="28"/>
        </w:rPr>
        <w:t>5.2 现有技术方案</w:t>
      </w:r>
    </w:p>
    <w:p>
      <w:pPr>
        <w:spacing w:before="0" w:after="120" w:line="360" w:lineRule="auto"/>
        <w:ind w:firstLine="420"/>
      </w:pPr>
      <w:r>
        <w:rPr>
          <w:rFonts w:ascii="Times New Roman" w:hAnsi="Times New Roman" w:eastAsia="宋体" w:cs="宋体"/>
          <w:b w:val="0"/>
          <w:sz w:val="24"/>
        </w:rPr>
        <w:t>现有皮带机五防保护的典型做法是：</w:t>
      </w:r>
    </w:p>
    <w:p>
      <w:pPr>
        <w:spacing w:before="0" w:after="80" w:line="360" w:lineRule="auto"/>
        <w:ind w:firstLine="0" w:left="420"/>
      </w:pPr>
      <w:r>
        <w:rPr>
          <w:rFonts w:ascii="Times New Roman" w:hAnsi="Times New Roman" w:eastAsia="宋体" w:cs="宋体"/>
          <w:b w:val="0"/>
          <w:sz w:val="24"/>
        </w:rPr>
        <w:t>1. 将同一条皮带上若干保护开关的信号串联后，接入生产主控 PLC 及电气回路。</w:t>
      </w:r>
    </w:p>
    <w:p>
      <w:pPr>
        <w:spacing w:before="0" w:after="80" w:line="360" w:lineRule="auto"/>
        <w:ind w:firstLine="0" w:left="420"/>
      </w:pPr>
      <w:r>
        <w:rPr>
          <w:rFonts w:ascii="Times New Roman" w:hAnsi="Times New Roman" w:eastAsia="宋体" w:cs="宋体"/>
          <w:b w:val="0"/>
          <w:sz w:val="24"/>
        </w:rPr>
        <w:t>2. 电气回路或 PLC 收到故障后立即停止本条皮带，并按上下游联锁停止关联皮带，以限制故障扩大。</w:t>
      </w:r>
    </w:p>
    <w:p>
      <w:pPr>
        <w:spacing w:before="0" w:after="80" w:line="360" w:lineRule="auto"/>
        <w:ind w:firstLine="0" w:left="420"/>
      </w:pPr>
      <w:r>
        <w:rPr>
          <w:rFonts w:ascii="Times New Roman" w:hAnsi="Times New Roman" w:eastAsia="宋体" w:cs="宋体"/>
          <w:b w:val="0"/>
          <w:sz w:val="24"/>
        </w:rPr>
        <w:t>3. 中控人员根据 HMI 上的皮带级报警通知维护人员。</w:t>
      </w:r>
    </w:p>
    <w:p>
      <w:pPr>
        <w:spacing w:before="0" w:after="80" w:line="360" w:lineRule="auto"/>
        <w:ind w:firstLine="0" w:left="420"/>
      </w:pPr>
      <w:r>
        <w:rPr>
          <w:rFonts w:ascii="Times New Roman" w:hAnsi="Times New Roman" w:eastAsia="宋体" w:cs="宋体"/>
          <w:b w:val="0"/>
          <w:sz w:val="24"/>
        </w:rPr>
        <w:t>4. 维护人员到现场对保护装置逐一排查，确认动作点后反馈中控，再恢复生产。</w:t>
      </w:r>
    </w:p>
    <w:p>
      <w:pPr>
        <w:spacing w:before="0" w:after="120" w:line="360" w:lineRule="auto"/>
        <w:ind w:firstLine="420"/>
      </w:pPr>
      <w:r>
        <w:rPr>
          <w:rFonts w:ascii="Times New Roman" w:hAnsi="Times New Roman" w:eastAsia="宋体" w:cs="宋体"/>
          <w:b w:val="0"/>
          <w:sz w:val="24"/>
        </w:rPr>
        <w:t>该“现场装置感知 + PLC 联锁管控 + 人机闭环处置”体系，能够适应烧结高温、多尘、强磨损环境，并在老旧产线上起到基本保护作用。</w:t>
      </w:r>
    </w:p>
    <w:p>
      <w:pPr>
        <w:spacing w:before="160" w:after="200" w:line="360" w:lineRule="auto"/>
        <w:ind w:firstLine="0"/>
        <w:jc w:val="left"/>
      </w:pPr>
      <w:r>
        <w:rPr>
          <w:rFonts w:ascii="Times New Roman" w:hAnsi="Times New Roman" w:eastAsia="黑体" w:cs="黑体"/>
          <w:b/>
          <w:color w:val="2E75B6"/>
          <w:sz w:val="28"/>
        </w:rPr>
        <w:t>5.3 现有技术存在的问题</w:t>
      </w:r>
    </w:p>
    <w:p>
      <w:pPr>
        <w:spacing w:before="0" w:after="80" w:line="360" w:lineRule="auto"/>
        <w:ind w:firstLine="0" w:left="420"/>
      </w:pPr>
      <w:r>
        <w:rPr>
          <w:rFonts w:ascii="Times New Roman" w:hAnsi="Times New Roman" w:eastAsia="宋体" w:cs="宋体"/>
          <w:b w:val="0"/>
          <w:sz w:val="24"/>
        </w:rPr>
        <w:t>1. 只能报“哪条皮带有故障”，不能报“哪一个保护装置动作”。串联回路将多个开关合成一个开关量，中控无点位信息。</w:t>
      </w:r>
    </w:p>
    <w:p>
      <w:pPr>
        <w:spacing w:before="0" w:after="80" w:line="360" w:lineRule="auto"/>
        <w:ind w:firstLine="0" w:left="420"/>
      </w:pPr>
      <w:r>
        <w:rPr>
          <w:rFonts w:ascii="Times New Roman" w:hAnsi="Times New Roman" w:eastAsia="宋体" w:cs="宋体"/>
          <w:b w:val="0"/>
          <w:sz w:val="24"/>
        </w:rPr>
        <w:t>2. 故障排查耗时长。以约 150 m 皮带为例，两侧可敷设近 10 个拉绳开关；拉绳动作停机后，维护人员只能沿通廊逐点查找，处理一个信号常需多人耗时半小时以上。简单信号异常即可造成烧结机停机半小时以上，不适应连续化快节奏生产。</w:t>
      </w:r>
    </w:p>
    <w:p>
      <w:pPr>
        <w:spacing w:before="0" w:after="80" w:line="360" w:lineRule="auto"/>
        <w:ind w:firstLine="0" w:left="420"/>
      </w:pPr>
      <w:r>
        <w:rPr>
          <w:rFonts w:ascii="Times New Roman" w:hAnsi="Times New Roman" w:eastAsia="宋体" w:cs="宋体"/>
          <w:b w:val="0"/>
          <w:sz w:val="24"/>
        </w:rPr>
        <w:t>3. “一断全断”。串联回路中任一点断线、误动作或装置失效，整段保护信号失真或直接停机，难以区分本体故障、接线故障和抖动误报。</w:t>
      </w:r>
    </w:p>
    <w:p>
      <w:pPr>
        <w:spacing w:before="0" w:after="80" w:line="360" w:lineRule="auto"/>
        <w:ind w:firstLine="0" w:left="420"/>
      </w:pPr>
      <w:r>
        <w:rPr>
          <w:rFonts w:ascii="Times New Roman" w:hAnsi="Times New Roman" w:eastAsia="宋体" w:cs="宋体"/>
          <w:b w:val="0"/>
          <w:sz w:val="24"/>
        </w:rPr>
        <w:t>4. 联锁粒度粗。轻故障与重故障往往同等停机，单点非本体故障可能触发烧结系统大范围停机。</w:t>
      </w:r>
    </w:p>
    <w:p>
      <w:pPr>
        <w:spacing w:before="0" w:after="80" w:line="360" w:lineRule="auto"/>
        <w:ind w:firstLine="0" w:left="420"/>
      </w:pPr>
      <w:r>
        <w:rPr>
          <w:rFonts w:ascii="Times New Roman" w:hAnsi="Times New Roman" w:eastAsia="宋体" w:cs="宋体"/>
          <w:b w:val="0"/>
          <w:sz w:val="24"/>
        </w:rPr>
        <w:t>5. 缺少预防性手段。现有系统以事后停机为主，对皮带温度、料流、动作频次等缺乏趋势监测和隐患预判，难以提前干预撕裂、大面积堵料等重大事故。</w:t>
      </w:r>
    </w:p>
    <w:p>
      <w:pPr>
        <w:spacing w:before="0" w:after="80" w:line="360" w:lineRule="auto"/>
        <w:ind w:firstLine="0" w:left="420"/>
      </w:pPr>
      <w:r>
        <w:rPr>
          <w:rFonts w:ascii="Times New Roman" w:hAnsi="Times New Roman" w:eastAsia="宋体" w:cs="宋体"/>
          <w:b w:val="0"/>
          <w:sz w:val="24"/>
        </w:rPr>
        <w:t>6. 装置与工况匹配不足。现场存在保护装置选型不当、五防装置故障率高、失效频发等问题，进一步放大了定位难、误停机的矛盾。</w:t>
      </w:r>
    </w:p>
    <w:p>
      <w:pPr>
        <w:spacing w:before="0" w:after="120" w:line="360" w:lineRule="auto"/>
        <w:ind w:firstLine="420"/>
      </w:pPr>
      <w:r>
        <w:rPr>
          <w:rFonts w:ascii="Times New Roman" w:hAnsi="Times New Roman" w:eastAsia="宋体" w:cs="宋体"/>
          <w:b w:val="0"/>
          <w:sz w:val="24"/>
        </w:rPr>
        <w:t>因此，需要在尽量不干扰原生产运行的前提下，解决保护信号的点位级采集与可视化溯源、缩短排查时间，并避免单条皮带的信号异常拖垮整条烧结系统。</w:t>
      </w:r>
    </w:p>
    <w:p>
      <w:pPr>
        <w:spacing w:before="240" w:after="200" w:line="360" w:lineRule="auto"/>
        <w:ind w:firstLine="0"/>
        <w:jc w:val="left"/>
      </w:pPr>
      <w:r>
        <w:rPr>
          <w:rFonts w:ascii="Times New Roman" w:hAnsi="Times New Roman" w:eastAsia="黑体" w:cs="黑体"/>
          <w:b/>
          <w:color w:val="1F4E79"/>
          <w:sz w:val="32"/>
        </w:rPr>
        <w:t>六、发明目的 / 要解决的技术问题</w:t>
      </w:r>
    </w:p>
    <w:p>
      <w:pPr>
        <w:spacing w:before="0" w:after="120" w:line="360" w:lineRule="auto"/>
        <w:ind w:firstLine="420"/>
      </w:pPr>
      <w:r>
        <w:rPr>
          <w:rFonts w:ascii="Times New Roman" w:hAnsi="Times New Roman" w:eastAsia="宋体" w:cs="宋体"/>
          <w:b w:val="0"/>
          <w:sz w:val="24"/>
        </w:rPr>
        <w:t>本发明要解决的技术问题包括：</w:t>
      </w:r>
    </w:p>
    <w:p>
      <w:pPr>
        <w:spacing w:before="0" w:after="80" w:line="360" w:lineRule="auto"/>
        <w:ind w:firstLine="0" w:left="420"/>
      </w:pPr>
      <w:r>
        <w:rPr>
          <w:rFonts w:ascii="Times New Roman" w:hAnsi="Times New Roman" w:eastAsia="宋体" w:cs="宋体"/>
          <w:b w:val="0"/>
          <w:sz w:val="24"/>
        </w:rPr>
        <w:t>1. 如何在不占用、不改写原生产主控启停权限的条件下，把五防保护由“皮带级报警”提升为“装置点位级定位”。</w:t>
      </w:r>
    </w:p>
    <w:p>
      <w:pPr>
        <w:spacing w:before="0" w:after="80" w:line="360" w:lineRule="auto"/>
        <w:ind w:firstLine="0" w:left="420"/>
      </w:pPr>
      <w:r>
        <w:rPr>
          <w:rFonts w:ascii="Times New Roman" w:hAnsi="Times New Roman" w:eastAsia="宋体" w:cs="宋体"/>
          <w:b w:val="0"/>
          <w:sz w:val="24"/>
        </w:rPr>
        <w:t>2. 如何适应皮带廊道距离长、点位分散、高低落差大、粉尘与电磁干扰强的现场条件，保证采集连续、可扩展。</w:t>
      </w:r>
    </w:p>
    <w:p>
      <w:pPr>
        <w:spacing w:before="0" w:after="80" w:line="360" w:lineRule="auto"/>
        <w:ind w:firstLine="0" w:left="420"/>
      </w:pPr>
      <w:r>
        <w:rPr>
          <w:rFonts w:ascii="Times New Roman" w:hAnsi="Times New Roman" w:eastAsia="宋体" w:cs="宋体"/>
          <w:b w:val="0"/>
          <w:sz w:val="24"/>
        </w:rPr>
        <w:t>3. 如何抑制机械振动造成的瞬时误报，并诊断传感器断线、短路、失电等通道故障。</w:t>
      </w:r>
    </w:p>
    <w:p>
      <w:pPr>
        <w:spacing w:before="0" w:after="80" w:line="360" w:lineRule="auto"/>
        <w:ind w:firstLine="0" w:left="420"/>
      </w:pPr>
      <w:r>
        <w:rPr>
          <w:rFonts w:ascii="Times New Roman" w:hAnsi="Times New Roman" w:eastAsia="宋体" w:cs="宋体"/>
          <w:b w:val="0"/>
          <w:sz w:val="24"/>
        </w:rPr>
        <w:t>4. 如何区分重故障与轻故障，避免单点非本体故障引发全域停机。</w:t>
      </w:r>
    </w:p>
    <w:p>
      <w:pPr>
        <w:spacing w:before="0" w:after="80" w:line="360" w:lineRule="auto"/>
        <w:ind w:firstLine="0" w:left="420"/>
      </w:pPr>
      <w:r>
        <w:rPr>
          <w:rFonts w:ascii="Times New Roman" w:hAnsi="Times New Roman" w:eastAsia="宋体" w:cs="宋体"/>
          <w:b w:val="0"/>
          <w:sz w:val="24"/>
        </w:rPr>
        <w:t>5. 如何利用运行数据实现隐患预警，推动由事后停机向预防性维护转变。</w:t>
      </w:r>
    </w:p>
    <w:p>
      <w:pPr>
        <w:spacing w:before="240" w:after="200" w:line="360" w:lineRule="auto"/>
        <w:ind w:firstLine="0"/>
        <w:jc w:val="left"/>
      </w:pPr>
      <w:r>
        <w:rPr>
          <w:rFonts w:ascii="Times New Roman" w:hAnsi="Times New Roman" w:eastAsia="黑体" w:cs="黑体"/>
          <w:b/>
          <w:color w:val="1F4E79"/>
          <w:sz w:val="32"/>
        </w:rPr>
        <w:t>七、技术方案</w:t>
      </w:r>
    </w:p>
    <w:p>
      <w:pPr>
        <w:spacing w:before="160" w:after="200" w:line="360" w:lineRule="auto"/>
        <w:ind w:firstLine="0"/>
        <w:jc w:val="left"/>
      </w:pPr>
      <w:r>
        <w:rPr>
          <w:rFonts w:ascii="Times New Roman" w:hAnsi="Times New Roman" w:eastAsia="黑体" w:cs="黑体"/>
          <w:b/>
          <w:color w:val="2E75B6"/>
          <w:sz w:val="28"/>
        </w:rPr>
        <w:t>7.1 总体思路</w:t>
      </w:r>
    </w:p>
    <w:p>
      <w:pPr>
        <w:spacing w:before="0" w:after="120" w:line="360" w:lineRule="auto"/>
        <w:ind w:firstLine="420"/>
      </w:pPr>
      <w:r>
        <w:rPr>
          <w:rFonts w:ascii="Times New Roman" w:hAnsi="Times New Roman" w:eastAsia="宋体" w:cs="宋体"/>
          <w:b w:val="0"/>
          <w:sz w:val="24"/>
        </w:rPr>
        <w:t>本发明采用“监测与控制解耦”的总体架构：</w:t>
      </w:r>
    </w:p>
    <w:p>
      <w:pPr>
        <w:spacing w:before="0" w:after="80" w:line="360" w:lineRule="auto"/>
        <w:ind w:firstLine="0" w:left="420"/>
      </w:pPr>
      <w:r>
        <w:rPr>
          <w:rFonts w:ascii="Times New Roman" w:hAnsi="Times New Roman" w:eastAsia="宋体" w:cs="宋体"/>
          <w:b w:val="0"/>
          <w:sz w:val="24"/>
        </w:rPr>
        <w:t>（1）新建一套独立闭环的采集监控系统，专职负责皮带配套传感器、测点及保护装置的就地采集、逻辑甄别、数据上传和远程状态监视。</w:t>
      </w:r>
    </w:p>
    <w:p>
      <w:pPr>
        <w:spacing w:before="0" w:after="80" w:line="360" w:lineRule="auto"/>
        <w:ind w:firstLine="0" w:left="420"/>
      </w:pPr>
      <w:r>
        <w:rPr>
          <w:rFonts w:ascii="Times New Roman" w:hAnsi="Times New Roman" w:eastAsia="宋体" w:cs="宋体"/>
          <w:b w:val="0"/>
          <w:sz w:val="24"/>
        </w:rPr>
        <w:t>（2）该系统与原生产主控在 CPU、点位、通讯资源上均不共用，不直接执行皮带启停，不替代原工艺联锁。</w:t>
      </w:r>
    </w:p>
    <w:p>
      <w:pPr>
        <w:spacing w:before="0" w:after="80" w:line="360" w:lineRule="auto"/>
        <w:ind w:firstLine="0" w:left="420"/>
      </w:pPr>
      <w:r>
        <w:rPr>
          <w:rFonts w:ascii="Times New Roman" w:hAnsi="Times New Roman" w:eastAsia="宋体" w:cs="宋体"/>
          <w:b w:val="0"/>
          <w:sz w:val="24"/>
        </w:rPr>
        <w:t>（3）将传统串联保护回路改为一点一通道接入，使每一保护装置的编号、安装位置和故障类型均可上传。</w:t>
      </w:r>
    </w:p>
    <w:p>
      <w:pPr>
        <w:spacing w:before="0" w:after="80" w:line="360" w:lineRule="auto"/>
        <w:ind w:firstLine="0" w:left="420"/>
      </w:pPr>
      <w:r>
        <w:rPr>
          <w:rFonts w:ascii="Times New Roman" w:hAnsi="Times New Roman" w:eastAsia="宋体" w:cs="宋体"/>
          <w:b w:val="0"/>
          <w:sz w:val="24"/>
        </w:rPr>
        <w:t>（4）在采集侧完成消抖、通道诊断和故障分级；在上位侧按“皮带编号—传感器位号—故障类型”可视化溯源，并形成趋势预警。</w:t>
      </w:r>
    </w:p>
    <w:p>
      <w:pPr>
        <w:spacing w:before="0" w:after="80" w:line="360" w:lineRule="auto"/>
        <w:ind w:firstLine="0" w:left="420"/>
      </w:pPr>
      <w:r>
        <w:rPr>
          <w:rFonts w:ascii="Times New Roman" w:hAnsi="Times New Roman" w:eastAsia="宋体" w:cs="宋体"/>
          <w:b w:val="0"/>
          <w:sz w:val="24"/>
        </w:rPr>
        <w:t>（5）分级结果、通道诊断结果可通过独立通讯或独立点位提供给原生产主控，供其按重/轻故障优化上下游联锁；是否采纳、如何停机，仍由原生产主控决定。</w:t>
      </w:r>
    </w:p>
    <w:p>
      <w:pPr>
        <w:spacing w:before="0" w:after="120" w:line="360" w:lineRule="auto"/>
        <w:ind w:firstLine="420"/>
      </w:pPr>
      <w:r>
        <w:rPr>
          <w:rFonts w:ascii="Times New Roman" w:hAnsi="Times New Roman" w:eastAsia="宋体" w:cs="宋体"/>
          <w:b w:val="0"/>
          <w:sz w:val="24"/>
        </w:rPr>
        <w:t>由此，故障定位在监测系统内闭环完成，生产安全联锁仍由原系统负责，调试或检修监测系统时不中断皮带正常启停。</w:t>
      </w:r>
    </w:p>
    <w:p>
      <w:pPr>
        <w:spacing w:before="160" w:after="200" w:line="360" w:lineRule="auto"/>
        <w:ind w:firstLine="0"/>
        <w:jc w:val="left"/>
      </w:pPr>
      <w:r>
        <w:rPr>
          <w:rFonts w:ascii="Times New Roman" w:hAnsi="Times New Roman" w:eastAsia="黑体" w:cs="黑体"/>
          <w:b/>
          <w:color w:val="2E75B6"/>
          <w:sz w:val="28"/>
        </w:rPr>
        <w:t>7.2 系统组成</w:t>
      </w:r>
    </w:p>
    <w:p>
      <w:pPr>
        <w:spacing w:before="0" w:after="120" w:line="360" w:lineRule="auto"/>
        <w:ind w:firstLine="420"/>
      </w:pPr>
      <w:r>
        <w:rPr>
          <w:rFonts w:ascii="Times New Roman" w:hAnsi="Times New Roman" w:eastAsia="宋体" w:cs="宋体"/>
          <w:b w:val="0"/>
          <w:sz w:val="24"/>
        </w:rPr>
        <w:t>系统至少包括：</w:t>
      </w:r>
    </w:p>
    <w:p>
      <w:pPr>
        <w:spacing w:before="0" w:after="80" w:line="360" w:lineRule="auto"/>
        <w:ind w:firstLine="0" w:left="420"/>
      </w:pPr>
      <w:r>
        <w:rPr>
          <w:rFonts w:ascii="Times New Roman" w:hAnsi="Times New Roman" w:eastAsia="宋体" w:cs="宋体"/>
          <w:b w:val="0"/>
          <w:sz w:val="24"/>
        </w:rPr>
        <w:t>1. 现场五防保护装置：跑偏开关、打滑开关、撕裂检测装置、堵料开关、双向拉绳开关等，安装于机架、机头、机尾等相应位点；可扩展料流检测、温度检测等测点。</w:t>
      </w:r>
    </w:p>
    <w:p>
      <w:pPr>
        <w:spacing w:before="0" w:after="80" w:line="360" w:lineRule="auto"/>
        <w:ind w:firstLine="0" w:left="420"/>
      </w:pPr>
      <w:r>
        <w:rPr>
          <w:rFonts w:ascii="Times New Roman" w:hAnsi="Times New Roman" w:eastAsia="宋体" w:cs="宋体"/>
          <w:b w:val="0"/>
          <w:sz w:val="24"/>
        </w:rPr>
        <w:t>2. 就近汇接单元：廊道中继接线箱及编号挂签的弹簧端子排，将各路屏蔽信号电缆物理归集后转接，避免把长距离多芯电缆直接拉入中控。</w:t>
      </w:r>
    </w:p>
    <w:p>
      <w:pPr>
        <w:spacing w:before="0" w:after="80" w:line="360" w:lineRule="auto"/>
        <w:ind w:firstLine="0" w:left="420"/>
      </w:pPr>
      <w:r>
        <w:rPr>
          <w:rFonts w:ascii="Times New Roman" w:hAnsi="Times New Roman" w:eastAsia="宋体" w:cs="宋体"/>
          <w:b w:val="0"/>
          <w:sz w:val="24"/>
        </w:rPr>
        <w:t>3. 分布式远程 IO：沿廊道分段就近布置，每个保护装置独占一个数字量输入通道；模块可在本地完成防抖、滤波、阈值判断，并诊断断线、短路、供电缺失。</w:t>
      </w:r>
    </w:p>
    <w:p>
      <w:pPr>
        <w:spacing w:before="0" w:after="80" w:line="360" w:lineRule="auto"/>
        <w:ind w:firstLine="0" w:left="420"/>
      </w:pPr>
      <w:r>
        <w:rPr>
          <w:rFonts w:ascii="Times New Roman" w:hAnsi="Times New Roman" w:eastAsia="宋体" w:cs="宋体"/>
          <w:b w:val="0"/>
          <w:sz w:val="24"/>
        </w:rPr>
        <w:t>4. 冗余工业以太网总线：远程 IO 以级联或环形方式接入，单链路断点时其余测点仍可上传。</w:t>
      </w:r>
    </w:p>
    <w:p>
      <w:pPr>
        <w:spacing w:before="0" w:after="80" w:line="360" w:lineRule="auto"/>
        <w:ind w:firstLine="0" w:left="420"/>
      </w:pPr>
      <w:r>
        <w:rPr>
          <w:rFonts w:ascii="Times New Roman" w:hAnsi="Times New Roman" w:eastAsia="宋体" w:cs="宋体"/>
          <w:b w:val="0"/>
          <w:sz w:val="24"/>
        </w:rPr>
        <w:t>5. 独立采集监控 PLC：部署于电气室（实施例中为电气楼六楼新增采集 CPU），运行采集组态程序，对通道信号做逻辑甄别、故障分级和数据归档。</w:t>
      </w:r>
    </w:p>
    <w:p>
      <w:pPr>
        <w:spacing w:before="0" w:after="80" w:line="360" w:lineRule="auto"/>
        <w:ind w:firstLine="0" w:left="420"/>
      </w:pPr>
      <w:r>
        <w:rPr>
          <w:rFonts w:ascii="Times New Roman" w:hAnsi="Times New Roman" w:eastAsia="宋体" w:cs="宋体"/>
          <w:b w:val="0"/>
          <w:sz w:val="24"/>
        </w:rPr>
        <w:t>6. 网络隔离与上位监控：采集 PLC 以独立网口将现场总线网与上位监控网隔离，仅单向推送监测数据；HMI 按三级树状结构显示并声光报警，提供历史趋势。</w:t>
      </w:r>
    </w:p>
    <w:p>
      <w:pPr>
        <w:spacing w:before="0" w:after="120" w:line="360" w:lineRule="auto"/>
        <w:ind w:firstLine="420"/>
      </w:pPr>
      <w:r>
        <w:rPr>
          <w:rFonts w:ascii="Times New Roman" w:hAnsi="Times New Roman" w:eastAsia="宋体" w:cs="宋体"/>
          <w:b w:val="0"/>
          <w:sz w:val="24"/>
        </w:rPr>
        <w:t>信号流可概括为：保护装置 → 独立屏蔽电缆 → 中继接线箱 → 远程 IO 独立通道（就地预处理 + 诊断）→ 冗余总线 → 采集监控 PLC（甄别、分级、归档）→ 隔离网口单向上传 → HMI 点位级告警与趋势分析；（可选）分级结果 → 原生产主控联锁优化。</w:t>
      </w:r>
    </w:p>
    <w:p>
      <w:pPr>
        <w:spacing w:before="160" w:after="200" w:line="360" w:lineRule="auto"/>
        <w:ind w:firstLine="0"/>
        <w:jc w:val="left"/>
      </w:pPr>
      <w:r>
        <w:rPr>
          <w:rFonts w:ascii="Times New Roman" w:hAnsi="Times New Roman" w:eastAsia="黑体" w:cs="黑体"/>
          <w:b/>
          <w:color w:val="2E75B6"/>
          <w:sz w:val="28"/>
        </w:rPr>
        <w:t>7.3 点位独立上传与可视化溯源</w:t>
      </w:r>
    </w:p>
    <w:p>
      <w:pPr>
        <w:spacing w:before="0" w:after="120" w:line="360" w:lineRule="auto"/>
        <w:ind w:firstLine="420"/>
      </w:pPr>
      <w:r>
        <w:rPr>
          <w:rFonts w:ascii="Times New Roman" w:hAnsi="Times New Roman" w:eastAsia="宋体" w:cs="宋体"/>
          <w:b w:val="0"/>
          <w:sz w:val="24"/>
        </w:rPr>
        <w:t>破除传统串联架构，每条皮带的跑偏、打滑、撕裂、堵料、拉绳等装置均以独立两芯或三芯屏蔽电缆接入对应远程 IO 通道。故障发生时，上位机可在秒级显示：皮带编号；传感器位号 / 安装位置（如机头、机尾、廊道某段）；故障类型（如“3# 皮带机头跑偏开关动作”）。维护人员无需全线排查即可前往故障点。HMI 同时记录各传感器近期动作频次和持续时长，为频发区段的预防性维护提供依据。</w:t>
      </w:r>
    </w:p>
    <w:p>
      <w:pPr>
        <w:spacing w:before="160" w:after="200" w:line="360" w:lineRule="auto"/>
        <w:ind w:firstLine="0"/>
        <w:jc w:val="left"/>
      </w:pPr>
      <w:r>
        <w:rPr>
          <w:rFonts w:ascii="Times New Roman" w:hAnsi="Times New Roman" w:eastAsia="黑体" w:cs="黑体"/>
          <w:b/>
          <w:color w:val="2E75B6"/>
          <w:sz w:val="28"/>
        </w:rPr>
        <w:t>7.4 分布式冗余采集网络</w:t>
      </w:r>
    </w:p>
    <w:p>
      <w:pPr>
        <w:spacing w:before="0" w:after="120" w:line="360" w:lineRule="auto"/>
        <w:ind w:firstLine="420"/>
      </w:pPr>
      <w:r>
        <w:rPr>
          <w:rFonts w:ascii="Times New Roman" w:hAnsi="Times New Roman" w:eastAsia="宋体" w:cs="宋体"/>
          <w:b w:val="0"/>
          <w:sz w:val="24"/>
        </w:rPr>
        <w:t>针对线路长、点位散、落差大、干扰强的廊道，采用控制器集中运算、远程 IO 就近布点的分层架构：远程 IO 就近安装，缩短传感器电缆，减少耗材和施工量；总线支持分站扩展，新增皮带或保护点只需增加模块并入现有总线，不必改主控架构；冗余通讯（如介质冗余环网）在廊道线缆局部破损时，未受影响分站继续上传；采集网与监控网物理隔离，监控侧异常不倒灌现场采集过程，也不影响原生产联锁网络。</w:t>
      </w:r>
    </w:p>
    <w:p>
      <w:pPr>
        <w:spacing w:before="160" w:after="200" w:line="360" w:lineRule="auto"/>
        <w:ind w:firstLine="0"/>
        <w:jc w:val="left"/>
      </w:pPr>
      <w:r>
        <w:rPr>
          <w:rFonts w:ascii="Times New Roman" w:hAnsi="Times New Roman" w:eastAsia="黑体" w:cs="黑体"/>
          <w:b/>
          <w:color w:val="2E75B6"/>
          <w:sz w:val="28"/>
        </w:rPr>
        <w:t>7.5 边缘预处理与通道级诊断</w:t>
      </w:r>
    </w:p>
    <w:p>
      <w:pPr>
        <w:spacing w:before="0" w:after="120" w:line="360" w:lineRule="auto"/>
        <w:ind w:firstLine="420"/>
      </w:pPr>
      <w:r>
        <w:rPr>
          <w:rFonts w:ascii="Times New Roman" w:hAnsi="Times New Roman" w:eastAsia="宋体" w:cs="宋体"/>
          <w:b w:val="0"/>
          <w:sz w:val="24"/>
        </w:rPr>
        <w:t>远程 IO 内置本地可编程逻辑（实施例中为模块自带的现场逻辑），在模块侧完成：</w:t>
      </w:r>
    </w:p>
    <w:p>
      <w:pPr>
        <w:spacing w:before="0" w:after="80" w:line="360" w:lineRule="auto"/>
        <w:ind w:firstLine="0" w:left="420"/>
      </w:pPr>
      <w:r>
        <w:rPr>
          <w:rFonts w:ascii="Times New Roman" w:hAnsi="Times New Roman" w:eastAsia="宋体" w:cs="宋体"/>
          <w:b w:val="0"/>
          <w:sz w:val="24"/>
        </w:rPr>
        <w:t>1. 软件消抖 / 滤波，滤除皮带机械振动引起的瞬时抖动，减少误报警；</w:t>
      </w:r>
    </w:p>
    <w:p>
      <w:pPr>
        <w:spacing w:before="0" w:after="80" w:line="360" w:lineRule="auto"/>
        <w:ind w:firstLine="0" w:left="420"/>
      </w:pPr>
      <w:r>
        <w:rPr>
          <w:rFonts w:ascii="Times New Roman" w:hAnsi="Times New Roman" w:eastAsia="宋体" w:cs="宋体"/>
          <w:b w:val="0"/>
          <w:sz w:val="24"/>
        </w:rPr>
        <w:t>2. 单端口、单通道独立诊断，识别断线、短路、失电；</w:t>
      </w:r>
    </w:p>
    <w:p>
      <w:pPr>
        <w:spacing w:before="0" w:after="80" w:line="360" w:lineRule="auto"/>
        <w:ind w:firstLine="0" w:left="420"/>
      </w:pPr>
      <w:r>
        <w:rPr>
          <w:rFonts w:ascii="Times New Roman" w:hAnsi="Times New Roman" w:eastAsia="宋体" w:cs="宋体"/>
          <w:b w:val="0"/>
          <w:sz w:val="24"/>
        </w:rPr>
        <w:t>3. 将诊断报文与过程数据一并上传，使“保护动作”与“回路故障”可区分。</w:t>
      </w:r>
    </w:p>
    <w:p>
      <w:pPr>
        <w:spacing w:before="0" w:after="120" w:line="360" w:lineRule="auto"/>
        <w:ind w:firstLine="420"/>
      </w:pPr>
      <w:r>
        <w:rPr>
          <w:rFonts w:ascii="Times New Roman" w:hAnsi="Times New Roman" w:eastAsia="宋体" w:cs="宋体"/>
          <w:b w:val="0"/>
          <w:sz w:val="24"/>
        </w:rPr>
        <w:t>这样，主站只处理有效事件，运维可区分“开关动作”和“接线/供电故障”，避免把通道故障当成工艺故障沿线盲查。</w:t>
      </w:r>
    </w:p>
    <w:p>
      <w:pPr>
        <w:spacing w:before="160" w:after="200" w:line="360" w:lineRule="auto"/>
        <w:ind w:firstLine="0"/>
        <w:jc w:val="left"/>
      </w:pPr>
      <w:r>
        <w:rPr>
          <w:rFonts w:ascii="Times New Roman" w:hAnsi="Times New Roman" w:eastAsia="黑体" w:cs="黑体"/>
          <w:b/>
          <w:color w:val="2E75B6"/>
          <w:sz w:val="28"/>
        </w:rPr>
        <w:t>7.6 故障分级、误动作屏蔽与临时解锁</w:t>
      </w:r>
    </w:p>
    <w:p>
      <w:pPr>
        <w:spacing w:before="0" w:after="120" w:line="360" w:lineRule="auto"/>
        <w:ind w:firstLine="420"/>
      </w:pPr>
      <w:r>
        <w:rPr>
          <w:rFonts w:ascii="Times New Roman" w:hAnsi="Times New Roman" w:eastAsia="宋体" w:cs="宋体"/>
          <w:b w:val="0"/>
          <w:sz w:val="24"/>
        </w:rPr>
        <w:t>在采集 PLC 程序及上位软件中设置：</w:t>
      </w:r>
    </w:p>
    <w:p>
      <w:pPr>
        <w:spacing w:before="0" w:after="80" w:line="360" w:lineRule="auto"/>
        <w:ind w:firstLine="0" w:left="420"/>
      </w:pPr>
      <w:r>
        <w:rPr>
          <w:rFonts w:ascii="Times New Roman" w:hAnsi="Times New Roman" w:eastAsia="宋体" w:cs="宋体"/>
          <w:b w:val="0"/>
          <w:sz w:val="24"/>
        </w:rPr>
        <w:t>1. 重故障 / 轻故障分级：例如撕裂、拉绳急停、确认性堵料等可作为重故障；瞬时跑偏、可自恢复抖动等可作为轻故障（具体阈值由现场工艺确定）。</w:t>
      </w:r>
    </w:p>
    <w:p>
      <w:pPr>
        <w:spacing w:before="0" w:after="80" w:line="360" w:lineRule="auto"/>
        <w:ind w:firstLine="0" w:left="420"/>
      </w:pPr>
      <w:r>
        <w:rPr>
          <w:rFonts w:ascii="Times New Roman" w:hAnsi="Times New Roman" w:eastAsia="宋体" w:cs="宋体"/>
          <w:b w:val="0"/>
          <w:sz w:val="24"/>
        </w:rPr>
        <w:t>2. 误动作屏蔽：结合消抖时间和动作持续时长，屏蔽瞬时抖动。</w:t>
      </w:r>
    </w:p>
    <w:p>
      <w:pPr>
        <w:spacing w:before="0" w:after="80" w:line="360" w:lineRule="auto"/>
        <w:ind w:firstLine="0" w:left="420"/>
      </w:pPr>
      <w:r>
        <w:rPr>
          <w:rFonts w:ascii="Times New Roman" w:hAnsi="Times New Roman" w:eastAsia="宋体" w:cs="宋体"/>
          <w:b w:val="0"/>
          <w:sz w:val="24"/>
        </w:rPr>
        <w:t>3. 检修临时解锁：经授权后对指定点位临时屏蔽，避免检修作业本身触发大范围停机；解锁有时限和审计记录。</w:t>
      </w:r>
    </w:p>
    <w:p>
      <w:pPr>
        <w:spacing w:before="0" w:after="120" w:line="360" w:lineRule="auto"/>
        <w:ind w:firstLine="420"/>
      </w:pPr>
      <w:r>
        <w:rPr>
          <w:rFonts w:ascii="Times New Roman" w:hAnsi="Times New Roman" w:eastAsia="宋体" w:cs="宋体"/>
          <w:b w:val="0"/>
          <w:sz w:val="24"/>
        </w:rPr>
        <w:t>分级结果用于监测画面差异化告警（颜色、闪烁、声光级别不同），并作为原生产主控优化联锁的输入，避免“任何信号都全域停机”。监测系统本身仍不直接启停皮带。</w:t>
      </w:r>
    </w:p>
    <w:p>
      <w:pPr>
        <w:spacing w:before="160" w:after="200" w:line="360" w:lineRule="auto"/>
        <w:ind w:firstLine="0"/>
        <w:jc w:val="left"/>
      </w:pPr>
      <w:r>
        <w:rPr>
          <w:rFonts w:ascii="Times New Roman" w:hAnsi="Times New Roman" w:eastAsia="黑体" w:cs="黑体"/>
          <w:b/>
          <w:color w:val="2E75B6"/>
          <w:sz w:val="28"/>
        </w:rPr>
        <w:t>7.7 隐患预警</w:t>
      </w:r>
    </w:p>
    <w:p>
      <w:pPr>
        <w:spacing w:before="0" w:after="120" w:line="360" w:lineRule="auto"/>
        <w:ind w:firstLine="420"/>
      </w:pPr>
      <w:r>
        <w:rPr>
          <w:rFonts w:ascii="Times New Roman" w:hAnsi="Times New Roman" w:eastAsia="宋体" w:cs="宋体"/>
          <w:b w:val="0"/>
          <w:sz w:val="24"/>
        </w:rPr>
        <w:t>采集监控 PLC 归集多维度数据，例如：保护动作频次与时长、料流有无、皮带温度（若接入模拟量）、运行时间等。上位平台建立趋势和阈值模型，在频次异常升高、温度持续偏高、料流异常等情况下提前告警，便于在撕裂或大面积堵料发生前干预。</w:t>
      </w:r>
    </w:p>
    <w:p>
      <w:pPr>
        <w:spacing w:before="0" w:after="120" w:line="360" w:lineRule="auto"/>
        <w:ind w:firstLine="420"/>
      </w:pPr>
      <w:r>
        <w:rPr>
          <w:rFonts w:ascii="Times New Roman" w:hAnsi="Times New Roman" w:eastAsia="宋体" w:cs="宋体"/>
          <w:b w:val="0"/>
          <w:sz w:val="24"/>
        </w:rPr>
        <w:t>预警模型的具体算法可以采用阈值比较、滑动窗口频次统计等工程常用方法；本发明的要点在于用点位级、带时标的保护与运行数据支撑预防性维护，而不限于某一种数学模型。</w:t>
      </w:r>
    </w:p>
    <w:p>
      <w:pPr>
        <w:spacing w:before="240" w:after="200" w:line="360" w:lineRule="auto"/>
        <w:ind w:firstLine="0"/>
        <w:jc w:val="left"/>
      </w:pPr>
      <w:r>
        <w:rPr>
          <w:rFonts w:ascii="Times New Roman" w:hAnsi="Times New Roman" w:eastAsia="黑体" w:cs="黑体"/>
          <w:b/>
          <w:color w:val="1F4E79"/>
          <w:sz w:val="32"/>
        </w:rPr>
        <w:t>八、发明关键点（创新点）</w:t>
      </w:r>
    </w:p>
    <w:p>
      <w:pPr>
        <w:spacing w:before="0" w:after="120" w:line="360" w:lineRule="auto"/>
        <w:ind w:firstLine="420"/>
      </w:pPr>
      <w:r>
        <w:rPr>
          <w:rFonts w:ascii="Times New Roman" w:hAnsi="Times New Roman" w:eastAsia="宋体" w:cs="宋体"/>
          <w:b w:val="0"/>
          <w:sz w:val="24"/>
        </w:rPr>
        <w:t>（1）监测与生产主控的物理隔离架构。新建采集监控系统完全独立于原生产主控 PLC，只做皮带保护及测点的就地采集、逻辑甄别和数据上传，不执行皮带启停。监测与控制解耦，消除监测系统调试、检修对正常生产的干扰。</w:t>
      </w:r>
    </w:p>
    <w:p>
      <w:pPr>
        <w:spacing w:before="0" w:after="120" w:line="360" w:lineRule="auto"/>
        <w:ind w:firstLine="420"/>
      </w:pPr>
      <w:r>
        <w:rPr>
          <w:rFonts w:ascii="Times New Roman" w:hAnsi="Times New Roman" w:eastAsia="宋体" w:cs="宋体"/>
          <w:b w:val="0"/>
          <w:sz w:val="24"/>
        </w:rPr>
        <w:t>（2）面向长廊道的分布式远程 IO 冗余组网。控制器与沿廊道布置的远程 IO 构成冗余工业以太网（级联 / 环网）。单链路断点仅影响断点后受影响分站（环网时可通过对向路径恢复），避免集中 IO 超长布线，也避免通讯单点失效造成全线监测失联。</w:t>
      </w:r>
    </w:p>
    <w:p>
      <w:pPr>
        <w:spacing w:before="0" w:after="120" w:line="360" w:lineRule="auto"/>
        <w:ind w:firstLine="420"/>
      </w:pPr>
      <w:r>
        <w:rPr>
          <w:rFonts w:ascii="Times New Roman" w:hAnsi="Times New Roman" w:eastAsia="宋体" w:cs="宋体"/>
          <w:b w:val="0"/>
          <w:sz w:val="24"/>
        </w:rPr>
        <w:t>（3）五防装置点位独立上传与中控可视化溯源。每个保护装置独占通道，上位机按皮带编号、位号、故障类型秒级定位，替代“皮带级报警 + 全线人工排查”。</w:t>
      </w:r>
    </w:p>
    <w:p>
      <w:pPr>
        <w:spacing w:before="0" w:after="120" w:line="360" w:lineRule="auto"/>
        <w:ind w:firstLine="420"/>
      </w:pPr>
      <w:r>
        <w:rPr>
          <w:rFonts w:ascii="Times New Roman" w:hAnsi="Times New Roman" w:eastAsia="宋体" w:cs="宋体"/>
          <w:b w:val="0"/>
          <w:sz w:val="24"/>
        </w:rPr>
        <w:t>（4）分级判定、抖动屏蔽与授权临时解锁。在监测软件 / PLC 中区分重、轻故障，抑制瞬时误报，并提供检修临时解锁。向原主控提供分级信息，降低单点非本体故障引发全域停机的概率。</w:t>
      </w:r>
    </w:p>
    <w:p>
      <w:pPr>
        <w:spacing w:before="0" w:after="120" w:line="360" w:lineRule="auto"/>
        <w:ind w:firstLine="420"/>
      </w:pPr>
      <w:r>
        <w:rPr>
          <w:rFonts w:ascii="Times New Roman" w:hAnsi="Times New Roman" w:eastAsia="宋体" w:cs="宋体"/>
          <w:b w:val="0"/>
          <w:sz w:val="24"/>
        </w:rPr>
        <w:t>（5）基于点位运行数据的隐患预警。归集温度、料流、动作频次等数据，由事后停机转向趋势预警和预防性维护。</w:t>
      </w:r>
    </w:p>
    <w:p>
      <w:pPr>
        <w:spacing w:before="240" w:after="200" w:line="360" w:lineRule="auto"/>
        <w:ind w:firstLine="0"/>
        <w:jc w:val="left"/>
      </w:pPr>
      <w:r>
        <w:rPr>
          <w:rFonts w:ascii="Times New Roman" w:hAnsi="Times New Roman" w:eastAsia="黑体" w:cs="黑体"/>
          <w:b/>
          <w:color w:val="1F4E79"/>
          <w:sz w:val="32"/>
        </w:rPr>
        <w:t>九、有益效果</w:t>
      </w:r>
    </w:p>
    <w:p>
      <w:pPr>
        <w:spacing w:before="0" w:after="120" w:line="360" w:lineRule="auto"/>
        <w:ind w:firstLine="420"/>
      </w:pPr>
      <w:r>
        <w:rPr>
          <w:rFonts w:ascii="Times New Roman" w:hAnsi="Times New Roman" w:eastAsia="宋体" w:cs="宋体"/>
          <w:b w:val="0"/>
          <w:sz w:val="24"/>
        </w:rPr>
        <w:t>与现有串联保护 + 人工沿线排查方式相比，本发明能够：</w:t>
      </w:r>
    </w:p>
    <w:p>
      <w:pPr>
        <w:spacing w:before="0" w:after="80" w:line="360" w:lineRule="auto"/>
        <w:ind w:firstLine="0" w:left="420"/>
      </w:pPr>
      <w:r>
        <w:rPr>
          <w:rFonts w:ascii="Times New Roman" w:hAnsi="Times New Roman" w:eastAsia="宋体" w:cs="宋体"/>
          <w:b w:val="0"/>
          <w:sz w:val="24"/>
        </w:rPr>
        <w:t>1. 定位从“皮带级”到“点位级”，排查从半小时以上降到分钟级到达现场。中控直接给出装置编号和位置，无需通廊逐点查找。</w:t>
      </w:r>
    </w:p>
    <w:p>
      <w:pPr>
        <w:spacing w:before="0" w:after="80" w:line="360" w:lineRule="auto"/>
        <w:ind w:firstLine="0" w:left="420"/>
      </w:pPr>
      <w:r>
        <w:rPr>
          <w:rFonts w:ascii="Times New Roman" w:hAnsi="Times New Roman" w:eastAsia="宋体" w:cs="宋体"/>
          <w:b w:val="0"/>
          <w:sz w:val="24"/>
        </w:rPr>
        <w:t>2. 监测系统故障或调试不影响生产启停。独立部署、不占用主控点位和网络。</w:t>
      </w:r>
    </w:p>
    <w:p>
      <w:pPr>
        <w:spacing w:before="0" w:after="80" w:line="360" w:lineRule="auto"/>
        <w:ind w:firstLine="0" w:left="420"/>
      </w:pPr>
      <w:r>
        <w:rPr>
          <w:rFonts w:ascii="Times New Roman" w:hAnsi="Times New Roman" w:eastAsia="宋体" w:cs="宋体"/>
          <w:b w:val="0"/>
          <w:sz w:val="24"/>
        </w:rPr>
        <w:t>3. 误报和通道故障可识别。就地消抖 + 通道诊断，减少振动误停机，避免把断线当成工艺故障。</w:t>
      </w:r>
    </w:p>
    <w:p>
      <w:pPr>
        <w:spacing w:before="0" w:after="80" w:line="360" w:lineRule="auto"/>
        <w:ind w:firstLine="0" w:left="420"/>
      </w:pPr>
      <w:r>
        <w:rPr>
          <w:rFonts w:ascii="Times New Roman" w:hAnsi="Times New Roman" w:eastAsia="宋体" w:cs="宋体"/>
          <w:b w:val="0"/>
          <w:sz w:val="24"/>
        </w:rPr>
        <w:t>4. 过保护风险下降。重、轻故障分级显示，并可支持主控侧分级联锁，降低单点异常扩大停机范围。</w:t>
      </w:r>
    </w:p>
    <w:p>
      <w:pPr>
        <w:spacing w:before="0" w:after="80" w:line="360" w:lineRule="auto"/>
        <w:ind w:firstLine="0" w:left="420"/>
      </w:pPr>
      <w:r>
        <w:rPr>
          <w:rFonts w:ascii="Times New Roman" w:hAnsi="Times New Roman" w:eastAsia="宋体" w:cs="宋体"/>
          <w:b w:val="0"/>
          <w:sz w:val="24"/>
        </w:rPr>
        <w:t>5. 施工与扩展成本优于超长集中 IO。就近布点减少电缆；总线级联便于后期加皮带、加测点。</w:t>
      </w:r>
    </w:p>
    <w:p>
      <w:pPr>
        <w:spacing w:before="0" w:after="80" w:line="360" w:lineRule="auto"/>
        <w:ind w:firstLine="0" w:left="420"/>
      </w:pPr>
      <w:r>
        <w:rPr>
          <w:rFonts w:ascii="Times New Roman" w:hAnsi="Times New Roman" w:eastAsia="宋体" w:cs="宋体"/>
          <w:b w:val="0"/>
          <w:sz w:val="24"/>
        </w:rPr>
        <w:t>6. 具备预防性维护条件。动作频次和过程量趋势可在重大撕裂、堵料前给出干预窗口。</w:t>
      </w:r>
    </w:p>
    <w:p>
      <w:pPr>
        <w:spacing w:before="240" w:after="200" w:line="360" w:lineRule="auto"/>
        <w:ind w:firstLine="0"/>
        <w:jc w:val="left"/>
      </w:pPr>
      <w:r>
        <w:rPr>
          <w:rFonts w:ascii="Times New Roman" w:hAnsi="Times New Roman" w:eastAsia="黑体" w:cs="黑体"/>
          <w:b/>
          <w:color w:val="1F4E79"/>
          <w:sz w:val="32"/>
        </w:rPr>
        <w:t>十、附图说明</w:t>
      </w:r>
    </w:p>
    <w:p>
      <w:pPr>
        <w:spacing w:before="0" w:after="120" w:line="360" w:lineRule="auto"/>
        <w:ind w:firstLine="420"/>
      </w:pPr>
      <w:r>
        <w:rPr>
          <w:rFonts w:ascii="Times New Roman" w:hAnsi="Times New Roman" w:eastAsia="宋体" w:cs="宋体"/>
          <w:b w:val="0"/>
          <w:sz w:val="24"/>
        </w:rPr>
        <w:t>图 1 为本发明一实施例的网络架构示意图（由现场实施图整理，黑白底互换以便打印）。</w:t>
      </w:r>
    </w:p>
    <w:p>
      <w:pPr>
        <w:spacing w:before="0" w:after="80" w:line="360" w:lineRule="auto"/>
        <w:ind w:firstLine="0"/>
        <w:jc w:val="center"/>
      </w:pPr>
      <w:r>
        <w:drawing>
          <wp:inline xmlns:a="http://schemas.openxmlformats.org/drawingml/2006/main" xmlns:pic="http://schemas.openxmlformats.org/drawingml/2006/picture">
            <wp:extent cx="5580000" cy="5083283"/>
            <wp:docPr id="1" name="Picture 1"/>
            <wp:cNvGraphicFramePr>
              <a:graphicFrameLocks noChangeAspect="1"/>
            </wp:cNvGraphicFramePr>
            <a:graphic>
              <a:graphicData uri="http://schemas.openxmlformats.org/drawingml/2006/picture">
                <pic:pic>
                  <pic:nvPicPr>
                    <pic:cNvPr id="0" name="图1-网络架构图.png"/>
                    <pic:cNvPicPr/>
                  </pic:nvPicPr>
                  <pic:blipFill>
                    <a:blip r:embed="rId9"/>
                    <a:stretch>
                      <a:fillRect/>
                    </a:stretch>
                  </pic:blipFill>
                  <pic:spPr>
                    <a:xfrm>
                      <a:off x="0" y="0"/>
                      <a:ext cx="5580000" cy="5083283"/>
                    </a:xfrm>
                    <a:prstGeom prst="rect"/>
                  </pic:spPr>
                </pic:pic>
              </a:graphicData>
            </a:graphic>
          </wp:inline>
        </w:drawing>
      </w:r>
    </w:p>
    <w:p>
      <w:pPr>
        <w:spacing w:before="0" w:after="200" w:line="360" w:lineRule="auto"/>
        <w:ind w:firstLine="0"/>
        <w:jc w:val="center"/>
      </w:pPr>
      <w:r>
        <w:rPr>
          <w:rFonts w:ascii="Times New Roman" w:hAnsi="Times New Roman" w:eastAsia="宋体" w:cs="宋体"/>
          <w:b/>
          <w:sz w:val="21"/>
        </w:rPr>
        <w:t>图 1  独立采集 PLC 与分布式远程 IO 网络架构示意图</w:t>
      </w:r>
    </w:p>
    <w:p>
      <w:pPr>
        <w:spacing w:before="0" w:after="120" w:line="360" w:lineRule="auto"/>
        <w:ind w:firstLine="420"/>
      </w:pPr>
      <w:r>
        <w:rPr>
          <w:rFonts w:ascii="Times New Roman" w:hAnsi="Times New Roman" w:eastAsia="宋体" w:cs="宋体"/>
          <w:b w:val="0"/>
          <w:sz w:val="24"/>
        </w:rPr>
        <w:t>图 1 中：左上方为独立部署的皮带采集 CPU（图中标注为“电气楼六楼皮带采集CPU（CS9新增）”），作为采集监控 PLC 主站。绿色线框表示主站侧控制器及通讯接口区；橙色线表示主站侧网络连接（现场采集网 / 监控网分区引出）。红色线条表示由主站通向各远程 IO 分站的工业以太网。左侧一列远程 IO 柜采用手拉手级联，适应长廊道顺延布点。中部、右侧若干远程 IO 柜由主站分支接入，适应多廊道、多区域皮带集群。各柜内模块为多通道数字量输入远程 IO（实施例为 8 通道模块），用于接入各皮带五防开关。</w:t>
      </w:r>
    </w:p>
    <w:p>
      <w:pPr>
        <w:spacing w:before="0" w:after="120" w:line="360" w:lineRule="auto"/>
        <w:ind w:firstLine="420"/>
      </w:pPr>
      <w:r>
        <w:rPr>
          <w:rFonts w:ascii="Times New Roman" w:hAnsi="Times New Roman" w:eastAsia="宋体" w:cs="宋体"/>
          <w:b w:val="0"/>
          <w:sz w:val="24"/>
        </w:rPr>
        <w:t>建议后续补图（便于代理人写说明书，非必须一次交齐）：图 2 系统原理框图；图 3 串联保护与独立通道对比；图 4 单通道信号流程图；图 5 HMI 三级报警界面示意；图 6 故障分级与临时解锁逻辑流程图。</w:t>
      </w:r>
    </w:p>
    <w:p>
      <w:pPr>
        <w:spacing w:before="240" w:after="200" w:line="360" w:lineRule="auto"/>
        <w:ind w:firstLine="0"/>
        <w:jc w:val="left"/>
      </w:pPr>
      <w:r>
        <w:rPr>
          <w:rFonts w:ascii="Times New Roman" w:hAnsi="Times New Roman" w:eastAsia="黑体" w:cs="黑体"/>
          <w:b/>
          <w:color w:val="1F4E79"/>
          <w:sz w:val="32"/>
        </w:rPr>
        <w:t>十一、具体实施方式（优选实施例）</w:t>
      </w:r>
    </w:p>
    <w:p>
      <w:pPr>
        <w:spacing w:before="0" w:after="120" w:line="360" w:lineRule="auto"/>
        <w:ind w:firstLine="420"/>
      </w:pPr>
      <w:r>
        <w:rPr>
          <w:rFonts w:ascii="Times New Roman" w:hAnsi="Times New Roman" w:eastAsia="宋体" w:cs="宋体"/>
          <w:b w:val="0"/>
          <w:sz w:val="24"/>
        </w:rPr>
        <w:t>以下结合图 1 给出一优选实施例。所举控制器型号、远程 IO 型号、协议名称用于说明可实现性，不构成对保护范围的限定。</w:t>
      </w:r>
    </w:p>
    <w:p>
      <w:pPr>
        <w:spacing w:before="160" w:after="200" w:line="360" w:lineRule="auto"/>
        <w:ind w:firstLine="0"/>
        <w:jc w:val="left"/>
      </w:pPr>
      <w:r>
        <w:rPr>
          <w:rFonts w:ascii="Times New Roman" w:hAnsi="Times New Roman" w:eastAsia="黑体" w:cs="黑体"/>
          <w:b/>
          <w:color w:val="2E75B6"/>
          <w:sz w:val="28"/>
        </w:rPr>
        <w:t>11.1 硬件配置（优选）</w:t>
      </w:r>
    </w:p>
    <w:p>
      <w:pPr>
        <w:spacing w:before="0" w:after="80" w:line="360" w:lineRule="auto"/>
        <w:ind w:firstLine="0" w:left="420"/>
      </w:pPr>
      <w:r>
        <w:rPr>
          <w:rFonts w:ascii="Times New Roman" w:hAnsi="Times New Roman" w:eastAsia="宋体" w:cs="宋体"/>
          <w:b w:val="0"/>
          <w:sz w:val="24"/>
        </w:rPr>
        <w:t>采集监控 PLC：西门子 S7-1500 系列 CPU 1513。该规格足以承载全厂皮带开关量采集、分级和上传；双网口可将现场总线网与上位监控网隔离。</w:t>
      </w:r>
    </w:p>
    <w:p>
      <w:pPr>
        <w:spacing w:before="0" w:after="80" w:line="360" w:lineRule="auto"/>
        <w:ind w:firstLine="0" w:left="420"/>
      </w:pPr>
      <w:r>
        <w:rPr>
          <w:rFonts w:ascii="Times New Roman" w:hAnsi="Times New Roman" w:eastAsia="宋体" w:cs="宋体"/>
          <w:b w:val="0"/>
          <w:sz w:val="24"/>
        </w:rPr>
        <w:t>远程 IO：图尔克 TBEN-S2-8DIP。防护等级 IP65 / IP67 / IP69K，工作温度 −40 ℃～+70 ℃，可耐受粉尘、水冲洗和高低温。模块提供 8 路 PNP 数字量输入、4 组 M12 五针端口；针脚 1 可切换为传感器供电，单通道具备 0.5 A 短路保护。支持 PROFINET，兼具 Modbus TCP、EtherNet/IP，便于后期混接模拟量模块。</w:t>
      </w:r>
    </w:p>
    <w:p>
      <w:pPr>
        <w:spacing w:before="0" w:after="80" w:line="360" w:lineRule="auto"/>
        <w:ind w:firstLine="0" w:left="420"/>
      </w:pPr>
      <w:r>
        <w:rPr>
          <w:rFonts w:ascii="Times New Roman" w:hAnsi="Times New Roman" w:eastAsia="宋体" w:cs="宋体"/>
          <w:b w:val="0"/>
          <w:sz w:val="24"/>
        </w:rPr>
        <w:t>组网：PROFINET，双 M8 以太网口内置交换，手拉手级联；兼容 PROFINET 系统冗余及 MRP 介质冗余环网。通讯快速启动小于 500 ms，断线恢复后自动重连。单链路断点时，环网可经反向路径恢复；若为纯级联，则仅断点后分站受影响。</w:t>
      </w:r>
    </w:p>
    <w:p>
      <w:pPr>
        <w:spacing w:before="0" w:after="80" w:line="360" w:lineRule="auto"/>
        <w:ind w:firstLine="0" w:left="420"/>
      </w:pPr>
      <w:r>
        <w:rPr>
          <w:rFonts w:ascii="Times New Roman" w:hAnsi="Times New Roman" w:eastAsia="宋体" w:cs="宋体"/>
          <w:b w:val="0"/>
          <w:sz w:val="24"/>
        </w:rPr>
        <w:t>工程实施：在 TIA Portal 中导入图尔克 GSDML 完成 IO 组态。</w:t>
      </w:r>
    </w:p>
    <w:p>
      <w:pPr>
        <w:spacing w:before="160" w:after="200" w:line="360" w:lineRule="auto"/>
        <w:ind w:firstLine="0"/>
        <w:jc w:val="left"/>
      </w:pPr>
      <w:r>
        <w:rPr>
          <w:rFonts w:ascii="Times New Roman" w:hAnsi="Times New Roman" w:eastAsia="黑体" w:cs="黑体"/>
          <w:b/>
          <w:color w:val="2E75B6"/>
          <w:sz w:val="28"/>
        </w:rPr>
        <w:t>11.2 现场安装与接线</w:t>
      </w:r>
    </w:p>
    <w:p>
      <w:pPr>
        <w:spacing w:before="0" w:after="80" w:line="360" w:lineRule="auto"/>
        <w:ind w:firstLine="0" w:left="420"/>
      </w:pPr>
      <w:r>
        <w:rPr>
          <w:rFonts w:ascii="Times New Roman" w:hAnsi="Times New Roman" w:eastAsia="宋体" w:cs="宋体"/>
          <w:b w:val="0"/>
          <w:sz w:val="24"/>
        </w:rPr>
        <w:t>1. 跑偏、打滑、撕裂、堵料、双向拉绳等装置按工艺安装于机架、机头、机尾对应位点。</w:t>
      </w:r>
    </w:p>
    <w:p>
      <w:pPr>
        <w:spacing w:before="0" w:after="80" w:line="360" w:lineRule="auto"/>
        <w:ind w:firstLine="0" w:left="420"/>
      </w:pPr>
      <w:r>
        <w:rPr>
          <w:rFonts w:ascii="Times New Roman" w:hAnsi="Times New Roman" w:eastAsia="宋体" w:cs="宋体"/>
          <w:b w:val="0"/>
          <w:sz w:val="24"/>
        </w:rPr>
        <w:t>2. 每一装置配置独立两芯或三芯屏蔽电缆，沿廊道桥架敷设至就近中继接线箱。</w:t>
      </w:r>
    </w:p>
    <w:p>
      <w:pPr>
        <w:spacing w:before="0" w:after="80" w:line="360" w:lineRule="auto"/>
        <w:ind w:firstLine="0" w:left="420"/>
      </w:pPr>
      <w:r>
        <w:rPr>
          <w:rFonts w:ascii="Times New Roman" w:hAnsi="Times New Roman" w:eastAsia="宋体" w:cs="宋体"/>
          <w:b w:val="0"/>
          <w:sz w:val="24"/>
        </w:rPr>
        <w:t>3. 接线箱内弹簧端子排按点位编号挂签、汇流转接，完成物理归集。</w:t>
      </w:r>
    </w:p>
    <w:p>
      <w:pPr>
        <w:spacing w:before="0" w:after="80" w:line="360" w:lineRule="auto"/>
        <w:ind w:firstLine="0" w:left="420"/>
      </w:pPr>
      <w:r>
        <w:rPr>
          <w:rFonts w:ascii="Times New Roman" w:hAnsi="Times New Roman" w:eastAsia="宋体" w:cs="宋体"/>
          <w:b w:val="0"/>
          <w:sz w:val="24"/>
        </w:rPr>
        <w:t>4. 转接后各路信号就近接入本段 TBEN-S2-8DIP 的对应输入口，一装置一通道，消除串联回路“一断全断”。</w:t>
      </w:r>
    </w:p>
    <w:p>
      <w:pPr>
        <w:spacing w:before="160" w:after="200" w:line="360" w:lineRule="auto"/>
        <w:ind w:firstLine="0"/>
        <w:jc w:val="left"/>
      </w:pPr>
      <w:r>
        <w:rPr>
          <w:rFonts w:ascii="Times New Roman" w:hAnsi="Times New Roman" w:eastAsia="黑体" w:cs="黑体"/>
          <w:b/>
          <w:color w:val="2E75B6"/>
          <w:sz w:val="28"/>
        </w:rPr>
        <w:t>11.3 边缘处理与总线上传</w:t>
      </w:r>
    </w:p>
    <w:p>
      <w:pPr>
        <w:spacing w:before="0" w:after="80" w:line="360" w:lineRule="auto"/>
        <w:ind w:firstLine="0" w:left="420"/>
      </w:pPr>
      <w:r>
        <w:rPr>
          <w:rFonts w:ascii="Times New Roman" w:hAnsi="Times New Roman" w:eastAsia="宋体" w:cs="宋体"/>
          <w:b w:val="0"/>
          <w:sz w:val="24"/>
        </w:rPr>
        <w:t>1. 各通道在 IO 模块内做软件消抖和有效性判定，滤除机械振动瞬时误触发。模块本地逻辑可承担滤波和阈值判断，降低主站负荷。</w:t>
      </w:r>
    </w:p>
    <w:p>
      <w:pPr>
        <w:spacing w:before="0" w:after="80" w:line="360" w:lineRule="auto"/>
        <w:ind w:firstLine="0" w:left="420"/>
      </w:pPr>
      <w:r>
        <w:rPr>
          <w:rFonts w:ascii="Times New Roman" w:hAnsi="Times New Roman" w:eastAsia="宋体" w:cs="宋体"/>
          <w:b w:val="0"/>
          <w:sz w:val="24"/>
        </w:rPr>
        <w:t>2. 有效信号经模块内 PROFINET 协议栈封装为实时报文，经双路冗余以太网口汇入总线。</w:t>
      </w:r>
    </w:p>
    <w:p>
      <w:pPr>
        <w:spacing w:before="0" w:after="80" w:line="360" w:lineRule="auto"/>
        <w:ind w:firstLine="0" w:left="420"/>
      </w:pPr>
      <w:r>
        <w:rPr>
          <w:rFonts w:ascii="Times New Roman" w:hAnsi="Times New Roman" w:eastAsia="宋体" w:cs="宋体"/>
          <w:b w:val="0"/>
          <w:sz w:val="24"/>
        </w:rPr>
        <w:t>3. MRP 下任一链路中断时，冗余路径在 500 ms 内切换，上传不中断。</w:t>
      </w:r>
    </w:p>
    <w:p>
      <w:pPr>
        <w:spacing w:before="0" w:after="80" w:line="360" w:lineRule="auto"/>
        <w:ind w:firstLine="0" w:left="420"/>
      </w:pPr>
      <w:r>
        <w:rPr>
          <w:rFonts w:ascii="Times New Roman" w:hAnsi="Times New Roman" w:eastAsia="宋体" w:cs="宋体"/>
          <w:b w:val="0"/>
          <w:sz w:val="24"/>
        </w:rPr>
        <w:t>4. 报文至中控独立部署的 S7-1513。CPU 程序完成逻辑甄别、故障分级和归档；单通道诊断信息同步上传，用于提示断线、短路、失电。</w:t>
      </w:r>
    </w:p>
    <w:p>
      <w:pPr>
        <w:spacing w:before="160" w:after="200" w:line="360" w:lineRule="auto"/>
        <w:ind w:firstLine="0"/>
        <w:jc w:val="left"/>
      </w:pPr>
      <w:r>
        <w:rPr>
          <w:rFonts w:ascii="Times New Roman" w:hAnsi="Times New Roman" w:eastAsia="黑体" w:cs="黑体"/>
          <w:b/>
          <w:color w:val="2E75B6"/>
          <w:sz w:val="28"/>
        </w:rPr>
        <w:t>11.4 上位显示与处置闭环</w:t>
      </w:r>
    </w:p>
    <w:p>
      <w:pPr>
        <w:spacing w:before="0" w:after="80" w:line="360" w:lineRule="auto"/>
        <w:ind w:firstLine="0" w:left="420"/>
      </w:pPr>
      <w:r>
        <w:rPr>
          <w:rFonts w:ascii="Times New Roman" w:hAnsi="Times New Roman" w:eastAsia="宋体" w:cs="宋体"/>
          <w:b w:val="0"/>
          <w:sz w:val="24"/>
        </w:rPr>
        <w:t>1. CPU 经上位网口将数据单向推送至 HMI 服务器，采集网与监控网隔离。</w:t>
      </w:r>
    </w:p>
    <w:p>
      <w:pPr>
        <w:spacing w:before="0" w:after="80" w:line="360" w:lineRule="auto"/>
        <w:ind w:firstLine="0" w:left="420"/>
      </w:pPr>
      <w:r>
        <w:rPr>
          <w:rFonts w:ascii="Times New Roman" w:hAnsi="Times New Roman" w:eastAsia="宋体" w:cs="宋体"/>
          <w:b w:val="0"/>
          <w:sz w:val="24"/>
        </w:rPr>
        <w:t>2. HMI 按“皮带编号—传感器位号—故障类型”三级树展开；不同故障以颜色和闪烁区分。</w:t>
      </w:r>
    </w:p>
    <w:p>
      <w:pPr>
        <w:spacing w:before="0" w:after="80" w:line="360" w:lineRule="auto"/>
        <w:ind w:firstLine="0" w:left="420"/>
      </w:pPr>
      <w:r>
        <w:rPr>
          <w:rFonts w:ascii="Times New Roman" w:hAnsi="Times New Roman" w:eastAsia="宋体" w:cs="宋体"/>
          <w:b w:val="0"/>
          <w:sz w:val="24"/>
        </w:rPr>
        <w:t>3. 故障时声光报警，并显示类似“3# 皮带机头跑偏开关动作”的点位信息。维护人员由“收到报警”到“抵达现场”可做到分钟级。</w:t>
      </w:r>
    </w:p>
    <w:p>
      <w:pPr>
        <w:spacing w:before="0" w:after="80" w:line="360" w:lineRule="auto"/>
        <w:ind w:firstLine="0" w:left="420"/>
      </w:pPr>
      <w:r>
        <w:rPr>
          <w:rFonts w:ascii="Times New Roman" w:hAnsi="Times New Roman" w:eastAsia="宋体" w:cs="宋体"/>
          <w:b w:val="0"/>
          <w:sz w:val="24"/>
        </w:rPr>
        <w:t>4. 历史趋势画面回溯各传感器动作频次和持续时长，对频次异常升高的区段安排预防性维护。</w:t>
      </w:r>
    </w:p>
    <w:p>
      <w:pPr>
        <w:spacing w:before="0" w:after="80" w:line="360" w:lineRule="auto"/>
        <w:ind w:firstLine="0" w:left="420"/>
      </w:pPr>
      <w:r>
        <w:rPr>
          <w:rFonts w:ascii="Times New Roman" w:hAnsi="Times New Roman" w:eastAsia="宋体" w:cs="宋体"/>
          <w:b w:val="0"/>
          <w:sz w:val="24"/>
        </w:rPr>
        <w:t>5. 需要时，将分级后的重/轻故障以通讯或独立点位送给原生产主控，由原主控按优化后的上下游联锁停机或限机；采集系统不改写原启停程序。</w:t>
      </w:r>
    </w:p>
    <w:p>
      <w:pPr>
        <w:spacing w:before="160" w:after="200" w:line="360" w:lineRule="auto"/>
        <w:ind w:firstLine="0"/>
        <w:jc w:val="left"/>
      </w:pPr>
      <w:r>
        <w:rPr>
          <w:rFonts w:ascii="Times New Roman" w:hAnsi="Times New Roman" w:eastAsia="黑体" w:cs="黑体"/>
          <w:b/>
          <w:color w:val="2E75B6"/>
          <w:sz w:val="28"/>
        </w:rPr>
        <w:t>11.5 本实施例的工程效果</w:t>
      </w:r>
    </w:p>
    <w:p>
      <w:pPr>
        <w:spacing w:before="0" w:after="120" w:line="360" w:lineRule="auto"/>
        <w:ind w:firstLine="420"/>
      </w:pPr>
      <w:r>
        <w:rPr>
          <w:rFonts w:ascii="Times New Roman" w:hAnsi="Times New Roman" w:eastAsia="宋体" w:cs="宋体"/>
          <w:b w:val="0"/>
          <w:sz w:val="24"/>
        </w:rPr>
        <w:t>分布式就近布点，减少超长电缆；软硬件独立，不占用原主控点位与通讯资源，无生产误操作路径；总线可扩展，新增皮带和测点不必更换 CPU；双网口隔离避免监控网异常干扰现场采集。成本、备件、调试习惯等论述属于工程实施优选理由，建议不要写入独立权利要求。</w:t>
      </w:r>
    </w:p>
    <w:p>
      <w:pPr>
        <w:spacing w:before="240" w:after="200" w:line="360" w:lineRule="auto"/>
        <w:ind w:firstLine="0"/>
        <w:jc w:val="left"/>
      </w:pPr>
      <w:r>
        <w:rPr>
          <w:rFonts w:ascii="Times New Roman" w:hAnsi="Times New Roman" w:eastAsia="黑体" w:cs="黑体"/>
          <w:b/>
          <w:color w:val="1F4E79"/>
          <w:sz w:val="32"/>
        </w:rPr>
        <w:t>十二、替代实施方式</w:t>
      </w:r>
    </w:p>
    <w:p>
      <w:pPr>
        <w:spacing w:before="0" w:after="120" w:line="360" w:lineRule="auto"/>
        <w:ind w:firstLine="420"/>
      </w:pPr>
      <w:r>
        <w:rPr>
          <w:rFonts w:ascii="Times New Roman" w:hAnsi="Times New Roman" w:eastAsia="宋体" w:cs="宋体"/>
          <w:b w:val="0"/>
          <w:sz w:val="24"/>
        </w:rPr>
        <w:t>在不脱离本发明构思的前提下，至少包括以下等同替换：</w:t>
      </w:r>
    </w:p>
    <w:p>
      <w:pPr>
        <w:spacing w:before="0" w:after="80" w:line="360" w:lineRule="auto"/>
        <w:ind w:firstLine="0" w:left="420"/>
      </w:pPr>
      <w:r>
        <w:rPr>
          <w:rFonts w:ascii="Times New Roman" w:hAnsi="Times New Roman" w:eastAsia="宋体" w:cs="宋体"/>
          <w:b w:val="0"/>
          <w:sz w:val="24"/>
        </w:rPr>
        <w:t>1. 控制器：可采用其他品牌、同等处理能力的工业 PLC 或工业 PAC，只要独立于生产主控并完成本发明的采集、分级和上传功能。</w:t>
      </w:r>
    </w:p>
    <w:p>
      <w:pPr>
        <w:spacing w:before="0" w:after="80" w:line="360" w:lineRule="auto"/>
        <w:ind w:firstLine="0" w:left="420"/>
      </w:pPr>
      <w:r>
        <w:rPr>
          <w:rFonts w:ascii="Times New Roman" w:hAnsi="Times New Roman" w:eastAsia="宋体" w:cs="宋体"/>
          <w:b w:val="0"/>
          <w:sz w:val="24"/>
        </w:rPr>
        <w:t>2. 远程 IO：可采用其他高防护（建议 IP65 及以上）、宽温、带通道诊断的数字量模块；通道数不限于 8。</w:t>
      </w:r>
    </w:p>
    <w:p>
      <w:pPr>
        <w:spacing w:before="0" w:after="80" w:line="360" w:lineRule="auto"/>
        <w:ind w:firstLine="0" w:left="420"/>
      </w:pPr>
      <w:r>
        <w:rPr>
          <w:rFonts w:ascii="Times New Roman" w:hAnsi="Times New Roman" w:eastAsia="宋体" w:cs="宋体"/>
          <w:b w:val="0"/>
          <w:sz w:val="24"/>
        </w:rPr>
        <w:t>3. 总线：除 PROFINET / MRP 外，可采用 EtherNet/IP、Modbus TCP 或其他具备冗余或可级联的工业以太网。冗余形式可以是环网、双总线或主站级冗余。</w:t>
      </w:r>
    </w:p>
    <w:p>
      <w:pPr>
        <w:spacing w:before="0" w:after="80" w:line="360" w:lineRule="auto"/>
        <w:ind w:firstLine="0" w:left="420"/>
      </w:pPr>
      <w:r>
        <w:rPr>
          <w:rFonts w:ascii="Times New Roman" w:hAnsi="Times New Roman" w:eastAsia="宋体" w:cs="宋体"/>
          <w:b w:val="0"/>
          <w:sz w:val="24"/>
        </w:rPr>
        <w:t>4. 测点类型：在开关量五防之外，可在同一总线上混接温度、速度、电流、料位等模拟量，用于预警，不改变独立通道定位的核心。</w:t>
      </w:r>
    </w:p>
    <w:p>
      <w:pPr>
        <w:spacing w:before="0" w:after="80" w:line="360" w:lineRule="auto"/>
        <w:ind w:firstLine="0" w:left="420"/>
      </w:pPr>
      <w:r>
        <w:rPr>
          <w:rFonts w:ascii="Times New Roman" w:hAnsi="Times New Roman" w:eastAsia="宋体" w:cs="宋体"/>
          <w:b w:val="0"/>
          <w:sz w:val="24"/>
        </w:rPr>
        <w:t>5. 边缘预处理位置：消抖和滤波可在远程 IO 本地完成，也可在采集 PLC 内完成，或两者结合。</w:t>
      </w:r>
    </w:p>
    <w:p>
      <w:pPr>
        <w:spacing w:before="0" w:after="80" w:line="360" w:lineRule="auto"/>
        <w:ind w:firstLine="0" w:left="420"/>
      </w:pPr>
      <w:r>
        <w:rPr>
          <w:rFonts w:ascii="Times New Roman" w:hAnsi="Times New Roman" w:eastAsia="宋体" w:cs="宋体"/>
          <w:b w:val="0"/>
          <w:sz w:val="24"/>
        </w:rPr>
        <w:t>6. 与原主控的关系：最低限度为完全旁路监测、仅 HMI 提示人工；进一步可将分级结果硬接点或通讯送给原主控。无论哪一种，采集系统都不直接取代原启停回路。</w:t>
      </w:r>
    </w:p>
    <w:p>
      <w:pPr>
        <w:spacing w:before="0" w:after="80" w:line="360" w:lineRule="auto"/>
        <w:ind w:firstLine="0" w:left="420"/>
      </w:pPr>
      <w:r>
        <w:rPr>
          <w:rFonts w:ascii="Times New Roman" w:hAnsi="Times New Roman" w:eastAsia="宋体" w:cs="宋体"/>
          <w:b w:val="0"/>
          <w:sz w:val="24"/>
        </w:rPr>
        <w:t>7. 应用对象：不限于烧结皮带，凡长距离、多开关串联导致无法点位定位的带式输送机均可采用。</w:t>
      </w:r>
    </w:p>
    <w:p>
      <w:pPr>
        <w:spacing w:before="240" w:after="200" w:line="360" w:lineRule="auto"/>
        <w:ind w:firstLine="0"/>
        <w:jc w:val="left"/>
      </w:pPr>
      <w:r>
        <w:rPr>
          <w:rFonts w:ascii="Times New Roman" w:hAnsi="Times New Roman" w:eastAsia="黑体" w:cs="黑体"/>
          <w:b/>
          <w:color w:val="1F4E79"/>
          <w:sz w:val="32"/>
        </w:rPr>
        <w:t>十三、应用领域</w:t>
      </w:r>
    </w:p>
    <w:p>
      <w:pPr>
        <w:spacing w:before="0" w:after="80" w:line="360" w:lineRule="auto"/>
        <w:ind w:firstLine="0" w:left="420"/>
      </w:pPr>
      <w:r>
        <w:rPr>
          <w:rFonts w:ascii="Times New Roman" w:hAnsi="Times New Roman" w:eastAsia="宋体" w:cs="宋体"/>
          <w:b w:val="0"/>
          <w:sz w:val="24"/>
        </w:rPr>
        <w:t>1. 炼铁厂烧结生产线皮带五防智能化改造（原文应用）：总长约数十公里的皮带线，覆盖配料、混匀、烧结、成品整粒、返矿，解决高温、多尘、强磨损下保护信号定位难、排查慢的问题。</w:t>
      </w:r>
    </w:p>
    <w:p>
      <w:pPr>
        <w:spacing w:before="0" w:after="80" w:line="360" w:lineRule="auto"/>
        <w:ind w:firstLine="0" w:left="420"/>
      </w:pPr>
      <w:r>
        <w:rPr>
          <w:rFonts w:ascii="Times New Roman" w:hAnsi="Times New Roman" w:eastAsia="宋体" w:cs="宋体"/>
          <w:b w:val="0"/>
          <w:sz w:val="24"/>
        </w:rPr>
        <w:t>2. 冶金、矿山、港口、电力等长距离、多分支、高落差带式输送机安全监测。</w:t>
      </w:r>
    </w:p>
    <w:p>
      <w:pPr>
        <w:spacing w:before="0" w:after="80" w:line="360" w:lineRule="auto"/>
        <w:ind w:firstLine="0" w:left="420"/>
      </w:pPr>
      <w:r>
        <w:rPr>
          <w:rFonts w:ascii="Times New Roman" w:hAnsi="Times New Roman" w:eastAsia="宋体" w:cs="宋体"/>
          <w:b w:val="0"/>
          <w:sz w:val="24"/>
        </w:rPr>
        <w:t>3. 老旧生产线“独立叠加”改造：对投运多年、不宜大改原主控程序的产线，可在不停产或少停产条件下加装本监测系统，实现安全监测提档。</w:t>
      </w:r>
    </w:p>
    <w:p>
      <w:pPr>
        <w:spacing w:before="240" w:after="200" w:line="360" w:lineRule="auto"/>
        <w:ind w:firstLine="0"/>
        <w:jc w:val="left"/>
      </w:pPr>
      <w:r>
        <w:rPr>
          <w:rFonts w:ascii="Times New Roman" w:hAnsi="Times New Roman" w:eastAsia="黑体" w:cs="黑体"/>
          <w:b/>
          <w:color w:val="1F4E79"/>
          <w:sz w:val="32"/>
        </w:rPr>
        <w:t>十四、建议保护要点（权利要求雏形，供代理改写）</w:t>
      </w:r>
    </w:p>
    <w:p>
      <w:pPr>
        <w:spacing w:before="0" w:after="120" w:line="360" w:lineRule="auto"/>
        <w:ind w:firstLine="0"/>
      </w:pPr>
      <w:r>
        <w:rPr>
          <w:rFonts w:ascii="Times New Roman" w:hAnsi="Times New Roman" w:eastAsia="楷体" w:cs="楷体"/>
          <w:b w:val="0"/>
          <w:color w:val="595959"/>
          <w:sz w:val="21"/>
        </w:rPr>
        <w:t>以下文字仅为交底用保护思路，不是正式权利要求书。请代理结合检索结果调整独立权利要求的概括层级。</w:t>
      </w:r>
    </w:p>
    <w:p>
      <w:pPr>
        <w:spacing w:before="0" w:after="120" w:line="360" w:lineRule="auto"/>
        <w:ind w:firstLine="420"/>
      </w:pPr>
      <w:r>
        <w:rPr>
          <w:rFonts w:ascii="Times New Roman" w:hAnsi="Times New Roman" w:eastAsia="宋体" w:cs="宋体"/>
          <w:b w:val="0"/>
          <w:sz w:val="24"/>
        </w:rPr>
        <w:t>权利要求 1（系统，独立）。一种皮带输送机五防故障快速定位系统，其特征在于，包括：独立于原有生产主控系统部署的采集监控控制器；沿皮带廊道分布、经工业以太网与所述采集监控控制器通信的远程输入模块；安装于皮带输送机的保护装置，所述保护装置至少包括跑偏、打滑、撕裂、堵料、拉绳保护中的多种，且每一保护装置以独立通道接入所述远程输入模块；与所述采集监控控制器通信的上位监控单元，用于按皮带标识、保护装置位号和故障类型显示故障信息；所述采集监控控制器配置为采集、甄别并上传所述独立通道的信号，而不执行皮带启停控制。</w:t>
      </w:r>
    </w:p>
    <w:p>
      <w:pPr>
        <w:spacing w:before="0" w:after="120" w:line="360" w:lineRule="auto"/>
        <w:ind w:firstLine="420"/>
      </w:pPr>
      <w:r>
        <w:rPr>
          <w:rFonts w:ascii="Times New Roman" w:hAnsi="Times New Roman" w:eastAsia="宋体" w:cs="宋体"/>
          <w:b w:val="0"/>
          <w:sz w:val="24"/>
        </w:rPr>
        <w:t>权利要求 2。如权利要求 1 所述的系统，所述工业以太网为冗余网络，配置为在部分链路中断时继续上传未受影响测点的信号。</w:t>
      </w:r>
    </w:p>
    <w:p>
      <w:pPr>
        <w:spacing w:before="0" w:after="120" w:line="360" w:lineRule="auto"/>
        <w:ind w:firstLine="420"/>
      </w:pPr>
      <w:r>
        <w:rPr>
          <w:rFonts w:ascii="Times New Roman" w:hAnsi="Times New Roman" w:eastAsia="宋体" w:cs="宋体"/>
          <w:b w:val="0"/>
          <w:sz w:val="24"/>
        </w:rPr>
        <w:t>权利要求 3。如权利要求 1 所述的系统，所述远程输入模块配置为对输入信号进行消抖和/或滤波，并对通道的断线、短路或失电进行诊断并上传。</w:t>
      </w:r>
    </w:p>
    <w:p>
      <w:pPr>
        <w:spacing w:before="0" w:after="120" w:line="360" w:lineRule="auto"/>
        <w:ind w:firstLine="420"/>
      </w:pPr>
      <w:r>
        <w:rPr>
          <w:rFonts w:ascii="Times New Roman" w:hAnsi="Times New Roman" w:eastAsia="宋体" w:cs="宋体"/>
          <w:b w:val="0"/>
          <w:sz w:val="24"/>
        </w:rPr>
        <w:t>权利要求 4。如权利要求 1 所述的系统，还包括设置于廊道的中继接线箱，各保护装置经屏蔽电缆接入所述中继接线箱后再转入就近远程输入模块。</w:t>
      </w:r>
    </w:p>
    <w:p>
      <w:pPr>
        <w:spacing w:before="0" w:after="120" w:line="360" w:lineRule="auto"/>
        <w:ind w:firstLine="420"/>
      </w:pPr>
      <w:r>
        <w:rPr>
          <w:rFonts w:ascii="Times New Roman" w:hAnsi="Times New Roman" w:eastAsia="宋体" w:cs="宋体"/>
          <w:b w:val="0"/>
          <w:sz w:val="24"/>
        </w:rPr>
        <w:t>权利要求 5。如权利要求 1 所述的系统，所述采集监控控制器具有相互隔离的现场采集网口和上位监控网口，监测数据经上位监控网口单向发送。</w:t>
      </w:r>
    </w:p>
    <w:p>
      <w:pPr>
        <w:spacing w:before="0" w:after="120" w:line="360" w:lineRule="auto"/>
        <w:ind w:firstLine="420"/>
      </w:pPr>
      <w:r>
        <w:rPr>
          <w:rFonts w:ascii="Times New Roman" w:hAnsi="Times New Roman" w:eastAsia="宋体" w:cs="宋体"/>
          <w:b w:val="0"/>
          <w:sz w:val="24"/>
        </w:rPr>
        <w:t>权利要求 6。如权利要求 1 所述的系统，所述采集监控控制器或上位监控单元配置为将故障区分为至少两类严重等级，并提供授权后的点位临时解锁。</w:t>
      </w:r>
    </w:p>
    <w:p>
      <w:pPr>
        <w:spacing w:before="0" w:after="120" w:line="360" w:lineRule="auto"/>
        <w:ind w:firstLine="420"/>
      </w:pPr>
      <w:r>
        <w:rPr>
          <w:rFonts w:ascii="Times New Roman" w:hAnsi="Times New Roman" w:eastAsia="宋体" w:cs="宋体"/>
          <w:b w:val="0"/>
          <w:sz w:val="24"/>
        </w:rPr>
        <w:t>权利要求 7。如权利要求 1 所述的系统，所述上位监控单元还用于统计保护装置动作频次和/或持续时长，并在超过阈值时给出预警。</w:t>
      </w:r>
    </w:p>
    <w:p>
      <w:pPr>
        <w:spacing w:before="0" w:after="120" w:line="360" w:lineRule="auto"/>
        <w:ind w:firstLine="420"/>
      </w:pPr>
      <w:r>
        <w:rPr>
          <w:rFonts w:ascii="Times New Roman" w:hAnsi="Times New Roman" w:eastAsia="宋体" w:cs="宋体"/>
          <w:b w:val="0"/>
          <w:sz w:val="24"/>
        </w:rPr>
        <w:t>权利要求 8（方法，独立）。一种皮带输送机五防故障快速定位方法，其特征在于，包括：将皮带机各五防保护装置以独立通道接入沿廊道分布的远程输入模块；由独立于生产主控的采集监控控制器经工业以太网采集所述独立通道信号；对信号进行有效性处理后，向上位监控单元上传皮带标识、保护装置位号和故障类型，实现点位级告警；所述采集监控控制器不执行皮带启停。</w:t>
      </w:r>
    </w:p>
    <w:p>
      <w:pPr>
        <w:spacing w:before="0" w:after="120" w:line="360" w:lineRule="auto"/>
        <w:ind w:firstLine="420"/>
      </w:pPr>
      <w:r>
        <w:rPr>
          <w:rFonts w:ascii="Times New Roman" w:hAnsi="Times New Roman" w:eastAsia="宋体" w:cs="宋体"/>
          <w:b w:val="0"/>
          <w:sz w:val="24"/>
        </w:rPr>
        <w:t>权利要求 9。如权利要求 8 所述的方法，还包括对故障进行严重等级划分，并将分级结果提供给原生产主控作为联锁输入。</w:t>
      </w:r>
    </w:p>
    <w:p>
      <w:pPr>
        <w:spacing w:before="0" w:after="120" w:line="360" w:lineRule="auto"/>
        <w:ind w:firstLine="420"/>
      </w:pPr>
      <w:r>
        <w:rPr>
          <w:rFonts w:ascii="Times New Roman" w:hAnsi="Times New Roman" w:eastAsia="宋体" w:cs="宋体"/>
          <w:b w:val="0"/>
          <w:sz w:val="24"/>
        </w:rPr>
        <w:t>权利要求 10。如权利要求 8 所述的方法，还包括根据动作频次、持续时长或过程量趋势进行隐患预警。</w:t>
      </w:r>
    </w:p>
    <w:p>
      <w:pPr>
        <w:spacing w:before="240" w:after="200" w:line="360" w:lineRule="auto"/>
        <w:ind w:firstLine="0"/>
        <w:jc w:val="left"/>
      </w:pPr>
      <w:r>
        <w:rPr>
          <w:rFonts w:ascii="Times New Roman" w:hAnsi="Times New Roman" w:eastAsia="黑体" w:cs="黑体"/>
          <w:b/>
          <w:color w:val="1F4E79"/>
          <w:sz w:val="32"/>
        </w:rPr>
        <w:t>十五、引证资料</w:t>
      </w:r>
    </w:p>
    <w:p>
      <w:pPr>
        <w:spacing w:before="0" w:after="120" w:line="360" w:lineRule="auto"/>
        <w:ind w:firstLine="420"/>
      </w:pPr>
      <w:r>
        <w:rPr>
          <w:rFonts w:ascii="Times New Roman" w:hAnsi="Times New Roman" w:eastAsia="宋体" w:cs="宋体"/>
          <w:b w:val="0"/>
          <w:sz w:val="24"/>
        </w:rPr>
        <w:t>原文未附对比文件。建议代理补充检索，方向包括：带式输送机跑偏 / 打滑 / 撕裂 / 堵料 / 拉绳保护及其电气串联回路；分布式远程 IO、PROFINET MRP 在廊道监控中的应用；皮带机故障定位、HMI 报警、预测性维护相关专利和论文。请发明人如有内部技改报告、图纸、程序清单、停机统计，一并作为交底附件。</w:t>
      </w:r>
    </w:p>
    <w:p>
      <w:pPr>
        <w:spacing w:before="240" w:after="200" w:line="360" w:lineRule="auto"/>
        <w:ind w:firstLine="0"/>
        <w:jc w:val="left"/>
      </w:pPr>
      <w:r>
        <w:rPr>
          <w:rFonts w:ascii="Times New Roman" w:hAnsi="Times New Roman" w:eastAsia="黑体" w:cs="黑体"/>
          <w:b/>
          <w:color w:val="1F4E79"/>
          <w:sz w:val="32"/>
        </w:rPr>
        <w:t>十六、发明人声明</w:t>
      </w:r>
    </w:p>
    <w:p>
      <w:pPr>
        <w:spacing w:before="0" w:after="120" w:line="360" w:lineRule="auto"/>
        <w:ind w:firstLine="420"/>
      </w:pPr>
      <w:r>
        <w:rPr>
          <w:rFonts w:ascii="Times New Roman" w:hAnsi="Times New Roman" w:eastAsia="宋体" w:cs="宋体"/>
          <w:b w:val="0"/>
          <w:sz w:val="24"/>
        </w:rPr>
        <w:t>发明人签名：1. 付亚辉　　2. 吕创新　　3. 钟新建</w:t>
      </w:r>
    </w:p>
    <w:p>
      <w:pPr>
        <w:spacing w:before="0" w:after="120" w:line="360" w:lineRule="auto"/>
        <w:ind w:firstLine="420"/>
      </w:pPr>
      <w:r>
        <w:rPr>
          <w:rFonts w:ascii="Times New Roman" w:hAnsi="Times New Roman" w:eastAsia="宋体" w:cs="宋体"/>
          <w:b w:val="0"/>
          <w:sz w:val="24"/>
        </w:rPr>
        <w:t>日期：2026 年 6 月 20 日</w:t>
      </w:r>
    </w:p>
    <w:p>
      <w:pPr>
        <w:spacing w:before="0" w:after="120" w:line="360" w:lineRule="auto"/>
        <w:ind w:firstLine="420"/>
      </w:pPr>
      <w:r>
        <w:rPr>
          <w:rFonts w:ascii="Times New Roman" w:hAnsi="Times New Roman" w:eastAsia="宋体" w:cs="宋体"/>
          <w:b w:val="0"/>
          <w:sz w:val="24"/>
        </w:rPr>
        <w:t>技术交底人：付亚辉</w:t>
      </w:r>
    </w:p>
    <w:p>
      <w:pPr>
        <w:spacing w:before="0" w:after="120" w:line="360" w:lineRule="auto"/>
        <w:ind w:firstLine="420"/>
      </w:pPr>
      <w:r>
        <w:rPr>
          <w:rFonts w:ascii="Times New Roman" w:hAnsi="Times New Roman" w:eastAsia="宋体" w:cs="宋体"/>
          <w:b w:val="0"/>
          <w:sz w:val="24"/>
        </w:rPr>
        <w:t>专利辅导人：________________</w:t>
      </w:r>
    </w:p>
    <w:p>
      <w:pPr>
        <w:spacing w:before="0" w:after="120" w:line="360" w:lineRule="auto"/>
        <w:ind w:firstLine="420"/>
      </w:pPr>
      <w:r>
        <w:rPr>
          <w:rFonts w:ascii="Times New Roman" w:hAnsi="Times New Roman" w:eastAsia="宋体" w:cs="宋体"/>
          <w:b w:val="0"/>
          <w:sz w:val="24"/>
        </w:rPr>
        <w:t>联络电话：13873852859</w:t>
      </w:r>
    </w:p>
    <w:p>
      <w:pPr>
        <w:spacing w:before="240" w:after="200" w:line="360" w:lineRule="auto"/>
        <w:ind w:firstLine="0"/>
        <w:jc w:val="left"/>
      </w:pPr>
      <w:r>
        <w:rPr>
          <w:rFonts w:ascii="Times New Roman" w:hAnsi="Times New Roman" w:eastAsia="黑体" w:cs="黑体"/>
          <w:b/>
          <w:color w:val="1F4E79"/>
          <w:sz w:val="32"/>
        </w:rPr>
        <w:t>附录 A　工程选型说明（不建议写入权利要求）</w:t>
      </w:r>
    </w:p>
    <w:p>
      <w:pPr>
        <w:spacing w:before="0" w:after="120" w:line="360" w:lineRule="auto"/>
        <w:ind w:firstLine="420"/>
      </w:pPr>
      <w:r>
        <w:rPr>
          <w:rFonts w:ascii="Times New Roman" w:hAnsi="Times New Roman" w:eastAsia="宋体" w:cs="宋体"/>
          <w:b w:val="0"/>
          <w:sz w:val="24"/>
        </w:rPr>
        <w:t>本附录保留原始交底中的工程论证，供实施和审查意见答复时作为“能够实现”的例证。</w:t>
      </w:r>
    </w:p>
    <w:p>
      <w:pPr>
        <w:spacing w:before="0" w:after="80" w:line="360" w:lineRule="auto"/>
        <w:ind w:firstLine="0" w:left="420"/>
      </w:pPr>
      <w:r>
        <w:rPr>
          <w:rFonts w:ascii="Times New Roman" w:hAnsi="Times New Roman" w:eastAsia="宋体" w:cs="宋体"/>
          <w:b w:val="0"/>
          <w:sz w:val="24"/>
        </w:rPr>
        <w:t>1. 为何选用中等规格 CPU：独立采集系统不与生产主控争用资源；S7-1513 可承载全厂皮带开关量采集，避免高规格 CPU 浪费，也避免规格不足造成程序卡顿和通讯延迟。</w:t>
      </w:r>
    </w:p>
    <w:p>
      <w:pPr>
        <w:spacing w:before="0" w:after="80" w:line="360" w:lineRule="auto"/>
        <w:ind w:firstLine="0" w:left="420"/>
      </w:pPr>
      <w:r>
        <w:rPr>
          <w:rFonts w:ascii="Times New Roman" w:hAnsi="Times New Roman" w:eastAsia="宋体" w:cs="宋体"/>
          <w:b w:val="0"/>
          <w:sz w:val="24"/>
        </w:rPr>
        <w:t>2. 为何选用 IP67 远程 IO：廊道粉尘、冲洗、高低温不适宜普通柜内模块裸露安装；TBEN-S2-8DIP 可现场就近安装，M12 接插件便于更换。</w:t>
      </w:r>
    </w:p>
    <w:p>
      <w:pPr>
        <w:spacing w:before="0" w:after="80" w:line="360" w:lineRule="auto"/>
        <w:ind w:firstLine="0" w:left="420"/>
      </w:pPr>
      <w:r>
        <w:rPr>
          <w:rFonts w:ascii="Times New Roman" w:hAnsi="Times New Roman" w:eastAsia="宋体" w:cs="宋体"/>
          <w:b w:val="0"/>
          <w:sz w:val="24"/>
        </w:rPr>
        <w:t>3. 调试与运维：现场人员熟悉 TIA Portal，GSDML 一键组态，备件路径成熟。</w:t>
      </w:r>
    </w:p>
    <w:p>
      <w:pPr>
        <w:spacing w:before="0" w:after="80" w:line="360" w:lineRule="auto"/>
        <w:ind w:firstLine="0" w:left="420"/>
      </w:pPr>
      <w:r>
        <w:rPr>
          <w:rFonts w:ascii="Times New Roman" w:hAnsi="Times New Roman" w:eastAsia="宋体" w:cs="宋体"/>
          <w:b w:val="0"/>
          <w:sz w:val="24"/>
        </w:rPr>
        <w:t>4. 扩展：同一总线可混接模拟量模块，架构不改。</w:t>
      </w:r>
    </w:p>
    <w:p>
      <w:pPr>
        <w:spacing w:before="0" w:after="80" w:line="360" w:lineRule="auto"/>
        <w:ind w:firstLine="0" w:left="420"/>
      </w:pPr>
      <w:r>
        <w:rPr>
          <w:rFonts w:ascii="Times New Roman" w:hAnsi="Times New Roman" w:eastAsia="宋体" w:cs="宋体"/>
          <w:b w:val="0"/>
          <w:sz w:val="24"/>
        </w:rPr>
        <w:t>5. 安全：仅采集与上传，不进入原启停回路，降低误操作风险。</w:t>
      </w:r>
    </w:p>
    <w:p>
      <w:pPr>
        <w:spacing w:before="240" w:after="200" w:line="360" w:lineRule="auto"/>
        <w:ind w:firstLine="0"/>
        <w:jc w:val="left"/>
      </w:pPr>
      <w:r>
        <w:rPr>
          <w:rFonts w:ascii="Times New Roman" w:hAnsi="Times New Roman" w:eastAsia="黑体" w:cs="黑体"/>
          <w:b/>
          <w:color w:val="1F4E79"/>
          <w:sz w:val="32"/>
        </w:rPr>
        <w:t>附录 B　原始交底中已修正的表述问题</w:t>
      </w:r>
    </w:p>
    <w:tbl>
      <w:tblPr>
        <w:tblW w:type="auto" w:w="0"/>
        <w:jc w:val="center"/>
        <w:tblLayout w:type="autofit"/>
        <w:tblLook w:firstColumn="1" w:firstRow="1" w:lastColumn="0" w:lastRow="0" w:noHBand="0" w:noVBand="1" w:val="04A0"/>
      </w:tblPr>
      <w:tblGrid>
        <w:gridCol w:w="4513"/>
        <w:gridCol w:w="4513"/>
      </w:tblGrid>
      <w:tr>
        <w:tc>
          <w:tcPr>
            <w:tcW w:type="dxa" w:w="4252"/>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原文问题</w:t>
            </w:r>
          </w:p>
        </w:tc>
        <w:tc>
          <w:tcPr>
            <w:tcW w:type="dxa" w:w="5102"/>
            <w:tcBorders>
              <w:top w:val="single" w:sz="4" w:space="0" w:color="666666"/>
              <w:left w:val="single" w:sz="4" w:space="0" w:color="666666"/>
              <w:bottom w:val="single" w:sz="4" w:space="0" w:color="666666"/>
              <w:right w:val="single" w:sz="4" w:space="0" w:color="666666"/>
            </w:tcBorders>
            <w:shd w:fill="D9E2F3" w:val="clear"/>
          </w:tcPr>
          <w:p>
            <w:pPr>
              <w:spacing w:after="0" w:before="0" w:line="276" w:lineRule="auto"/>
              <w:ind w:firstLine="0"/>
              <w:jc w:val="center"/>
            </w:pPr>
            <w:r/>
            <w:r>
              <w:rPr>
                <w:rFonts w:ascii="Times New Roman" w:hAnsi="Times New Roman" w:eastAsia="宋体" w:cs="宋体"/>
                <w:b/>
                <w:sz w:val="21"/>
              </w:rPr>
              <w:t>整理处理</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发明名称缺少专利客体</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补“系统及方法”，并给出备选名</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发明内容、选型理由、优点混写</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拆为技术方案、实施例、附录 A</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“不参与联锁”与“优化分级联锁”易矛盾</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明确权限边界：监测侧分级，主控侧才停机</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“工作记录薄”</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改为“工作记录簿”</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宽温范围缺负号</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恢复为 −40 ℃～+70 ℃</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实施方式起句残缺</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改为完整起句并分步</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附图仅一句“图1是网络构架图”</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补写图面要素说明</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引证资料空白</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列出建议检索方向，不编造文献</w:t>
            </w:r>
          </w:p>
        </w:tc>
      </w:tr>
      <w:tr>
        <w:tc>
          <w:tcPr>
            <w:tcW w:type="dxa" w:w="425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商务用语偏多</w:t>
            </w:r>
          </w:p>
        </w:tc>
        <w:tc>
          <w:tcPr>
            <w:tcW w:type="dxa" w:w="5102"/>
            <w:tcBorders>
              <w:top w:val="single" w:sz="4" w:space="0" w:color="666666"/>
              <w:left w:val="single" w:sz="4" w:space="0" w:color="666666"/>
              <w:bottom w:val="single" w:sz="4" w:space="0" w:color="666666"/>
              <w:right w:val="single" w:sz="4" w:space="0" w:color="666666"/>
            </w:tcBorders>
          </w:tcPr>
          <w:p>
            <w:pPr>
              <w:spacing w:after="0" w:before="0" w:line="276" w:lineRule="auto"/>
              <w:ind w:firstLine="0"/>
            </w:pPr>
            <w:r/>
            <w:r>
              <w:rPr>
                <w:rFonts w:ascii="Times New Roman" w:hAnsi="Times New Roman" w:eastAsia="宋体" w:cs="宋体"/>
                <w:b w:val="0"/>
                <w:sz w:val="21"/>
              </w:rPr>
              <w:t>改为可核实的技术效果表述</w:t>
            </w:r>
          </w:p>
        </w:tc>
      </w:tr>
    </w:tbl>
    <w:p/>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宋体"/>
        <w:b w:val="0"/>
        <w:color w:val="888888"/>
        <w:sz w:val="18"/>
      </w:rPr>
      <w:t>专利技术交底书（整理稿）  ·  一种皮带输送机五防故障快速定位系统及方法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