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7DF66C">
      <w:pPr>
        <w:jc w:val="left"/>
        <w:rPr>
          <w:rFonts w:hint="eastAsia" w:ascii="楷体" w:hAnsi="楷体" w:eastAsia="楷体" w:cs="楷体"/>
          <w:b/>
          <w:bCs/>
          <w:sz w:val="28"/>
          <w:szCs w:val="32"/>
        </w:rPr>
      </w:pPr>
      <w:r>
        <w:rPr>
          <w:rFonts w:hint="eastAsia" w:ascii="楷体" w:hAnsi="楷体" w:eastAsia="楷体" w:cs="楷体"/>
        </w:rPr>
        <w:t>技术交底书                                                          保密文档</w:t>
      </w:r>
    </w:p>
    <w:p w14:paraId="0F50CBEC">
      <w:pPr>
        <w:rPr>
          <w:rFonts w:hint="eastAsia" w:ascii="楷体" w:hAnsi="楷体" w:eastAsia="楷体" w:cs="楷体"/>
          <w:b/>
          <w:bCs/>
          <w:kern w:val="44"/>
          <w:szCs w:val="21"/>
        </w:rPr>
      </w:pPr>
      <w:r>
        <w:rPr>
          <w:rFonts w:hint="eastAsia" w:ascii="楷体" w:hAnsi="楷体" w:eastAsia="楷体" w:cs="楷体"/>
          <w:color w:val="000000"/>
          <w:sz w:val="8"/>
          <w:szCs w:val="1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88900</wp:posOffset>
                </wp:positionH>
                <wp:positionV relativeFrom="paragraph">
                  <wp:posOffset>8890</wp:posOffset>
                </wp:positionV>
                <wp:extent cx="5088890" cy="635"/>
                <wp:effectExtent l="0" t="0" r="17145" b="37465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88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7pt;margin-top:0.7pt;height:0.05pt;width:400.7pt;z-index:251659264;mso-width-relative:page;mso-height-relative:page;" filled="f" stroked="t" coordsize="21600,21600" o:gfxdata="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DqAXCTQ&#10;AAAABgEAAA8AAAAAAAAAAQAgAAAAIgAAAGRycy9kb3ducmV2LnhtbFBLAQIUABQAAAAIAIdO4kBS&#10;WBuW7wEAANoDAAAOAAAAAAAAAAEAIAAAAB8BAABkcnMvZTJvRG9jLnhtbFBLBQYAAAAABgAGAFkB&#10;AACABQAAAAA=&#10;">
                <v:fill on="f" focussize="0,0"/>
                <v:stroke color="#4472C4 [3204]" joinstyle="round"/>
                <v:imagedata o:title=""/>
                <o:lock v:ext="edit" aspectratio="f"/>
              </v:line>
            </w:pict>
          </mc:Fallback>
        </mc:AlternateContent>
      </w:r>
    </w:p>
    <w:p w14:paraId="3324896E">
      <w:pPr>
        <w:jc w:val="center"/>
        <w:rPr>
          <w:rFonts w:hint="eastAsia" w:ascii="楷体" w:hAnsi="楷体" w:eastAsia="楷体" w:cs="楷体"/>
          <w:b/>
          <w:bCs/>
          <w:spacing w:val="3"/>
          <w:w w:val="93"/>
          <w:kern w:val="0"/>
          <w:sz w:val="40"/>
          <w:szCs w:val="44"/>
          <w:fitText w:val="5600" w:id="-1572151807"/>
          <w:lang w:eastAsia="zh-CN"/>
        </w:rPr>
      </w:pPr>
      <w:r>
        <w:rPr>
          <w:rFonts w:hint="eastAsia" w:ascii="楷体" w:hAnsi="楷体" w:eastAsia="楷体" w:cs="楷体"/>
          <w:b/>
          <w:bCs/>
          <w:spacing w:val="0"/>
          <w:w w:val="100"/>
          <w:kern w:val="0"/>
          <w:sz w:val="40"/>
          <w:szCs w:val="44"/>
          <w:fitText w:val="5600" w:id="-1572151807"/>
        </w:rPr>
        <w:t>专利提案技术交底书</w:t>
      </w:r>
      <w:r>
        <w:rPr>
          <w:rFonts w:hint="eastAsia" w:ascii="楷体" w:hAnsi="楷体" w:eastAsia="楷体" w:cs="楷体"/>
          <w:b/>
          <w:bCs/>
          <w:spacing w:val="0"/>
          <w:w w:val="100"/>
          <w:kern w:val="0"/>
          <w:sz w:val="40"/>
          <w:szCs w:val="44"/>
          <w:fitText w:val="5600" w:id="-1572151807"/>
          <w:lang w:eastAsia="zh-CN"/>
        </w:rPr>
        <w:t>（</w:t>
      </w:r>
      <w:r>
        <w:rPr>
          <w:rFonts w:hint="eastAsia" w:ascii="楷体" w:hAnsi="楷体" w:eastAsia="楷体" w:cs="楷体"/>
          <w:b/>
          <w:bCs/>
          <w:spacing w:val="0"/>
          <w:w w:val="100"/>
          <w:kern w:val="0"/>
          <w:sz w:val="40"/>
          <w:szCs w:val="44"/>
          <w:fitText w:val="5600" w:id="-1572151807"/>
          <w:lang w:val="en-US" w:eastAsia="zh-CN"/>
        </w:rPr>
        <w:t>结构类</w:t>
      </w:r>
      <w:r>
        <w:rPr>
          <w:rFonts w:hint="eastAsia" w:ascii="楷体" w:hAnsi="楷体" w:eastAsia="楷体" w:cs="楷体"/>
          <w:b/>
          <w:bCs/>
          <w:spacing w:val="0"/>
          <w:w w:val="100"/>
          <w:kern w:val="0"/>
          <w:sz w:val="40"/>
          <w:szCs w:val="44"/>
          <w:fitText w:val="5600" w:id="-1572151807"/>
          <w:lang w:eastAsia="zh-CN"/>
        </w:rPr>
        <w:t>）</w:t>
      </w:r>
    </w:p>
    <w:p w14:paraId="1F610483">
      <w:pPr>
        <w:jc w:val="center"/>
        <w:rPr>
          <w:rFonts w:hint="eastAsia" w:ascii="楷体" w:hAnsi="楷体" w:eastAsia="楷体" w:cs="楷体"/>
          <w:b/>
          <w:bCs/>
          <w:sz w:val="40"/>
          <w:szCs w:val="44"/>
        </w:rPr>
      </w:pPr>
    </w:p>
    <w:p w14:paraId="7EC596E4">
      <w:pPr>
        <w:jc w:val="left"/>
        <w:rPr>
          <w:rFonts w:hint="eastAsia" w:ascii="楷体" w:hAnsi="楷体" w:eastAsia="楷体" w:cs="楷体"/>
          <w:b/>
          <w:bCs/>
          <w:u w:val="single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16F64E2C">
        <w:trPr>
          <w:trHeight w:val="605" w:hRule="atLeast"/>
        </w:trPr>
        <w:tc>
          <w:tcPr>
            <w:tcW w:w="4148" w:type="dxa"/>
            <w:vAlign w:val="center"/>
          </w:tcPr>
          <w:p w14:paraId="3DC70A19">
            <w:pPr>
              <w:jc w:val="center"/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szCs w:val="24"/>
                <w:lang w:eastAsia="zh-CN"/>
              </w:rPr>
              <w:t>专利</w:t>
            </w:r>
            <w:r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  <w:t>名称：</w:t>
            </w:r>
          </w:p>
        </w:tc>
        <w:tc>
          <w:tcPr>
            <w:tcW w:w="4148" w:type="dxa"/>
            <w:vAlign w:val="center"/>
          </w:tcPr>
          <w:p w14:paraId="4FC97764">
            <w:pPr>
              <w:jc w:val="center"/>
              <w:rPr>
                <w:rFonts w:hint="default" w:ascii="楷体" w:hAnsi="楷体" w:eastAsia="楷体" w:cs="楷体"/>
                <w:b/>
                <w:bCs/>
                <w:sz w:val="24"/>
                <w:szCs w:val="24"/>
                <w:lang w:val="en-US" w:eastAsia="zh-CN"/>
              </w:rPr>
            </w:pPr>
            <w:bookmarkStart w:id="0" w:name="_GoBack"/>
            <w:r>
              <w:rPr>
                <w:rFonts w:hint="eastAsia" w:ascii="楷体" w:hAnsi="楷体" w:eastAsia="楷体" w:cs="楷体"/>
                <w:b/>
                <w:bCs/>
                <w:sz w:val="24"/>
                <w:szCs w:val="24"/>
                <w:lang w:eastAsia="zh-CN"/>
              </w:rPr>
              <w:t>一种</w:t>
            </w:r>
            <w:r>
              <w:rPr>
                <w:rFonts w:hint="eastAsia" w:ascii="楷体" w:hAnsi="楷体" w:eastAsia="楷体" w:cs="楷体"/>
                <w:b/>
                <w:bCs/>
                <w:sz w:val="24"/>
                <w:szCs w:val="24"/>
                <w:lang w:val="en-US" w:eastAsia="zh-CN"/>
              </w:rPr>
              <w:t>xxx装置/xxx结构/xxx机构</w:t>
            </w:r>
            <w:bookmarkEnd w:id="0"/>
          </w:p>
        </w:tc>
      </w:tr>
      <w:tr w14:paraId="4AC1FB32">
        <w:trPr>
          <w:trHeight w:val="753" w:hRule="atLeast"/>
        </w:trPr>
        <w:tc>
          <w:tcPr>
            <w:tcW w:w="4148" w:type="dxa"/>
            <w:vAlign w:val="center"/>
          </w:tcPr>
          <w:p w14:paraId="272AE9F1">
            <w:pPr>
              <w:jc w:val="center"/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  <w:t>技术问题联系人、电话、邮箱：</w:t>
            </w:r>
          </w:p>
        </w:tc>
        <w:tc>
          <w:tcPr>
            <w:tcW w:w="4148" w:type="dxa"/>
            <w:vAlign w:val="center"/>
          </w:tcPr>
          <w:p w14:paraId="7681ADB7">
            <w:pPr>
              <w:jc w:val="center"/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  <w:t>张三、12345678、联系邮箱</w:t>
            </w:r>
          </w:p>
        </w:tc>
      </w:tr>
      <w:tr w14:paraId="703CD6E1">
        <w:trPr>
          <w:trHeight w:val="675" w:hRule="atLeast"/>
        </w:trPr>
        <w:tc>
          <w:tcPr>
            <w:tcW w:w="4148" w:type="dxa"/>
            <w:vAlign w:val="center"/>
          </w:tcPr>
          <w:p w14:paraId="107885DC">
            <w:pPr>
              <w:jc w:val="center"/>
              <w:rPr>
                <w:rFonts w:hint="eastAsia" w:ascii="楷体" w:hAnsi="楷体" w:eastAsia="楷体" w:cs="楷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szCs w:val="24"/>
                <w:lang w:val="en-US" w:eastAsia="zh-CN"/>
              </w:rPr>
              <w:t>是否需要抄送</w:t>
            </w:r>
          </w:p>
        </w:tc>
        <w:tc>
          <w:tcPr>
            <w:tcW w:w="4148" w:type="dxa"/>
            <w:vAlign w:val="center"/>
          </w:tcPr>
          <w:p w14:paraId="5E28C07A">
            <w:pPr>
              <w:jc w:val="center"/>
              <w:rPr>
                <w:rFonts w:hint="eastAsia" w:ascii="楷体" w:hAnsi="楷体" w:eastAsia="楷体" w:cs="楷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szCs w:val="24"/>
                <w:lang w:val="en-US" w:eastAsia="zh-CN"/>
              </w:rPr>
              <w:t>如有需要抄送请留邮箱信息</w:t>
            </w:r>
          </w:p>
        </w:tc>
      </w:tr>
    </w:tbl>
    <w:p w14:paraId="1AE0D1BF">
      <w:pPr>
        <w:jc w:val="left"/>
        <w:rPr>
          <w:rFonts w:hint="eastAsia" w:ascii="楷体" w:hAnsi="楷体" w:eastAsia="楷体" w:cs="楷体"/>
        </w:rPr>
      </w:pPr>
    </w:p>
    <w:p w14:paraId="5EF49811">
      <w:pPr>
        <w:spacing w:line="360" w:lineRule="auto"/>
        <w:jc w:val="left"/>
        <w:rPr>
          <w:rFonts w:hint="eastAsia" w:ascii="楷体" w:hAnsi="楷体" w:eastAsia="楷体" w:cs="楷体"/>
          <w:b/>
          <w:bCs/>
          <w:u w:val="single"/>
        </w:rPr>
      </w:pPr>
    </w:p>
    <w:p w14:paraId="5248A9A7">
      <w:pPr>
        <w:spacing w:line="360" w:lineRule="auto"/>
        <w:jc w:val="left"/>
        <w:rPr>
          <w:rFonts w:hint="eastAsia" w:ascii="楷体" w:hAnsi="楷体" w:eastAsia="楷体" w:cs="楷体"/>
          <w:b/>
          <w:bCs/>
          <w:u w:val="single"/>
        </w:rPr>
      </w:pPr>
    </w:p>
    <w:p w14:paraId="6BD72ACC">
      <w:pPr>
        <w:spacing w:line="360" w:lineRule="auto"/>
        <w:jc w:val="left"/>
        <w:rPr>
          <w:rFonts w:hint="eastAsia" w:ascii="楷体" w:hAnsi="楷体" w:eastAsia="楷体" w:cs="楷体"/>
          <w:b/>
          <w:bCs/>
          <w:u w:val="single"/>
        </w:rPr>
      </w:pPr>
    </w:p>
    <w:p w14:paraId="7C93916A">
      <w:pPr>
        <w:spacing w:line="360" w:lineRule="auto"/>
        <w:jc w:val="left"/>
        <w:rPr>
          <w:rFonts w:hint="eastAsia" w:ascii="楷体" w:hAnsi="楷体" w:eastAsia="楷体" w:cs="楷体"/>
          <w:b/>
          <w:bCs/>
          <w:u w:val="single"/>
        </w:rPr>
      </w:pPr>
    </w:p>
    <w:p w14:paraId="5887123F">
      <w:pPr>
        <w:spacing w:line="360" w:lineRule="auto"/>
        <w:jc w:val="left"/>
        <w:rPr>
          <w:rFonts w:hint="eastAsia" w:ascii="楷体" w:hAnsi="楷体" w:eastAsia="楷体" w:cs="楷体"/>
          <w:b/>
          <w:bCs/>
          <w:u w:val="single"/>
        </w:rPr>
      </w:pPr>
    </w:p>
    <w:p w14:paraId="53114FD5">
      <w:pPr>
        <w:spacing w:line="360" w:lineRule="auto"/>
        <w:jc w:val="left"/>
        <w:outlineLvl w:val="0"/>
        <w:rPr>
          <w:rFonts w:hint="eastAsia" w:ascii="楷体" w:hAnsi="楷体" w:eastAsia="楷体" w:cs="楷体"/>
          <w:b/>
          <w:bCs/>
          <w:color w:val="FF0000"/>
          <w:sz w:val="24"/>
          <w:szCs w:val="28"/>
          <w:lang w:eastAsia="zh-CN"/>
        </w:rPr>
      </w:pPr>
      <w:r>
        <w:rPr>
          <w:rFonts w:hint="eastAsia" w:ascii="楷体" w:hAnsi="楷体" w:eastAsia="楷体" w:cs="楷体"/>
          <w:b/>
          <w:bCs/>
          <w:color w:val="FF0000"/>
          <w:sz w:val="24"/>
          <w:szCs w:val="28"/>
        </w:rPr>
        <w:t>注意事项</w:t>
      </w:r>
      <w:r>
        <w:rPr>
          <w:rFonts w:hint="eastAsia" w:ascii="楷体" w:hAnsi="楷体" w:eastAsia="楷体" w:cs="楷体"/>
          <w:b/>
          <w:bCs/>
          <w:color w:val="FF0000"/>
          <w:sz w:val="24"/>
          <w:szCs w:val="28"/>
          <w:lang w:eastAsia="zh-CN"/>
        </w:rPr>
        <w:t>：</w:t>
      </w:r>
    </w:p>
    <w:tbl>
      <w:tblPr>
        <w:tblStyle w:val="9"/>
        <w:tblW w:w="878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dotted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9"/>
      </w:tblGrid>
      <w:tr w14:paraId="574E6D37">
        <w:trPr>
          <w:trHeight w:val="1283" w:hRule="atLeast"/>
        </w:trPr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39CDCA4C">
            <w:pPr>
              <w:numPr>
                <w:ilvl w:val="0"/>
                <w:numId w:val="3"/>
              </w:numPr>
              <w:spacing w:line="240" w:lineRule="auto"/>
              <w:ind w:left="420" w:leftChars="0" w:hanging="420" w:firstLineChars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表格内的信息请务必填写清楚详实，方便代理师及时与发明人取得联系以及官文的接收；</w:t>
            </w:r>
          </w:p>
          <w:p w14:paraId="33CE4919">
            <w:pPr>
              <w:numPr>
                <w:ilvl w:val="0"/>
                <w:numId w:val="3"/>
              </w:numPr>
              <w:spacing w:line="240" w:lineRule="auto"/>
              <w:ind w:left="420" w:leftChars="0" w:hanging="420" w:firstLineChars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形成理论上可实施的技术方案即可提交专利申请；</w:t>
            </w:r>
          </w:p>
          <w:p w14:paraId="6E6659EB">
            <w:pPr>
              <w:numPr>
                <w:ilvl w:val="0"/>
                <w:numId w:val="3"/>
              </w:numPr>
              <w:spacing w:line="360" w:lineRule="auto"/>
              <w:ind w:left="420" w:leftChars="0" w:hanging="420" w:firstLineChars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提交专利申请至国知局前确保未向外界公开</w:t>
            </w:r>
            <w:r>
              <w:rPr>
                <w:rFonts w:hint="eastAsia" w:ascii="楷体" w:hAnsi="楷体" w:eastAsia="楷体" w:cs="楷体"/>
              </w:rPr>
              <w:t>（包括但不限于产品公开、展会公开、公众号公开等方式</w:t>
            </w:r>
            <w:r>
              <w:rPr>
                <w:rFonts w:hint="eastAsia" w:ascii="楷体" w:hAnsi="楷体" w:eastAsia="楷体" w:cs="楷体"/>
                <w:lang w:eastAsia="zh-CN"/>
              </w:rPr>
              <w:t>、</w:t>
            </w:r>
            <w:r>
              <w:rPr>
                <w:rFonts w:hint="eastAsia" w:ascii="楷体" w:hAnsi="楷体" w:eastAsia="楷体" w:cs="楷体"/>
                <w:b/>
                <w:bCs/>
                <w:color w:val="FF0000"/>
                <w:lang w:val="en-US" w:eastAsia="zh-CN"/>
              </w:rPr>
              <w:t>不能在先进行论文投稿</w:t>
            </w:r>
            <w:r>
              <w:rPr>
                <w:rFonts w:hint="eastAsia" w:ascii="楷体" w:hAnsi="楷体" w:eastAsia="楷体" w:cs="楷体"/>
              </w:rPr>
              <w:t>）</w:t>
            </w:r>
            <w:r>
              <w:rPr>
                <w:rFonts w:hint="eastAsia" w:ascii="楷体" w:hAnsi="楷体" w:eastAsia="楷体" w:cs="楷体"/>
                <w:lang w:eastAsia="zh-CN"/>
              </w:rPr>
              <w:t>；</w:t>
            </w:r>
          </w:p>
          <w:p w14:paraId="749441A8">
            <w:pPr>
              <w:numPr>
                <w:ilvl w:val="0"/>
                <w:numId w:val="3"/>
              </w:numPr>
              <w:spacing w:line="360" w:lineRule="auto"/>
              <w:ind w:left="420" w:leftChars="0" w:hanging="420" w:firstLineChars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关于图片：（见附页）使用黑白线条进行框图说明、非必要全部使用中文描述、图片清晰，避免彩色、区分变量避免使用不同颜色进行区分、结构类图片建议使用线条图；</w:t>
            </w:r>
          </w:p>
          <w:p w14:paraId="71310BC8">
            <w:pPr>
              <w:numPr>
                <w:ilvl w:val="0"/>
                <w:numId w:val="3"/>
              </w:numPr>
              <w:spacing w:line="360" w:lineRule="auto"/>
              <w:ind w:left="420" w:leftChars="0" w:hanging="420" w:firstLineChars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其他特殊事项需要说明的，请及时告诉对接商务人员和代理师。</w:t>
            </w:r>
          </w:p>
        </w:tc>
      </w:tr>
    </w:tbl>
    <w:p w14:paraId="2E746988">
      <w:pPr>
        <w:widowControl/>
        <w:jc w:val="left"/>
        <w:rPr>
          <w:rFonts w:hint="eastAsia" w:ascii="楷体" w:hAnsi="楷体" w:eastAsia="楷体" w:cs="楷体"/>
          <w:lang w:val="fr-FR"/>
        </w:rPr>
      </w:pPr>
    </w:p>
    <w:p w14:paraId="1BD3C7BD">
      <w:pPr>
        <w:widowControl/>
        <w:spacing w:line="360" w:lineRule="auto"/>
        <w:jc w:val="left"/>
        <w:outlineLvl w:val="0"/>
        <w:rPr>
          <w:rFonts w:hint="eastAsia" w:ascii="楷体" w:hAnsi="楷体" w:eastAsia="楷体" w:cs="楷体"/>
          <w:b/>
          <w:bCs/>
          <w:color w:val="FF0000"/>
          <w:sz w:val="24"/>
          <w:szCs w:val="28"/>
        </w:rPr>
      </w:pPr>
    </w:p>
    <w:p w14:paraId="75E1F3BA">
      <w:pPr>
        <w:widowControl/>
        <w:spacing w:line="360" w:lineRule="auto"/>
        <w:jc w:val="left"/>
        <w:outlineLvl w:val="0"/>
        <w:rPr>
          <w:rFonts w:hint="eastAsia" w:ascii="楷体" w:hAnsi="楷体" w:eastAsia="楷体" w:cs="楷体"/>
          <w:b/>
          <w:bCs/>
          <w:color w:val="FF0000"/>
          <w:sz w:val="24"/>
          <w:szCs w:val="28"/>
        </w:rPr>
      </w:pPr>
    </w:p>
    <w:p w14:paraId="712A5DA0">
      <w:pPr>
        <w:widowControl/>
        <w:spacing w:line="360" w:lineRule="auto"/>
        <w:jc w:val="left"/>
        <w:outlineLvl w:val="0"/>
        <w:rPr>
          <w:rFonts w:hint="eastAsia" w:ascii="楷体" w:hAnsi="楷体" w:eastAsia="楷体" w:cs="楷体"/>
          <w:b/>
          <w:bCs/>
          <w:color w:val="FF0000"/>
          <w:sz w:val="24"/>
          <w:szCs w:val="28"/>
        </w:rPr>
      </w:pPr>
    </w:p>
    <w:p w14:paraId="234C2F03">
      <w:pPr>
        <w:widowControl/>
        <w:spacing w:line="360" w:lineRule="auto"/>
        <w:jc w:val="left"/>
        <w:outlineLvl w:val="0"/>
        <w:rPr>
          <w:rFonts w:hint="eastAsia" w:ascii="楷体" w:hAnsi="楷体" w:eastAsia="楷体" w:cs="楷体"/>
          <w:b/>
          <w:bCs/>
          <w:color w:val="FF0000"/>
          <w:sz w:val="24"/>
          <w:szCs w:val="28"/>
        </w:rPr>
      </w:pPr>
    </w:p>
    <w:p w14:paraId="6D36D101">
      <w:pPr>
        <w:widowControl/>
        <w:spacing w:line="360" w:lineRule="auto"/>
        <w:jc w:val="left"/>
        <w:outlineLvl w:val="0"/>
        <w:rPr>
          <w:rFonts w:hint="eastAsia" w:ascii="楷体" w:hAnsi="楷体" w:eastAsia="楷体" w:cs="楷体"/>
          <w:b/>
          <w:bCs/>
          <w:color w:val="FF0000"/>
          <w:sz w:val="24"/>
          <w:szCs w:val="28"/>
        </w:rPr>
      </w:pPr>
    </w:p>
    <w:p w14:paraId="01A332D1">
      <w:pPr>
        <w:widowControl/>
        <w:spacing w:line="360" w:lineRule="auto"/>
        <w:jc w:val="left"/>
        <w:outlineLvl w:val="0"/>
        <w:rPr>
          <w:rFonts w:hint="eastAsia" w:ascii="楷体" w:hAnsi="楷体" w:eastAsia="楷体" w:cs="楷体"/>
          <w:b/>
          <w:bCs/>
          <w:color w:val="FF0000"/>
          <w:sz w:val="24"/>
          <w:szCs w:val="28"/>
        </w:rPr>
      </w:pPr>
    </w:p>
    <w:p w14:paraId="7AC872DB">
      <w:pPr>
        <w:widowControl/>
        <w:spacing w:line="360" w:lineRule="auto"/>
        <w:jc w:val="left"/>
        <w:outlineLvl w:val="0"/>
        <w:rPr>
          <w:rFonts w:hint="eastAsia" w:ascii="楷体" w:hAnsi="楷体" w:eastAsia="楷体" w:cs="楷体"/>
          <w:sz w:val="36"/>
          <w:szCs w:val="40"/>
        </w:rPr>
      </w:pPr>
      <w:r>
        <w:rPr>
          <w:rFonts w:hint="eastAsia" w:ascii="楷体" w:hAnsi="楷体" w:eastAsia="楷体" w:cs="楷体"/>
          <w:b/>
          <w:bCs/>
          <w:color w:val="FF0000"/>
          <w:sz w:val="24"/>
          <w:szCs w:val="28"/>
        </w:rPr>
        <w:t>正文内容：（以下示例只为参考，将技术内容阐述清楚为原则，尽可能地揭露技术内容）</w:t>
      </w:r>
    </w:p>
    <w:p w14:paraId="35C5837B">
      <w:pPr>
        <w:pStyle w:val="17"/>
        <w:numPr>
          <w:ilvl w:val="0"/>
          <w:numId w:val="4"/>
        </w:numPr>
        <w:spacing w:line="360" w:lineRule="auto"/>
        <w:outlineLvl w:val="0"/>
        <w:rPr>
          <w:rFonts w:hint="eastAsia" w:ascii="楷体" w:hAnsi="楷体" w:eastAsia="楷体" w:cs="楷体"/>
          <w:sz w:val="36"/>
          <w:szCs w:val="40"/>
        </w:rPr>
      </w:pPr>
      <w:r>
        <w:rPr>
          <w:rFonts w:hint="eastAsia" w:ascii="楷体" w:hAnsi="楷体" w:eastAsia="楷体" w:cs="楷体"/>
          <w:sz w:val="36"/>
          <w:szCs w:val="40"/>
        </w:rPr>
        <w:t>技术背景</w:t>
      </w:r>
    </w:p>
    <w:p w14:paraId="4C2DDF9F">
      <w:pPr>
        <w:pStyle w:val="18"/>
        <w:numPr>
          <w:ilvl w:val="0"/>
          <w:numId w:val="0"/>
        </w:numPr>
        <w:ind w:left="567"/>
        <w:outlineLvl w:val="1"/>
        <w:rPr>
          <w:rFonts w:hint="eastAsia" w:ascii="楷体" w:hAnsi="楷体" w:eastAsia="楷体" w:cs="楷体"/>
        </w:rPr>
      </w:pPr>
    </w:p>
    <w:p w14:paraId="5F8A3486">
      <w:pPr>
        <w:pStyle w:val="18"/>
        <w:numPr>
          <w:ilvl w:val="0"/>
          <w:numId w:val="0"/>
        </w:numPr>
        <w:ind w:firstLine="480" w:firstLineChars="200"/>
        <w:outlineLvl w:val="1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color w:val="FF0000"/>
          <w:sz w:val="24"/>
          <w:szCs w:val="24"/>
          <w:lang w:val="en-US" w:eastAsia="zh-CN"/>
        </w:rPr>
        <w:t>1、</w:t>
      </w:r>
      <w:r>
        <w:rPr>
          <w:rFonts w:hint="eastAsia" w:ascii="楷体" w:hAnsi="楷体" w:eastAsia="楷体" w:cs="楷体"/>
          <w:color w:val="FF0000"/>
          <w:sz w:val="24"/>
          <w:szCs w:val="24"/>
        </w:rPr>
        <w:t>现有技术：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</w:rPr>
        <w:t>（介绍本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eastAsia="zh-CN"/>
        </w:rPr>
        <w:t>专利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</w:rPr>
        <w:t>创造的技术背景，例如现阶段他人的类似技术）</w:t>
      </w:r>
    </w:p>
    <w:p w14:paraId="147CC246">
      <w:pPr>
        <w:pStyle w:val="15"/>
        <w:ind w:left="567"/>
        <w:jc w:val="left"/>
        <w:outlineLvl w:val="2"/>
        <w:rPr>
          <w:rFonts w:hint="eastAsia" w:ascii="楷体" w:hAnsi="楷体" w:eastAsia="楷体" w:cs="楷体"/>
          <w:sz w:val="24"/>
          <w:szCs w:val="24"/>
          <w:shd w:val="pct10" w:color="auto" w:fill="FFFFFF"/>
        </w:rPr>
      </w:pPr>
    </w:p>
    <w:p w14:paraId="01674B70">
      <w:pPr>
        <w:pStyle w:val="15"/>
        <w:ind w:left="0" w:leftChars="0" w:firstLine="480" w:firstLineChars="200"/>
        <w:jc w:val="left"/>
        <w:outlineLvl w:val="2"/>
        <w:rPr>
          <w:rFonts w:hint="eastAsia" w:ascii="楷体" w:hAnsi="楷体" w:eastAsia="楷体" w:cs="楷体"/>
          <w:sz w:val="24"/>
          <w:szCs w:val="24"/>
          <w:shd w:val="pct10" w:color="auto" w:fill="FFFFFF"/>
        </w:rPr>
      </w:pPr>
      <w:r>
        <w:rPr>
          <w:rFonts w:hint="eastAsia" w:ascii="楷体" w:hAnsi="楷体" w:eastAsia="楷体" w:cs="楷体"/>
          <w:sz w:val="24"/>
          <w:szCs w:val="24"/>
          <w:shd w:val="pct10" w:color="auto" w:fill="FFFFFF"/>
        </w:rPr>
        <w:t>例：</w:t>
      </w:r>
    </w:p>
    <w:p w14:paraId="4D8F3C19">
      <w:pPr>
        <w:pStyle w:val="15"/>
        <w:ind w:left="0" w:leftChars="0" w:firstLine="480" w:firstLineChars="200"/>
        <w:jc w:val="left"/>
        <w:outlineLvl w:val="2"/>
        <w:rPr>
          <w:rFonts w:hint="eastAsia" w:ascii="楷体" w:hAnsi="楷体" w:eastAsia="楷体" w:cs="楷体"/>
          <w:sz w:val="24"/>
          <w:szCs w:val="24"/>
          <w:shd w:val="pct10" w:color="auto" w:fill="FFFFFF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shd w:val="pct10" w:color="auto" w:fill="FFFFFF"/>
          <w:lang w:val="en-US" w:eastAsia="zh-CN"/>
        </w:rPr>
        <w:t>为保证压力排水管事故检修时，能顺利排泄掉管道内原有存水，一般在压力排水管最低点设置排泥井，国标做法排泥井包含2部分，即排泥阀井与排泥湿井，采用分离式做法，放空水溢流至自然水体中或市政污水管道。</w:t>
      </w:r>
    </w:p>
    <w:p w14:paraId="12D46332">
      <w:pPr>
        <w:pStyle w:val="15"/>
        <w:ind w:left="780"/>
        <w:jc w:val="left"/>
        <w:rPr>
          <w:rFonts w:hint="eastAsia" w:ascii="楷体" w:hAnsi="楷体" w:eastAsia="楷体" w:cs="楷体"/>
          <w:sz w:val="24"/>
          <w:szCs w:val="24"/>
          <w:shd w:val="pct10" w:color="auto" w:fill="FFFFFF"/>
        </w:rPr>
      </w:pPr>
    </w:p>
    <w:p w14:paraId="309ABFC0">
      <w:pPr>
        <w:pStyle w:val="18"/>
        <w:numPr>
          <w:ilvl w:val="0"/>
          <w:numId w:val="0"/>
        </w:numPr>
        <w:ind w:firstLine="480" w:firstLineChars="200"/>
        <w:outlineLvl w:val="1"/>
        <w:rPr>
          <w:rFonts w:hint="default" w:ascii="楷体" w:hAnsi="楷体" w:eastAsia="楷体" w:cs="楷体"/>
          <w:sz w:val="24"/>
          <w:szCs w:val="24"/>
          <w:shd w:val="pct10" w:color="auto" w:fill="FFFFFF"/>
          <w:lang w:val="en-US" w:eastAsia="zh-CN"/>
        </w:rPr>
      </w:pPr>
      <w:r>
        <w:rPr>
          <w:rFonts w:hint="eastAsia" w:ascii="楷体" w:hAnsi="楷体" w:eastAsia="楷体" w:cs="楷体"/>
          <w:color w:val="FF0000"/>
          <w:sz w:val="24"/>
          <w:szCs w:val="24"/>
          <w:lang w:val="en-US" w:eastAsia="zh-CN"/>
        </w:rPr>
        <w:t>2、</w:t>
      </w:r>
      <w:r>
        <w:rPr>
          <w:rFonts w:hint="eastAsia" w:ascii="楷体" w:hAnsi="楷体" w:eastAsia="楷体" w:cs="楷体"/>
          <w:color w:val="FF0000"/>
          <w:sz w:val="24"/>
          <w:szCs w:val="24"/>
        </w:rPr>
        <w:t>术语解释：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</w:rPr>
        <w:t>（缩写解释、专业术语解释等）</w:t>
      </w:r>
    </w:p>
    <w:p w14:paraId="3664F011">
      <w:pPr>
        <w:pStyle w:val="15"/>
        <w:ind w:left="780"/>
        <w:jc w:val="left"/>
        <w:rPr>
          <w:rFonts w:hint="eastAsia" w:ascii="楷体" w:hAnsi="楷体" w:eastAsia="楷体" w:cs="楷体"/>
          <w:sz w:val="24"/>
          <w:szCs w:val="24"/>
          <w:shd w:val="pct10" w:color="auto" w:fill="FFFFFF"/>
        </w:rPr>
      </w:pPr>
    </w:p>
    <w:p w14:paraId="51C67FC6">
      <w:pPr>
        <w:pStyle w:val="18"/>
        <w:numPr>
          <w:ilvl w:val="0"/>
          <w:numId w:val="0"/>
        </w:numPr>
        <w:ind w:firstLine="480" w:firstLineChars="200"/>
        <w:outlineLvl w:val="1"/>
        <w:rPr>
          <w:rFonts w:hint="eastAsia" w:ascii="楷体" w:hAnsi="楷体" w:eastAsia="楷体" w:cs="楷体"/>
          <w:sz w:val="24"/>
          <w:szCs w:val="24"/>
          <w:shd w:val="pct10" w:color="auto" w:fill="FFFFFF"/>
        </w:rPr>
      </w:pPr>
      <w:r>
        <w:rPr>
          <w:rFonts w:hint="eastAsia" w:ascii="楷体" w:hAnsi="楷体" w:eastAsia="楷体" w:cs="楷体"/>
          <w:color w:val="FF0000"/>
          <w:sz w:val="24"/>
          <w:szCs w:val="24"/>
          <w:lang w:val="en-US" w:eastAsia="zh-CN"/>
        </w:rPr>
        <w:t>3、</w:t>
      </w:r>
      <w:r>
        <w:rPr>
          <w:rFonts w:hint="eastAsia" w:ascii="楷体" w:hAnsi="楷体" w:eastAsia="楷体" w:cs="楷体"/>
          <w:color w:val="FF0000"/>
          <w:sz w:val="24"/>
          <w:szCs w:val="24"/>
        </w:rPr>
        <w:t>论文文献和专利检索</w:t>
      </w:r>
      <w:r>
        <w:rPr>
          <w:rFonts w:hint="eastAsia" w:ascii="楷体" w:hAnsi="楷体" w:eastAsia="楷体" w:cs="楷体"/>
          <w:color w:val="FF0000"/>
          <w:sz w:val="24"/>
          <w:szCs w:val="24"/>
          <w:lang w:val="en-US" w:eastAsia="zh-CN"/>
        </w:rPr>
        <w:t>: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</w:rPr>
        <w:t>（与本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eastAsia="zh-CN"/>
        </w:rPr>
        <w:t>专利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</w:rPr>
        <w:t>比较接近的现有技术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eastAsia="zh-CN"/>
        </w:rPr>
        <w:t>：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如有，可以提供论文/专利检索到的相似文件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</w:rPr>
        <w:t>）</w:t>
      </w:r>
    </w:p>
    <w:p w14:paraId="70F3506B">
      <w:pPr>
        <w:pStyle w:val="15"/>
        <w:ind w:left="0" w:leftChars="0" w:firstLine="480" w:firstLineChars="200"/>
        <w:jc w:val="left"/>
        <w:outlineLvl w:val="2"/>
        <w:rPr>
          <w:rFonts w:hint="eastAsia" w:ascii="楷体" w:hAnsi="楷体" w:eastAsia="楷体" w:cs="楷体"/>
          <w:sz w:val="24"/>
          <w:szCs w:val="24"/>
          <w:shd w:val="pct10" w:color="auto" w:fill="FFFFFF"/>
        </w:rPr>
      </w:pPr>
    </w:p>
    <w:p w14:paraId="0F285458">
      <w:pPr>
        <w:pStyle w:val="17"/>
        <w:numPr>
          <w:ilvl w:val="0"/>
          <w:numId w:val="4"/>
        </w:numPr>
        <w:spacing w:line="360" w:lineRule="auto"/>
        <w:ind w:left="420" w:leftChars="0" w:firstLine="0" w:firstLineChars="0"/>
        <w:outlineLvl w:val="0"/>
        <w:rPr>
          <w:rFonts w:hint="eastAsia" w:ascii="楷体" w:hAnsi="楷体" w:eastAsia="楷体" w:cs="楷体"/>
          <w:sz w:val="36"/>
          <w:szCs w:val="40"/>
        </w:rPr>
      </w:pPr>
      <w:r>
        <w:rPr>
          <w:rFonts w:hint="eastAsia" w:ascii="楷体" w:hAnsi="楷体" w:eastAsia="楷体" w:cs="楷体"/>
          <w:sz w:val="36"/>
          <w:szCs w:val="36"/>
        </w:rPr>
        <w:t>现有技术的缺点及本方案要解决的技术问题</w:t>
      </w:r>
    </w:p>
    <w:p w14:paraId="1BF25F06">
      <w:pPr>
        <w:pStyle w:val="15"/>
        <w:ind w:left="0" w:leftChars="0" w:firstLine="480" w:firstLineChars="200"/>
        <w:jc w:val="left"/>
        <w:outlineLvl w:val="2"/>
        <w:rPr>
          <w:rFonts w:hint="eastAsia" w:ascii="楷体" w:hAnsi="楷体" w:eastAsia="楷体" w:cs="楷体"/>
          <w:sz w:val="24"/>
          <w:szCs w:val="24"/>
          <w:shd w:val="pct10" w:color="auto" w:fill="FFFFFF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shd w:val="pct10" w:color="auto" w:fill="FFFFFF"/>
        </w:rPr>
        <w:t>现有技术缺点：</w:t>
      </w:r>
      <w:r>
        <w:rPr>
          <w:rFonts w:hint="eastAsia" w:ascii="楷体" w:hAnsi="楷体" w:eastAsia="楷体" w:cs="楷体"/>
          <w:sz w:val="24"/>
          <w:szCs w:val="24"/>
          <w:shd w:val="pct10" w:color="auto" w:fill="FFFFFF"/>
          <w:lang w:val="en-US" w:eastAsia="zh-CN"/>
        </w:rPr>
        <w:t>对于环境敏感区或周边未建设市政排水管道的区域，放空水出路存在明显问题。</w:t>
      </w:r>
    </w:p>
    <w:p w14:paraId="610CEFF6">
      <w:pPr>
        <w:pStyle w:val="15"/>
        <w:ind w:left="0" w:leftChars="0" w:firstLine="480" w:firstLineChars="200"/>
        <w:jc w:val="left"/>
        <w:outlineLvl w:val="2"/>
        <w:rPr>
          <w:rFonts w:hint="default" w:ascii="楷体" w:hAnsi="楷体" w:eastAsia="楷体" w:cs="楷体"/>
          <w:sz w:val="24"/>
          <w:szCs w:val="24"/>
          <w:shd w:val="pct10" w:color="auto" w:fill="FFFFFF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shd w:val="pct10" w:color="auto" w:fill="FFFFFF"/>
        </w:rPr>
        <w:t>本专利提案要解决的问题是：</w:t>
      </w:r>
      <w:r>
        <w:rPr>
          <w:rFonts w:hint="eastAsia" w:ascii="楷体" w:hAnsi="楷体" w:eastAsia="楷体" w:cs="楷体"/>
          <w:sz w:val="24"/>
          <w:szCs w:val="24"/>
          <w:shd w:val="pct10" w:color="auto" w:fill="FFFFFF"/>
          <w:lang w:val="en-US" w:eastAsia="zh-CN"/>
        </w:rPr>
        <w:t>在放空水出路存在明显问题的区域，将排泥阀井、排泥湿井采用上下结构建设在一个井室。同时将放空水通过压力流的方式排入下游正常运行的管道中。</w:t>
      </w:r>
    </w:p>
    <w:p w14:paraId="5CBE68FD">
      <w:pPr>
        <w:pStyle w:val="15"/>
        <w:ind w:left="0" w:leftChars="0" w:firstLine="480" w:firstLineChars="200"/>
        <w:jc w:val="left"/>
        <w:outlineLvl w:val="2"/>
        <w:rPr>
          <w:rFonts w:hint="default" w:ascii="楷体" w:hAnsi="楷体" w:eastAsia="楷体" w:cs="楷体"/>
          <w:sz w:val="24"/>
          <w:szCs w:val="24"/>
          <w:shd w:val="pct10" w:color="auto" w:fill="FFFFFF"/>
          <w:lang w:val="en-US" w:eastAsia="zh-CN"/>
        </w:rPr>
      </w:pPr>
    </w:p>
    <w:p w14:paraId="4A5CD859">
      <w:pPr>
        <w:pStyle w:val="15"/>
        <w:ind w:left="567"/>
        <w:jc w:val="left"/>
        <w:outlineLvl w:val="2"/>
        <w:rPr>
          <w:rFonts w:hint="eastAsia" w:ascii="楷体" w:hAnsi="楷体" w:eastAsia="楷体" w:cs="楷体"/>
          <w:shd w:val="pct10" w:color="auto" w:fill="FFFFFF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2010600030101010101"/>
    <w:charset w:val="88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06516767"/>
      <w:docPartObj>
        <w:docPartGallery w:val="autotext"/>
      </w:docPartObj>
    </w:sdtPr>
    <w:sdtContent>
      <w:sdt>
        <w:sdtPr>
          <w:id w:val="-1"/>
          <w:docPartObj>
            <w:docPartGallery w:val="autotext"/>
          </w:docPartObj>
        </w:sdtPr>
        <w:sdtContent>
          <w:p w14:paraId="1C20300A">
            <w:pPr>
              <w:pStyle w:val="5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F1C66EB">
    <w:pPr>
      <w:pStyle w:val="5"/>
    </w:pPr>
    <w:r>
      <w:rPr>
        <w:rFonts w:hint="eastAsia"/>
      </w:rPr>
      <w:t>办公地址：湖南省长沙市岳麓区枫林三路与平川路交叉口天悦国际写字楼</w:t>
    </w:r>
    <w:r>
      <w:t>9楼9-59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BCC0FF">
    <w:pPr>
      <w:pStyle w:val="6"/>
      <w:rPr>
        <w:sz w:val="20"/>
        <w:szCs w:val="20"/>
      </w:rPr>
    </w:pPr>
    <w:r>
      <w:rPr>
        <w:sz w:val="20"/>
        <w:szCs w:val="20"/>
      </w:rPr>
      <w:pict>
        <v:shape id="_x0000_i1025" o:spt="75" type="#_x0000_t75" style="height:28.8pt;width:184.05pt;" filled="f" o:preferrelative="t" stroked="f" coordsize="21600,21600">
          <v:path/>
          <v:fill on="f" focussize="0,0"/>
          <v:stroke on="f" joinstyle="miter"/>
          <v:imagedata r:id="rId1" o:title="页眉左"/>
          <o:lock v:ext="edit" aspectratio="t"/>
          <w10:wrap type="none"/>
          <w10:anchorlock/>
        </v:shape>
      </w:pict>
    </w:r>
    <w:r>
      <w:rPr>
        <w:sz w:val="20"/>
        <w:szCs w:val="20"/>
      </w:rPr>
      <w:ptab w:relativeTo="margin" w:alignment="center" w:leader="none"/>
    </w:r>
    <w:r>
      <w:rPr>
        <w:sz w:val="20"/>
        <w:szCs w:val="20"/>
      </w:rPr>
      <w:t xml:space="preserve"> </w:t>
    </w:r>
    <w:r>
      <w:rPr>
        <w:sz w:val="20"/>
        <w:szCs w:val="20"/>
      </w:rPr>
      <w:ptab w:relativeTo="margin" w:alignment="right" w:leader="none"/>
    </w:r>
    <w:r>
      <w:rPr>
        <w:sz w:val="20"/>
        <w:szCs w:val="20"/>
      </w:rPr>
      <w:pict>
        <v:shape id="_x0000_i1026" o:spt="75" type="#_x0000_t75" style="height:30.05pt;width:126.45pt;" filled="f" o:preferrelative="t" stroked="f" coordsize="21600,21600">
          <v:path/>
          <v:fill on="f" focussize="0,0"/>
          <v:stroke on="f" joinstyle="miter"/>
          <v:imagedata r:id="rId2" o:title="页眉右"/>
          <o:lock v:ext="edit" aspectratio="t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3CA7F7"/>
    <w:multiLevelType w:val="singleLevel"/>
    <w:tmpl w:val="873CA7F7"/>
    <w:lvl w:ilvl="0" w:tentative="0">
      <w:start w:val="1"/>
      <w:numFmt w:val="chineseCounting"/>
      <w:suff w:val="space"/>
      <w:lvlText w:val="%1、"/>
      <w:lvlJc w:val="left"/>
      <w:rPr>
        <w:rFonts w:hint="eastAsia"/>
      </w:rPr>
    </w:lvl>
  </w:abstractNum>
  <w:abstractNum w:abstractNumId="1">
    <w:nsid w:val="1A1977B9"/>
    <w:multiLevelType w:val="multilevel"/>
    <w:tmpl w:val="1A1977B9"/>
    <w:lvl w:ilvl="0" w:tentative="0">
      <w:start w:val="1"/>
      <w:numFmt w:val="decimal"/>
      <w:pStyle w:val="18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290B41B4"/>
    <w:multiLevelType w:val="multilevel"/>
    <w:tmpl w:val="290B41B4"/>
    <w:lvl w:ilvl="0" w:tentative="0">
      <w:start w:val="1"/>
      <w:numFmt w:val="japaneseCounting"/>
      <w:pStyle w:val="17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0682991"/>
    <w:multiLevelType w:val="singleLevel"/>
    <w:tmpl w:val="30682991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  <w:docVar w:name="KSO_WPS_MARK_KEY" w:val="05c35b19-01a2-432e-b1dc-732f8f584f33"/>
  </w:docVars>
  <w:rsids>
    <w:rsidRoot w:val="00B310B9"/>
    <w:rsid w:val="000170F7"/>
    <w:rsid w:val="00027276"/>
    <w:rsid w:val="00074BFA"/>
    <w:rsid w:val="00074EF6"/>
    <w:rsid w:val="000C3A64"/>
    <w:rsid w:val="000C69FA"/>
    <w:rsid w:val="000D30EE"/>
    <w:rsid w:val="001257D2"/>
    <w:rsid w:val="001374FE"/>
    <w:rsid w:val="00145B7A"/>
    <w:rsid w:val="00177C0C"/>
    <w:rsid w:val="00181FB6"/>
    <w:rsid w:val="00195CF8"/>
    <w:rsid w:val="001B7A16"/>
    <w:rsid w:val="00233477"/>
    <w:rsid w:val="002559D6"/>
    <w:rsid w:val="0027077E"/>
    <w:rsid w:val="002713F7"/>
    <w:rsid w:val="00285252"/>
    <w:rsid w:val="002B5794"/>
    <w:rsid w:val="002B707A"/>
    <w:rsid w:val="002B7650"/>
    <w:rsid w:val="002D2210"/>
    <w:rsid w:val="002F20FD"/>
    <w:rsid w:val="0030149D"/>
    <w:rsid w:val="00314611"/>
    <w:rsid w:val="003408FE"/>
    <w:rsid w:val="003518D3"/>
    <w:rsid w:val="003549F8"/>
    <w:rsid w:val="00371349"/>
    <w:rsid w:val="00380F19"/>
    <w:rsid w:val="003C4E0C"/>
    <w:rsid w:val="003F6C2C"/>
    <w:rsid w:val="0041746F"/>
    <w:rsid w:val="00421B8D"/>
    <w:rsid w:val="004574B0"/>
    <w:rsid w:val="004576D2"/>
    <w:rsid w:val="00465B48"/>
    <w:rsid w:val="004A6FA6"/>
    <w:rsid w:val="004B4655"/>
    <w:rsid w:val="004F2D39"/>
    <w:rsid w:val="0051282A"/>
    <w:rsid w:val="0051359D"/>
    <w:rsid w:val="0052699F"/>
    <w:rsid w:val="005347EB"/>
    <w:rsid w:val="00542C6C"/>
    <w:rsid w:val="00586245"/>
    <w:rsid w:val="0059791D"/>
    <w:rsid w:val="005A2D5A"/>
    <w:rsid w:val="005E2C7D"/>
    <w:rsid w:val="006002DF"/>
    <w:rsid w:val="00601BCE"/>
    <w:rsid w:val="00635FB8"/>
    <w:rsid w:val="006412DF"/>
    <w:rsid w:val="00656FE8"/>
    <w:rsid w:val="00671C8D"/>
    <w:rsid w:val="006820E7"/>
    <w:rsid w:val="006850C6"/>
    <w:rsid w:val="006B196C"/>
    <w:rsid w:val="006B73E0"/>
    <w:rsid w:val="006F2A88"/>
    <w:rsid w:val="007229C4"/>
    <w:rsid w:val="007247B0"/>
    <w:rsid w:val="00727D0A"/>
    <w:rsid w:val="0073111D"/>
    <w:rsid w:val="00732B2B"/>
    <w:rsid w:val="0073404A"/>
    <w:rsid w:val="00752338"/>
    <w:rsid w:val="007651BA"/>
    <w:rsid w:val="007701FE"/>
    <w:rsid w:val="00793C94"/>
    <w:rsid w:val="00794098"/>
    <w:rsid w:val="007B3BBB"/>
    <w:rsid w:val="00800604"/>
    <w:rsid w:val="00803683"/>
    <w:rsid w:val="00823782"/>
    <w:rsid w:val="0085501E"/>
    <w:rsid w:val="008B600E"/>
    <w:rsid w:val="008C3E3E"/>
    <w:rsid w:val="008F0EB1"/>
    <w:rsid w:val="0091073E"/>
    <w:rsid w:val="00944E55"/>
    <w:rsid w:val="00945A48"/>
    <w:rsid w:val="0095296B"/>
    <w:rsid w:val="0096347E"/>
    <w:rsid w:val="00966306"/>
    <w:rsid w:val="009834B8"/>
    <w:rsid w:val="009840DC"/>
    <w:rsid w:val="00990836"/>
    <w:rsid w:val="0099328E"/>
    <w:rsid w:val="009B56E4"/>
    <w:rsid w:val="009D3647"/>
    <w:rsid w:val="00A41B4E"/>
    <w:rsid w:val="00A57320"/>
    <w:rsid w:val="00A610F4"/>
    <w:rsid w:val="00A92E5F"/>
    <w:rsid w:val="00AB20A1"/>
    <w:rsid w:val="00AF79A4"/>
    <w:rsid w:val="00B310B9"/>
    <w:rsid w:val="00B401BA"/>
    <w:rsid w:val="00B46E17"/>
    <w:rsid w:val="00B64416"/>
    <w:rsid w:val="00BB1D6A"/>
    <w:rsid w:val="00BB2D4B"/>
    <w:rsid w:val="00BB5BC1"/>
    <w:rsid w:val="00BC6857"/>
    <w:rsid w:val="00BC7503"/>
    <w:rsid w:val="00C219A8"/>
    <w:rsid w:val="00C348C2"/>
    <w:rsid w:val="00C35C31"/>
    <w:rsid w:val="00C36B52"/>
    <w:rsid w:val="00C754EB"/>
    <w:rsid w:val="00C82026"/>
    <w:rsid w:val="00C83E7C"/>
    <w:rsid w:val="00CB6766"/>
    <w:rsid w:val="00CD1C52"/>
    <w:rsid w:val="00CE5289"/>
    <w:rsid w:val="00CE78D1"/>
    <w:rsid w:val="00CF6764"/>
    <w:rsid w:val="00D21576"/>
    <w:rsid w:val="00D225FC"/>
    <w:rsid w:val="00D363A5"/>
    <w:rsid w:val="00D46F2C"/>
    <w:rsid w:val="00D84D05"/>
    <w:rsid w:val="00DE0A3C"/>
    <w:rsid w:val="00E026B1"/>
    <w:rsid w:val="00E1378D"/>
    <w:rsid w:val="00E142F1"/>
    <w:rsid w:val="00E45B4C"/>
    <w:rsid w:val="00E61489"/>
    <w:rsid w:val="00E663C6"/>
    <w:rsid w:val="00E67AA4"/>
    <w:rsid w:val="00F05DEF"/>
    <w:rsid w:val="00F139B0"/>
    <w:rsid w:val="00F45457"/>
    <w:rsid w:val="00F54C25"/>
    <w:rsid w:val="00F61C5A"/>
    <w:rsid w:val="00F63E4C"/>
    <w:rsid w:val="00F6508A"/>
    <w:rsid w:val="00F81A16"/>
    <w:rsid w:val="00FB70C5"/>
    <w:rsid w:val="00FC0AB3"/>
    <w:rsid w:val="00FE562E"/>
    <w:rsid w:val="05CD4EB2"/>
    <w:rsid w:val="071023CF"/>
    <w:rsid w:val="09306D58"/>
    <w:rsid w:val="0BE522B5"/>
    <w:rsid w:val="0E8F3250"/>
    <w:rsid w:val="10617C09"/>
    <w:rsid w:val="13D84274"/>
    <w:rsid w:val="1A501008"/>
    <w:rsid w:val="1C281B11"/>
    <w:rsid w:val="1DA33B45"/>
    <w:rsid w:val="203E1903"/>
    <w:rsid w:val="21472A39"/>
    <w:rsid w:val="22885B34"/>
    <w:rsid w:val="23B26890"/>
    <w:rsid w:val="24897339"/>
    <w:rsid w:val="2604539D"/>
    <w:rsid w:val="273604AE"/>
    <w:rsid w:val="27826579"/>
    <w:rsid w:val="287E1436"/>
    <w:rsid w:val="2EF5788A"/>
    <w:rsid w:val="2F9A2A43"/>
    <w:rsid w:val="31A53539"/>
    <w:rsid w:val="321B4FE3"/>
    <w:rsid w:val="3358505D"/>
    <w:rsid w:val="347D25A2"/>
    <w:rsid w:val="3C3E1675"/>
    <w:rsid w:val="3D5A3DC8"/>
    <w:rsid w:val="41814FFC"/>
    <w:rsid w:val="41D13BED"/>
    <w:rsid w:val="4245163E"/>
    <w:rsid w:val="452D1DC2"/>
    <w:rsid w:val="46760276"/>
    <w:rsid w:val="46770359"/>
    <w:rsid w:val="484A5672"/>
    <w:rsid w:val="4E656129"/>
    <w:rsid w:val="4E9B7D9D"/>
    <w:rsid w:val="546C2154"/>
    <w:rsid w:val="56101070"/>
    <w:rsid w:val="59AA336E"/>
    <w:rsid w:val="5B6F05E7"/>
    <w:rsid w:val="5B975D90"/>
    <w:rsid w:val="5BD60E6E"/>
    <w:rsid w:val="5CB5344F"/>
    <w:rsid w:val="5DF9688E"/>
    <w:rsid w:val="5ECF62D3"/>
    <w:rsid w:val="5EFD5F0A"/>
    <w:rsid w:val="619D030E"/>
    <w:rsid w:val="62DB3AD6"/>
    <w:rsid w:val="63402869"/>
    <w:rsid w:val="6370314E"/>
    <w:rsid w:val="6410048D"/>
    <w:rsid w:val="6D5521E8"/>
    <w:rsid w:val="6FCA5C54"/>
    <w:rsid w:val="7112640E"/>
    <w:rsid w:val="74D07F12"/>
    <w:rsid w:val="75EF0164"/>
    <w:rsid w:val="7BFFC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28"/>
    <w:semiHidden/>
    <w:unhideWhenUsed/>
    <w:qFormat/>
    <w:uiPriority w:val="99"/>
    <w:pPr>
      <w:jc w:val="left"/>
    </w:pPr>
  </w:style>
  <w:style w:type="paragraph" w:styleId="3">
    <w:name w:val="Body Text Indent"/>
    <w:basedOn w:val="1"/>
    <w:qFormat/>
    <w:uiPriority w:val="0"/>
    <w:pPr>
      <w:spacing w:after="120"/>
      <w:ind w:left="420" w:leftChars="200"/>
    </w:pPr>
  </w:style>
  <w:style w:type="paragraph" w:styleId="4">
    <w:name w:val="Balloon Text"/>
    <w:basedOn w:val="1"/>
    <w:link w:val="26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2"/>
    <w:next w:val="2"/>
    <w:link w:val="29"/>
    <w:semiHidden/>
    <w:unhideWhenUsed/>
    <w:qFormat/>
    <w:uiPriority w:val="99"/>
    <w:rPr>
      <w:b/>
      <w:bCs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page number"/>
    <w:qFormat/>
    <w:uiPriority w:val="0"/>
  </w:style>
  <w:style w:type="character" w:styleId="12">
    <w:name w:val="annotation reference"/>
    <w:basedOn w:val="10"/>
    <w:semiHidden/>
    <w:unhideWhenUsed/>
    <w:qFormat/>
    <w:uiPriority w:val="99"/>
    <w:rPr>
      <w:sz w:val="21"/>
      <w:szCs w:val="21"/>
    </w:rPr>
  </w:style>
  <w:style w:type="character" w:customStyle="1" w:styleId="13">
    <w:name w:val="页眉 字符"/>
    <w:basedOn w:val="10"/>
    <w:link w:val="6"/>
    <w:qFormat/>
    <w:uiPriority w:val="99"/>
    <w:rPr>
      <w:sz w:val="18"/>
      <w:szCs w:val="18"/>
    </w:rPr>
  </w:style>
  <w:style w:type="character" w:customStyle="1" w:styleId="14">
    <w:name w:val="页脚 字符"/>
    <w:basedOn w:val="10"/>
    <w:link w:val="5"/>
    <w:qFormat/>
    <w:uiPriority w:val="99"/>
    <w:rPr>
      <w:sz w:val="18"/>
      <w:szCs w:val="18"/>
    </w:rPr>
  </w:style>
  <w:style w:type="paragraph" w:styleId="15">
    <w:name w:val="List Paragraph"/>
    <w:basedOn w:val="1"/>
    <w:link w:val="19"/>
    <w:qFormat/>
    <w:uiPriority w:val="34"/>
    <w:pPr>
      <w:ind w:firstLine="420" w:firstLineChars="200"/>
    </w:pPr>
  </w:style>
  <w:style w:type="character" w:customStyle="1" w:styleId="16">
    <w:name w:val="fontstyle01"/>
    <w:basedOn w:val="10"/>
    <w:qFormat/>
    <w:uiPriority w:val="0"/>
    <w:rPr>
      <w:rFonts w:hint="eastAsia" w:ascii="宋体" w:hAnsi="宋体" w:eastAsia="宋体"/>
      <w:color w:val="000000"/>
      <w:sz w:val="24"/>
      <w:szCs w:val="24"/>
    </w:rPr>
  </w:style>
  <w:style w:type="paragraph" w:customStyle="1" w:styleId="17">
    <w:name w:val="样式1"/>
    <w:basedOn w:val="15"/>
    <w:link w:val="20"/>
    <w:qFormat/>
    <w:uiPriority w:val="0"/>
    <w:pPr>
      <w:numPr>
        <w:ilvl w:val="0"/>
        <w:numId w:val="1"/>
      </w:numPr>
      <w:ind w:firstLine="0" w:firstLineChars="0"/>
      <w:jc w:val="left"/>
    </w:pPr>
    <w:rPr>
      <w:b/>
      <w:bCs/>
      <w:sz w:val="24"/>
      <w:szCs w:val="28"/>
    </w:rPr>
  </w:style>
  <w:style w:type="paragraph" w:customStyle="1" w:styleId="18">
    <w:name w:val="样式2"/>
    <w:basedOn w:val="15"/>
    <w:link w:val="22"/>
    <w:qFormat/>
    <w:uiPriority w:val="0"/>
    <w:pPr>
      <w:numPr>
        <w:ilvl w:val="0"/>
        <w:numId w:val="2"/>
      </w:numPr>
      <w:ind w:firstLine="0" w:firstLineChars="0"/>
      <w:jc w:val="left"/>
    </w:pPr>
    <w:rPr>
      <w:b/>
      <w:bCs/>
    </w:rPr>
  </w:style>
  <w:style w:type="character" w:customStyle="1" w:styleId="19">
    <w:name w:val="列表段落 字符"/>
    <w:basedOn w:val="10"/>
    <w:link w:val="15"/>
    <w:qFormat/>
    <w:uiPriority w:val="34"/>
  </w:style>
  <w:style w:type="character" w:customStyle="1" w:styleId="20">
    <w:name w:val="样式1 字符"/>
    <w:basedOn w:val="19"/>
    <w:link w:val="17"/>
    <w:qFormat/>
    <w:uiPriority w:val="0"/>
    <w:rPr>
      <w:b/>
      <w:bCs/>
      <w:sz w:val="24"/>
      <w:szCs w:val="28"/>
    </w:rPr>
  </w:style>
  <w:style w:type="paragraph" w:customStyle="1" w:styleId="21">
    <w:name w:val="样式3"/>
    <w:basedOn w:val="15"/>
    <w:link w:val="24"/>
    <w:qFormat/>
    <w:uiPriority w:val="0"/>
    <w:pPr>
      <w:ind w:left="780"/>
      <w:jc w:val="left"/>
    </w:pPr>
    <w:rPr>
      <w:shd w:val="pct10" w:color="auto" w:fill="FFFFFF"/>
    </w:rPr>
  </w:style>
  <w:style w:type="character" w:customStyle="1" w:styleId="22">
    <w:name w:val="样式2 字符"/>
    <w:basedOn w:val="19"/>
    <w:link w:val="18"/>
    <w:qFormat/>
    <w:uiPriority w:val="0"/>
    <w:rPr>
      <w:b/>
      <w:bCs/>
    </w:rPr>
  </w:style>
  <w:style w:type="paragraph" w:customStyle="1" w:styleId="23">
    <w:name w:val="样式4"/>
    <w:basedOn w:val="21"/>
    <w:link w:val="25"/>
    <w:qFormat/>
    <w:uiPriority w:val="0"/>
    <w:pPr>
      <w:ind w:firstLine="840" w:firstLineChars="400"/>
    </w:pPr>
  </w:style>
  <w:style w:type="character" w:customStyle="1" w:styleId="24">
    <w:name w:val="样式3 字符"/>
    <w:basedOn w:val="19"/>
    <w:link w:val="21"/>
    <w:qFormat/>
    <w:uiPriority w:val="0"/>
  </w:style>
  <w:style w:type="character" w:customStyle="1" w:styleId="25">
    <w:name w:val="样式4 字符"/>
    <w:basedOn w:val="24"/>
    <w:link w:val="23"/>
    <w:qFormat/>
    <w:uiPriority w:val="0"/>
  </w:style>
  <w:style w:type="character" w:customStyle="1" w:styleId="26">
    <w:name w:val="批注框文本 字符"/>
    <w:basedOn w:val="10"/>
    <w:link w:val="4"/>
    <w:semiHidden/>
    <w:qFormat/>
    <w:uiPriority w:val="99"/>
    <w:rPr>
      <w:sz w:val="18"/>
      <w:szCs w:val="18"/>
    </w:rPr>
  </w:style>
  <w:style w:type="paragraph" w:customStyle="1" w:styleId="27">
    <w:name w:val="Revision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28">
    <w:name w:val="批注文字 字符"/>
    <w:basedOn w:val="10"/>
    <w:link w:val="2"/>
    <w:semiHidden/>
    <w:qFormat/>
    <w:uiPriority w:val="99"/>
    <w:rPr>
      <w:kern w:val="2"/>
      <w:sz w:val="21"/>
      <w:szCs w:val="22"/>
    </w:rPr>
  </w:style>
  <w:style w:type="character" w:customStyle="1" w:styleId="29">
    <w:name w:val="批注主题 字符"/>
    <w:basedOn w:val="28"/>
    <w:link w:val="7"/>
    <w:semiHidden/>
    <w:qFormat/>
    <w:uiPriority w:val="99"/>
    <w:rPr>
      <w:b/>
      <w:bCs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4311</Words>
  <Characters>4882</Characters>
  <Lines>32</Lines>
  <Paragraphs>9</Paragraphs>
  <TotalTime>10</TotalTime>
  <ScaleCrop>false</ScaleCrop>
  <LinksUpToDate>false</LinksUpToDate>
  <CharactersWithSpaces>4946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2022-02-09T10:30:00Z</dcterms:created>
  <dc:creator>王倩楠</dc:creator>
  <cp:lastModifiedBy>qzuser</cp:lastModifiedBy>
  <dcterms:modified xsi:type="dcterms:W3CDTF">2026-07-31T18:02:56Z</dcterms:modified>
  <cp:revision>98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5BC2380CA449DE94D0726C6A056A351B_43</vt:lpwstr>
  </property>
  <property fmtid="{D5CDD505-2E9C-101B-9397-08002B2CF9AE}" pid="4" name="KSOTemplateDocerSaveRecord">
    <vt:lpwstr>eyJoZGlkIjoiNDJiZGVhNmFhOWM4MzljYzhmNjhhMzhhYmMyNGFjMDAiLCJ1c2VySWQiOiI5MjIzNjYzNTYifQ==</vt:lpwstr>
  </property>
</Properties>
</file>