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A7C20" w14:textId="522E96E1" w:rsidR="00B87581" w:rsidRPr="00880CFC" w:rsidRDefault="00A26EB2" w:rsidP="00A26EB2">
      <w:pPr>
        <w:jc w:val="center"/>
        <w:rPr>
          <w:rFonts w:ascii="Times New Roman" w:eastAsia="仿宋_GB2312" w:hAnsi="Times New Roman" w:cs="Times New Roman"/>
          <w:b/>
          <w:bCs/>
          <w:sz w:val="36"/>
          <w:szCs w:val="36"/>
        </w:rPr>
      </w:pPr>
      <w:r w:rsidRPr="00880CFC">
        <w:rPr>
          <w:rFonts w:ascii="Times New Roman" w:eastAsia="仿宋_GB2312" w:hAnsi="Times New Roman" w:cs="Times New Roman"/>
          <w:b/>
          <w:bCs/>
          <w:sz w:val="36"/>
          <w:szCs w:val="36"/>
        </w:rPr>
        <w:t>专利申请技术交底书</w:t>
      </w:r>
    </w:p>
    <w:tbl>
      <w:tblPr>
        <w:tblStyle w:val="a7"/>
        <w:tblW w:w="0" w:type="auto"/>
        <w:jc w:val="center"/>
        <w:tblLook w:val="04A0" w:firstRow="1" w:lastRow="0" w:firstColumn="1" w:lastColumn="0" w:noHBand="0" w:noVBand="1"/>
      </w:tblPr>
      <w:tblGrid>
        <w:gridCol w:w="1555"/>
        <w:gridCol w:w="3305"/>
        <w:gridCol w:w="1939"/>
        <w:gridCol w:w="2921"/>
      </w:tblGrid>
      <w:tr w:rsidR="00CF46B2" w:rsidRPr="00880CFC" w14:paraId="4C20C2E6" w14:textId="77777777" w:rsidTr="00E04BA9">
        <w:trPr>
          <w:trHeight w:val="485"/>
          <w:jc w:val="center"/>
        </w:trPr>
        <w:tc>
          <w:tcPr>
            <w:tcW w:w="1555" w:type="dxa"/>
            <w:vAlign w:val="center"/>
          </w:tcPr>
          <w:p w14:paraId="5398B3B0" w14:textId="501D9A8C" w:rsidR="00512209"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专利名称</w:t>
            </w:r>
          </w:p>
        </w:tc>
        <w:tc>
          <w:tcPr>
            <w:tcW w:w="3305" w:type="dxa"/>
            <w:vAlign w:val="center"/>
          </w:tcPr>
          <w:p w14:paraId="243256BC" w14:textId="7368BF3E" w:rsidR="00512209" w:rsidRPr="00880CFC" w:rsidRDefault="005045EA" w:rsidP="00512209">
            <w:pPr>
              <w:rPr>
                <w:rFonts w:ascii="Times New Roman" w:eastAsia="仿宋_GB2312" w:hAnsi="Times New Roman" w:cs="Times New Roman"/>
                <w:sz w:val="24"/>
                <w:szCs w:val="24"/>
              </w:rPr>
            </w:pPr>
            <w:r w:rsidRPr="005045EA">
              <w:rPr>
                <w:rFonts w:ascii="Times New Roman" w:eastAsia="仿宋_GB2312" w:hAnsi="Times New Roman" w:cs="Times New Roman" w:hint="eastAsia"/>
                <w:sz w:val="24"/>
                <w:szCs w:val="24"/>
              </w:rPr>
              <w:t>一种基于</w:t>
            </w:r>
            <w:r w:rsidRPr="005045EA">
              <w:rPr>
                <w:rFonts w:ascii="Times New Roman" w:eastAsia="仿宋_GB2312" w:hAnsi="Times New Roman" w:cs="Times New Roman"/>
                <w:sz w:val="24"/>
                <w:szCs w:val="24"/>
              </w:rPr>
              <w:t>TCN</w:t>
            </w:r>
            <w:r w:rsidRPr="005045EA">
              <w:rPr>
                <w:rFonts w:ascii="Times New Roman" w:eastAsia="仿宋_GB2312" w:hAnsi="Times New Roman" w:cs="Times New Roman"/>
                <w:sz w:val="24"/>
                <w:szCs w:val="24"/>
              </w:rPr>
              <w:t>特征簇与动态增量优化的供水管网压力表布设方法</w:t>
            </w:r>
          </w:p>
        </w:tc>
        <w:tc>
          <w:tcPr>
            <w:tcW w:w="1939" w:type="dxa"/>
            <w:vAlign w:val="center"/>
          </w:tcPr>
          <w:p w14:paraId="3A361E13" w14:textId="1ABED41D" w:rsidR="00512209"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依托工程</w:t>
            </w:r>
          </w:p>
        </w:tc>
        <w:tc>
          <w:tcPr>
            <w:tcW w:w="2921" w:type="dxa"/>
            <w:vAlign w:val="center"/>
          </w:tcPr>
          <w:p w14:paraId="492C8616" w14:textId="36EEB472" w:rsidR="00512209" w:rsidRPr="00880CFC" w:rsidRDefault="00512209" w:rsidP="00512209">
            <w:pPr>
              <w:rPr>
                <w:rFonts w:ascii="Times New Roman" w:eastAsia="仿宋_GB2312" w:hAnsi="Times New Roman" w:cs="Times New Roman"/>
                <w:sz w:val="24"/>
                <w:szCs w:val="24"/>
              </w:rPr>
            </w:pPr>
          </w:p>
        </w:tc>
      </w:tr>
      <w:tr w:rsidR="00CF46B2" w:rsidRPr="00880CFC" w14:paraId="18CF6C58" w14:textId="77777777" w:rsidTr="00E04BA9">
        <w:trPr>
          <w:trHeight w:val="485"/>
          <w:jc w:val="center"/>
        </w:trPr>
        <w:tc>
          <w:tcPr>
            <w:tcW w:w="1555" w:type="dxa"/>
            <w:vAlign w:val="center"/>
          </w:tcPr>
          <w:p w14:paraId="1FE1C148" w14:textId="25DC1B8D" w:rsidR="00512209"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应用工程</w:t>
            </w:r>
          </w:p>
        </w:tc>
        <w:tc>
          <w:tcPr>
            <w:tcW w:w="3305" w:type="dxa"/>
            <w:vAlign w:val="center"/>
          </w:tcPr>
          <w:p w14:paraId="32C0A4D3" w14:textId="737C12C7" w:rsidR="00512209" w:rsidRPr="00880CFC" w:rsidRDefault="00512209" w:rsidP="00512209">
            <w:pPr>
              <w:rPr>
                <w:rFonts w:ascii="Times New Roman" w:eastAsia="仿宋_GB2312" w:hAnsi="Times New Roman" w:cs="Times New Roman"/>
                <w:sz w:val="24"/>
                <w:szCs w:val="24"/>
              </w:rPr>
            </w:pPr>
          </w:p>
        </w:tc>
        <w:tc>
          <w:tcPr>
            <w:tcW w:w="1939" w:type="dxa"/>
            <w:vAlign w:val="center"/>
          </w:tcPr>
          <w:p w14:paraId="237FF8F0" w14:textId="0819C0D9" w:rsidR="00512209"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关联研发项目</w:t>
            </w:r>
          </w:p>
        </w:tc>
        <w:tc>
          <w:tcPr>
            <w:tcW w:w="2921" w:type="dxa"/>
            <w:vAlign w:val="center"/>
          </w:tcPr>
          <w:p w14:paraId="7F7DD132" w14:textId="6B67380F" w:rsidR="00512209" w:rsidRPr="00880CFC" w:rsidRDefault="005045EA" w:rsidP="00512209">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城镇水环境综合治理与利用技术研究</w:t>
            </w:r>
          </w:p>
        </w:tc>
      </w:tr>
      <w:tr w:rsidR="00CF46B2" w:rsidRPr="00880CFC" w14:paraId="2D53A8C2" w14:textId="77777777" w:rsidTr="00E04BA9">
        <w:trPr>
          <w:trHeight w:val="485"/>
          <w:jc w:val="center"/>
        </w:trPr>
        <w:tc>
          <w:tcPr>
            <w:tcW w:w="1555" w:type="dxa"/>
            <w:vAlign w:val="center"/>
          </w:tcPr>
          <w:p w14:paraId="687C2523" w14:textId="525D22E2" w:rsidR="00C42C02"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技术领域</w:t>
            </w:r>
          </w:p>
        </w:tc>
        <w:tc>
          <w:tcPr>
            <w:tcW w:w="3305" w:type="dxa"/>
            <w:vAlign w:val="center"/>
          </w:tcPr>
          <w:p w14:paraId="7DA9A041" w14:textId="17BCE62F" w:rsidR="00C42C02" w:rsidRPr="00880CFC" w:rsidRDefault="005045EA">
            <w:pPr>
              <w:rPr>
                <w:rFonts w:ascii="Times New Roman" w:eastAsia="仿宋_GB2312" w:hAnsi="Times New Roman" w:cs="Times New Roman"/>
                <w:sz w:val="24"/>
                <w:szCs w:val="24"/>
              </w:rPr>
            </w:pPr>
            <w:r w:rsidRPr="005045EA">
              <w:rPr>
                <w:rFonts w:ascii="Times New Roman" w:eastAsia="仿宋_GB2312" w:hAnsi="Times New Roman" w:cs="Times New Roman" w:hint="eastAsia"/>
                <w:sz w:val="24"/>
                <w:szCs w:val="24"/>
              </w:rPr>
              <w:t>市政给排水工程与人工智能交叉技术领域</w:t>
            </w:r>
          </w:p>
        </w:tc>
        <w:tc>
          <w:tcPr>
            <w:tcW w:w="1939" w:type="dxa"/>
            <w:vAlign w:val="center"/>
          </w:tcPr>
          <w:p w14:paraId="6F75D712" w14:textId="6B5DA053" w:rsidR="00C42C02"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所属专业</w:t>
            </w:r>
          </w:p>
        </w:tc>
        <w:tc>
          <w:tcPr>
            <w:tcW w:w="2921" w:type="dxa"/>
            <w:vAlign w:val="center"/>
          </w:tcPr>
          <w:p w14:paraId="16C8B851" w14:textId="3C16D1DB" w:rsidR="00C42C02" w:rsidRPr="00880CFC" w:rsidRDefault="004D6104">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给排水工程、数字化</w:t>
            </w:r>
          </w:p>
        </w:tc>
      </w:tr>
      <w:tr w:rsidR="00CF46B2" w:rsidRPr="00880CFC" w14:paraId="0DCD806D" w14:textId="77777777" w:rsidTr="00E04BA9">
        <w:trPr>
          <w:trHeight w:val="485"/>
          <w:jc w:val="center"/>
        </w:trPr>
        <w:tc>
          <w:tcPr>
            <w:tcW w:w="1555" w:type="dxa"/>
            <w:vAlign w:val="center"/>
          </w:tcPr>
          <w:p w14:paraId="7D7DF031" w14:textId="4C090F52" w:rsidR="00C42C02"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所</w:t>
            </w:r>
            <w:r w:rsidR="000C3DF6" w:rsidRPr="00880CFC">
              <w:rPr>
                <w:rFonts w:ascii="Times New Roman" w:eastAsia="仿宋_GB2312" w:hAnsi="Times New Roman" w:cs="Times New Roman"/>
                <w:b/>
                <w:bCs/>
                <w:sz w:val="24"/>
                <w:szCs w:val="24"/>
              </w:rPr>
              <w:t>属</w:t>
            </w:r>
            <w:proofErr w:type="gramStart"/>
            <w:r w:rsidRPr="00880CFC">
              <w:rPr>
                <w:rFonts w:ascii="Times New Roman" w:eastAsia="仿宋_GB2312" w:hAnsi="Times New Roman" w:cs="Times New Roman"/>
                <w:b/>
                <w:bCs/>
                <w:sz w:val="24"/>
                <w:szCs w:val="24"/>
              </w:rPr>
              <w:t>院业务</w:t>
            </w:r>
            <w:proofErr w:type="gramEnd"/>
            <w:r w:rsidRPr="00880CFC">
              <w:rPr>
                <w:rFonts w:ascii="Times New Roman" w:eastAsia="仿宋_GB2312" w:hAnsi="Times New Roman" w:cs="Times New Roman"/>
                <w:b/>
                <w:bCs/>
                <w:sz w:val="24"/>
                <w:szCs w:val="24"/>
              </w:rPr>
              <w:t>板块</w:t>
            </w:r>
          </w:p>
        </w:tc>
        <w:tc>
          <w:tcPr>
            <w:tcW w:w="3305" w:type="dxa"/>
            <w:vAlign w:val="center"/>
          </w:tcPr>
          <w:p w14:paraId="63748035" w14:textId="1CAB77A0" w:rsidR="00C42C02" w:rsidRPr="00880CFC" w:rsidRDefault="008801D7">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城建业务与数字化业务</w:t>
            </w:r>
          </w:p>
        </w:tc>
        <w:tc>
          <w:tcPr>
            <w:tcW w:w="1939" w:type="dxa"/>
            <w:vAlign w:val="center"/>
          </w:tcPr>
          <w:p w14:paraId="07676D90" w14:textId="4A278207" w:rsidR="00C42C02"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申请单位</w:t>
            </w:r>
          </w:p>
        </w:tc>
        <w:tc>
          <w:tcPr>
            <w:tcW w:w="2921" w:type="dxa"/>
            <w:vAlign w:val="center"/>
          </w:tcPr>
          <w:p w14:paraId="25E2EDE7" w14:textId="7E23DA93" w:rsidR="00C42C02" w:rsidRPr="00880CFC" w:rsidRDefault="00512209">
            <w:pPr>
              <w:rPr>
                <w:rFonts w:ascii="Times New Roman" w:eastAsia="仿宋_GB2312" w:hAnsi="Times New Roman" w:cs="Times New Roman"/>
                <w:sz w:val="24"/>
                <w:szCs w:val="24"/>
              </w:rPr>
            </w:pPr>
            <w:r w:rsidRPr="00880CFC">
              <w:rPr>
                <w:rFonts w:ascii="Times New Roman" w:eastAsia="仿宋_GB2312" w:hAnsi="Times New Roman" w:cs="Times New Roman"/>
                <w:sz w:val="24"/>
                <w:szCs w:val="24"/>
              </w:rPr>
              <w:t>中国电建集团中南勘测设计研究院有限公司</w:t>
            </w:r>
          </w:p>
        </w:tc>
      </w:tr>
      <w:tr w:rsidR="00CF46B2" w:rsidRPr="00880CFC" w14:paraId="19C07701" w14:textId="77777777" w:rsidTr="00E04BA9">
        <w:trPr>
          <w:trHeight w:val="485"/>
          <w:jc w:val="center"/>
        </w:trPr>
        <w:tc>
          <w:tcPr>
            <w:tcW w:w="1555" w:type="dxa"/>
            <w:vAlign w:val="center"/>
          </w:tcPr>
          <w:p w14:paraId="1FC49058" w14:textId="2CAE374B" w:rsidR="00C42C02"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部门</w:t>
            </w:r>
          </w:p>
        </w:tc>
        <w:tc>
          <w:tcPr>
            <w:tcW w:w="3305" w:type="dxa"/>
            <w:vAlign w:val="center"/>
          </w:tcPr>
          <w:p w14:paraId="52E24307" w14:textId="44CEA0E4" w:rsidR="00C42C02" w:rsidRPr="00880CFC" w:rsidRDefault="004744D7">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城建交通工程</w:t>
            </w:r>
            <w:proofErr w:type="gramStart"/>
            <w:r>
              <w:rPr>
                <w:rFonts w:ascii="Times New Roman" w:eastAsia="仿宋_GB2312" w:hAnsi="Times New Roman" w:cs="Times New Roman" w:hint="eastAsia"/>
                <w:sz w:val="24"/>
                <w:szCs w:val="24"/>
              </w:rPr>
              <w:t>院工程</w:t>
            </w:r>
            <w:proofErr w:type="gramEnd"/>
            <w:r>
              <w:rPr>
                <w:rFonts w:ascii="Times New Roman" w:eastAsia="仿宋_GB2312" w:hAnsi="Times New Roman" w:cs="Times New Roman" w:hint="eastAsia"/>
                <w:sz w:val="24"/>
                <w:szCs w:val="24"/>
              </w:rPr>
              <w:t>设备所</w:t>
            </w:r>
          </w:p>
        </w:tc>
        <w:tc>
          <w:tcPr>
            <w:tcW w:w="1939" w:type="dxa"/>
            <w:vAlign w:val="center"/>
          </w:tcPr>
          <w:p w14:paraId="4D325330" w14:textId="7419B351" w:rsidR="00C42C02" w:rsidRPr="00880CFC" w:rsidRDefault="00512209" w:rsidP="00937258">
            <w:pPr>
              <w:adjustRightInd w:val="0"/>
              <w:snapToGrid w:val="0"/>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专利技术联系人</w:t>
            </w:r>
          </w:p>
        </w:tc>
        <w:tc>
          <w:tcPr>
            <w:tcW w:w="2921" w:type="dxa"/>
            <w:vAlign w:val="center"/>
          </w:tcPr>
          <w:p w14:paraId="1EAE24A4" w14:textId="2CFB6CBB" w:rsidR="00C42C02" w:rsidRPr="00880CFC" w:rsidRDefault="004744D7">
            <w:pPr>
              <w:rPr>
                <w:rFonts w:ascii="Times New Roman" w:eastAsia="仿宋_GB2312" w:hAnsi="Times New Roman" w:cs="Times New Roman"/>
                <w:sz w:val="24"/>
                <w:szCs w:val="24"/>
              </w:rPr>
            </w:pPr>
            <w:r w:rsidRPr="004744D7">
              <w:rPr>
                <w:rFonts w:ascii="Times New Roman" w:eastAsia="仿宋_GB2312" w:hAnsi="Times New Roman" w:cs="Times New Roman" w:hint="eastAsia"/>
                <w:sz w:val="24"/>
                <w:szCs w:val="24"/>
              </w:rPr>
              <w:t>康杨天睿</w:t>
            </w:r>
          </w:p>
        </w:tc>
      </w:tr>
      <w:tr w:rsidR="00CF46B2" w:rsidRPr="00880CFC" w14:paraId="65D4E4F0" w14:textId="77777777" w:rsidTr="00E04BA9">
        <w:trPr>
          <w:trHeight w:val="485"/>
          <w:jc w:val="center"/>
        </w:trPr>
        <w:tc>
          <w:tcPr>
            <w:tcW w:w="1555" w:type="dxa"/>
            <w:vAlign w:val="center"/>
          </w:tcPr>
          <w:p w14:paraId="07A22986" w14:textId="2F6A0B4B" w:rsidR="00C42C02"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移动电话</w:t>
            </w:r>
          </w:p>
        </w:tc>
        <w:tc>
          <w:tcPr>
            <w:tcW w:w="3305" w:type="dxa"/>
            <w:vAlign w:val="center"/>
          </w:tcPr>
          <w:p w14:paraId="731FAA15" w14:textId="5956B5E3" w:rsidR="00C42C02" w:rsidRPr="00880CFC" w:rsidRDefault="004744D7">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1</w:t>
            </w:r>
            <w:r>
              <w:rPr>
                <w:rFonts w:ascii="Times New Roman" w:eastAsia="仿宋_GB2312" w:hAnsi="Times New Roman" w:cs="Times New Roman"/>
                <w:sz w:val="24"/>
                <w:szCs w:val="24"/>
              </w:rPr>
              <w:t>5952052726</w:t>
            </w:r>
          </w:p>
        </w:tc>
        <w:tc>
          <w:tcPr>
            <w:tcW w:w="1939" w:type="dxa"/>
            <w:vAlign w:val="center"/>
          </w:tcPr>
          <w:p w14:paraId="20CCCE82" w14:textId="3C7A1FBF" w:rsidR="00C42C02"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电子邮箱</w:t>
            </w:r>
          </w:p>
        </w:tc>
        <w:tc>
          <w:tcPr>
            <w:tcW w:w="2921" w:type="dxa"/>
            <w:vAlign w:val="center"/>
          </w:tcPr>
          <w:p w14:paraId="6C1B13D6" w14:textId="0A0B43BF" w:rsidR="00C42C02" w:rsidRPr="00880CFC" w:rsidRDefault="004744D7">
            <w:pPr>
              <w:rPr>
                <w:rFonts w:ascii="Times New Roman" w:eastAsia="仿宋_GB2312" w:hAnsi="Times New Roman" w:cs="Times New Roman"/>
                <w:sz w:val="24"/>
                <w:szCs w:val="24"/>
              </w:rPr>
            </w:pPr>
            <w:r w:rsidRPr="004744D7">
              <w:rPr>
                <w:rFonts w:ascii="Times New Roman" w:eastAsia="仿宋_GB2312" w:hAnsi="Times New Roman" w:cs="Times New Roman"/>
                <w:sz w:val="24"/>
                <w:szCs w:val="24"/>
              </w:rPr>
              <w:t>sholky@qq.com</w:t>
            </w:r>
          </w:p>
        </w:tc>
      </w:tr>
      <w:tr w:rsidR="00C42C02" w:rsidRPr="00880CFC" w14:paraId="2E2F3CE5" w14:textId="77777777" w:rsidTr="00E04BA9">
        <w:trPr>
          <w:trHeight w:val="485"/>
          <w:jc w:val="center"/>
        </w:trPr>
        <w:tc>
          <w:tcPr>
            <w:tcW w:w="1555" w:type="dxa"/>
            <w:vAlign w:val="center"/>
          </w:tcPr>
          <w:p w14:paraId="335FB01E" w14:textId="1A1067A9" w:rsidR="00C42C02"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发明人</w:t>
            </w:r>
            <w:r w:rsidRPr="00880CFC">
              <w:rPr>
                <w:rFonts w:ascii="Times New Roman" w:eastAsia="仿宋_GB2312" w:hAnsi="Times New Roman" w:cs="Times New Roman"/>
                <w:b/>
                <w:bCs/>
                <w:sz w:val="24"/>
                <w:szCs w:val="24"/>
              </w:rPr>
              <w:t>(</w:t>
            </w:r>
            <w:r w:rsidRPr="00880CFC">
              <w:rPr>
                <w:rFonts w:ascii="Times New Roman" w:eastAsia="仿宋_GB2312" w:hAnsi="Times New Roman" w:cs="Times New Roman"/>
                <w:b/>
                <w:bCs/>
                <w:sz w:val="24"/>
                <w:szCs w:val="24"/>
              </w:rPr>
              <w:t>原则</w:t>
            </w:r>
            <w:r w:rsidR="00C70BDB" w:rsidRPr="00880CFC">
              <w:rPr>
                <w:rFonts w:ascii="Times New Roman" w:eastAsia="仿宋_GB2312" w:hAnsi="Times New Roman" w:cs="Times New Roman"/>
                <w:b/>
                <w:bCs/>
                <w:sz w:val="24"/>
                <w:szCs w:val="24"/>
              </w:rPr>
              <w:t>上</w:t>
            </w:r>
            <w:r w:rsidRPr="00880CFC">
              <w:rPr>
                <w:rFonts w:ascii="Times New Roman" w:eastAsia="仿宋_GB2312" w:hAnsi="Times New Roman" w:cs="Times New Roman"/>
                <w:b/>
                <w:bCs/>
                <w:sz w:val="24"/>
                <w:szCs w:val="24"/>
              </w:rPr>
              <w:t>5</w:t>
            </w:r>
            <w:r w:rsidRPr="00880CFC">
              <w:rPr>
                <w:rFonts w:ascii="Times New Roman" w:eastAsia="仿宋_GB2312" w:hAnsi="Times New Roman" w:cs="Times New Roman"/>
                <w:b/>
                <w:bCs/>
                <w:sz w:val="24"/>
                <w:szCs w:val="24"/>
              </w:rPr>
              <w:t>人</w:t>
            </w:r>
            <w:r w:rsidR="003A6490" w:rsidRPr="00880CFC">
              <w:rPr>
                <w:rFonts w:ascii="Times New Roman" w:eastAsia="仿宋_GB2312" w:hAnsi="Times New Roman" w:cs="Times New Roman"/>
                <w:b/>
                <w:bCs/>
                <w:sz w:val="24"/>
                <w:szCs w:val="24"/>
              </w:rPr>
              <w:t>以内</w:t>
            </w:r>
            <w:r w:rsidRPr="00880CFC">
              <w:rPr>
                <w:rFonts w:ascii="Times New Roman" w:eastAsia="仿宋_GB2312" w:hAnsi="Times New Roman" w:cs="Times New Roman"/>
                <w:b/>
                <w:bCs/>
                <w:sz w:val="24"/>
                <w:szCs w:val="24"/>
              </w:rPr>
              <w:t>)</w:t>
            </w:r>
          </w:p>
        </w:tc>
        <w:tc>
          <w:tcPr>
            <w:tcW w:w="3305" w:type="dxa"/>
            <w:vAlign w:val="center"/>
          </w:tcPr>
          <w:p w14:paraId="78F43C12" w14:textId="429D7673" w:rsidR="00C42C02" w:rsidRPr="00880CFC" w:rsidRDefault="004744D7">
            <w:pPr>
              <w:rPr>
                <w:rFonts w:ascii="Times New Roman" w:eastAsia="仿宋_GB2312" w:hAnsi="Times New Roman" w:cs="Times New Roman"/>
                <w:sz w:val="24"/>
                <w:szCs w:val="24"/>
              </w:rPr>
            </w:pPr>
            <w:r w:rsidRPr="004744D7">
              <w:rPr>
                <w:rFonts w:ascii="Times New Roman" w:eastAsia="仿宋_GB2312" w:hAnsi="Times New Roman" w:cs="Times New Roman" w:hint="eastAsia"/>
                <w:sz w:val="24"/>
                <w:szCs w:val="24"/>
              </w:rPr>
              <w:t>康杨天睿，王亮，钟坤，肖穗芳，李鹏，杨扬，杨伟乐，李晨雨</w:t>
            </w:r>
          </w:p>
        </w:tc>
        <w:tc>
          <w:tcPr>
            <w:tcW w:w="1939" w:type="dxa"/>
            <w:vAlign w:val="center"/>
          </w:tcPr>
          <w:p w14:paraId="4CB18230" w14:textId="4D0CDF85" w:rsidR="00C42C02" w:rsidRPr="00880CFC" w:rsidRDefault="00512209" w:rsidP="00937258">
            <w:pPr>
              <w:jc w:val="center"/>
              <w:rPr>
                <w:rFonts w:ascii="Times New Roman" w:eastAsia="仿宋_GB2312" w:hAnsi="Times New Roman" w:cs="Times New Roman"/>
                <w:b/>
                <w:bCs/>
                <w:sz w:val="24"/>
                <w:szCs w:val="24"/>
              </w:rPr>
            </w:pPr>
            <w:r w:rsidRPr="00880CFC">
              <w:rPr>
                <w:rFonts w:ascii="Times New Roman" w:eastAsia="仿宋_GB2312" w:hAnsi="Times New Roman" w:cs="Times New Roman"/>
                <w:b/>
                <w:bCs/>
                <w:sz w:val="24"/>
                <w:szCs w:val="24"/>
              </w:rPr>
              <w:t>第一发明人身份证号码</w:t>
            </w:r>
          </w:p>
        </w:tc>
        <w:tc>
          <w:tcPr>
            <w:tcW w:w="2921" w:type="dxa"/>
            <w:vAlign w:val="center"/>
          </w:tcPr>
          <w:p w14:paraId="50DC4AD2" w14:textId="326221E4" w:rsidR="00C42C02" w:rsidRPr="00880CFC" w:rsidRDefault="004744D7">
            <w:pPr>
              <w:rPr>
                <w:rFonts w:ascii="Times New Roman" w:eastAsia="仿宋_GB2312" w:hAnsi="Times New Roman" w:cs="Times New Roman"/>
                <w:sz w:val="24"/>
                <w:szCs w:val="24"/>
              </w:rPr>
            </w:pPr>
            <w:r>
              <w:rPr>
                <w:rFonts w:ascii="Times New Roman" w:eastAsia="仿宋_GB2312" w:hAnsi="Times New Roman" w:cs="Times New Roman" w:hint="eastAsia"/>
                <w:sz w:val="24"/>
                <w:szCs w:val="24"/>
              </w:rPr>
              <w:t>4</w:t>
            </w:r>
            <w:r>
              <w:rPr>
                <w:rFonts w:ascii="Times New Roman" w:eastAsia="仿宋_GB2312" w:hAnsi="Times New Roman" w:cs="Times New Roman"/>
                <w:sz w:val="24"/>
                <w:szCs w:val="24"/>
              </w:rPr>
              <w:t>30102199607281013</w:t>
            </w:r>
          </w:p>
        </w:tc>
      </w:tr>
    </w:tbl>
    <w:p w14:paraId="4F6EA1C6" w14:textId="77777777" w:rsidR="008801D7" w:rsidRDefault="008801D7" w:rsidP="007B1E9C">
      <w:pPr>
        <w:jc w:val="center"/>
        <w:rPr>
          <w:rFonts w:ascii="Times New Roman" w:eastAsia="仿宋_GB2312" w:hAnsi="Times New Roman" w:cs="Times New Roman"/>
          <w:b/>
          <w:bCs/>
          <w:sz w:val="32"/>
          <w:szCs w:val="32"/>
        </w:rPr>
      </w:pPr>
    </w:p>
    <w:p w14:paraId="3C6B8B93" w14:textId="79190200" w:rsidR="00512209" w:rsidRPr="00880CFC" w:rsidRDefault="00136064" w:rsidP="007B1E9C">
      <w:pPr>
        <w:jc w:val="center"/>
        <w:rPr>
          <w:rFonts w:ascii="Times New Roman" w:eastAsia="仿宋_GB2312" w:hAnsi="Times New Roman" w:cs="Times New Roman"/>
          <w:b/>
          <w:bCs/>
          <w:sz w:val="32"/>
          <w:szCs w:val="32"/>
        </w:rPr>
      </w:pPr>
      <w:r w:rsidRPr="00136064">
        <w:rPr>
          <w:rFonts w:ascii="Times New Roman" w:eastAsia="仿宋_GB2312" w:hAnsi="Times New Roman" w:cs="Times New Roman" w:hint="eastAsia"/>
          <w:b/>
          <w:bCs/>
          <w:sz w:val="32"/>
          <w:szCs w:val="32"/>
        </w:rPr>
        <w:t>一种基于</w:t>
      </w:r>
      <w:r w:rsidRPr="00136064">
        <w:rPr>
          <w:rFonts w:ascii="Times New Roman" w:eastAsia="仿宋_GB2312" w:hAnsi="Times New Roman" w:cs="Times New Roman"/>
          <w:b/>
          <w:bCs/>
          <w:sz w:val="32"/>
          <w:szCs w:val="32"/>
        </w:rPr>
        <w:t>TCN</w:t>
      </w:r>
      <w:r w:rsidRPr="00136064">
        <w:rPr>
          <w:rFonts w:ascii="Times New Roman" w:eastAsia="仿宋_GB2312" w:hAnsi="Times New Roman" w:cs="Times New Roman"/>
          <w:b/>
          <w:bCs/>
          <w:sz w:val="32"/>
          <w:szCs w:val="32"/>
        </w:rPr>
        <w:t>特征簇与动态增量优化的供水管网压力表布设方法</w:t>
      </w:r>
    </w:p>
    <w:p w14:paraId="7D65B0C3" w14:textId="77777777" w:rsidR="00921B34" w:rsidRPr="008801D7" w:rsidRDefault="00F47390" w:rsidP="008801D7">
      <w:pPr>
        <w:pStyle w:val="a8"/>
        <w:numPr>
          <w:ilvl w:val="0"/>
          <w:numId w:val="1"/>
        </w:numPr>
        <w:ind w:left="0" w:firstLine="643"/>
        <w:outlineLvl w:val="1"/>
        <w:rPr>
          <w:rFonts w:ascii="仿宋_GB2312" w:eastAsia="仿宋_GB2312"/>
          <w:b/>
          <w:bCs/>
          <w:sz w:val="32"/>
          <w:szCs w:val="32"/>
        </w:rPr>
      </w:pPr>
      <w:bookmarkStart w:id="0" w:name="_Toc18428862"/>
      <w:r w:rsidRPr="008801D7">
        <w:rPr>
          <w:rFonts w:ascii="仿宋_GB2312" w:eastAsia="仿宋_GB2312"/>
          <w:b/>
          <w:bCs/>
          <w:sz w:val="32"/>
          <w:szCs w:val="32"/>
        </w:rPr>
        <w:t>技术领域</w:t>
      </w:r>
      <w:bookmarkEnd w:id="0"/>
    </w:p>
    <w:p w14:paraId="3DA99DB6" w14:textId="363BB7B0"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本发明属于市政工程与人工智能交叉技术领域，具体涉及一种面向时间卷积网络（</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）端到端漏损坐标回归的供水管网压力表布设优化方法。</w:t>
      </w:r>
    </w:p>
    <w:p w14:paraId="33DB8C05" w14:textId="3EAD4A53"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所述方法包括以下步骤：</w:t>
      </w:r>
      <w:proofErr w:type="gramStart"/>
      <w:r w:rsidRPr="00136064">
        <w:rPr>
          <w:rFonts w:ascii="Times New Roman" w:eastAsia="仿宋_GB2312" w:hAnsi="Times New Roman" w:cs="Times New Roman" w:hint="eastAsia"/>
          <w:sz w:val="32"/>
          <w:szCs w:val="32"/>
        </w:rPr>
        <w:t>构建全</w:t>
      </w:r>
      <w:proofErr w:type="gramEnd"/>
      <w:r w:rsidRPr="00136064">
        <w:rPr>
          <w:rFonts w:ascii="Times New Roman" w:eastAsia="仿宋_GB2312" w:hAnsi="Times New Roman" w:cs="Times New Roman" w:hint="eastAsia"/>
          <w:sz w:val="32"/>
          <w:szCs w:val="32"/>
        </w:rPr>
        <w:t>节点</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漏损定位基准模型，提取模型最后一个卷积层输出的</w:t>
      </w:r>
      <w:proofErr w:type="gramStart"/>
      <w:r w:rsidRPr="00136064">
        <w:rPr>
          <w:rFonts w:ascii="Times New Roman" w:eastAsia="仿宋_GB2312" w:hAnsi="Times New Roman" w:cs="Times New Roman"/>
          <w:sz w:val="32"/>
          <w:szCs w:val="32"/>
        </w:rPr>
        <w:t>节点级</w:t>
      </w:r>
      <w:proofErr w:type="gramEnd"/>
      <w:r w:rsidRPr="00136064">
        <w:rPr>
          <w:rFonts w:ascii="Times New Roman" w:eastAsia="仿宋_GB2312" w:hAnsi="Times New Roman" w:cs="Times New Roman"/>
          <w:sz w:val="32"/>
          <w:szCs w:val="32"/>
        </w:rPr>
        <w:t>高维特征向量；通过谱聚类划分具有相似非线性时空响应模式的特征簇，识别对</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定位贡献度高但缺乏</w:t>
      </w:r>
      <w:r w:rsidR="00026C28">
        <w:rPr>
          <w:rFonts w:ascii="Times New Roman" w:eastAsia="仿宋_GB2312" w:hAnsi="Times New Roman" w:cs="Times New Roman"/>
          <w:sz w:val="32"/>
          <w:szCs w:val="32"/>
        </w:rPr>
        <w:t>压力表</w:t>
      </w:r>
      <w:r w:rsidRPr="00136064">
        <w:rPr>
          <w:rFonts w:ascii="Times New Roman" w:eastAsia="仿宋_GB2312" w:hAnsi="Times New Roman" w:cs="Times New Roman"/>
          <w:sz w:val="32"/>
          <w:szCs w:val="32"/>
        </w:rPr>
        <w:t>覆盖的信息盲区；采用基于</w:t>
      </w:r>
      <w:r w:rsidRPr="00136064">
        <w:rPr>
          <w:rFonts w:ascii="Times New Roman" w:eastAsia="仿宋_GB2312" w:hAnsi="Times New Roman" w:cs="Times New Roman"/>
          <w:sz w:val="32"/>
          <w:szCs w:val="32"/>
        </w:rPr>
        <w:t>“</w:t>
      </w:r>
      <w:r w:rsidRPr="00136064">
        <w:rPr>
          <w:rFonts w:ascii="Times New Roman" w:eastAsia="仿宋_GB2312" w:hAnsi="Times New Roman" w:cs="Times New Roman"/>
          <w:sz w:val="32"/>
          <w:szCs w:val="32"/>
        </w:rPr>
        <w:t>盲区级</w:t>
      </w:r>
      <w:r w:rsidRPr="00136064">
        <w:rPr>
          <w:rFonts w:ascii="Times New Roman" w:eastAsia="仿宋_GB2312" w:hAnsi="Times New Roman" w:cs="Times New Roman"/>
          <w:sz w:val="32"/>
          <w:szCs w:val="32"/>
        </w:rPr>
        <w:t>—</w:t>
      </w:r>
      <w:r w:rsidRPr="00136064">
        <w:rPr>
          <w:rFonts w:ascii="Times New Roman" w:eastAsia="仿宋_GB2312" w:hAnsi="Times New Roman" w:cs="Times New Roman"/>
          <w:sz w:val="32"/>
          <w:szCs w:val="32"/>
        </w:rPr>
        <w:t>节点级</w:t>
      </w:r>
      <w:r w:rsidRPr="00136064">
        <w:rPr>
          <w:rFonts w:ascii="Times New Roman" w:eastAsia="仿宋_GB2312" w:hAnsi="Times New Roman" w:cs="Times New Roman"/>
          <w:sz w:val="32"/>
          <w:szCs w:val="32"/>
        </w:rPr>
        <w:t>”</w:t>
      </w:r>
      <w:r w:rsidRPr="00136064">
        <w:rPr>
          <w:rFonts w:ascii="Times New Roman" w:eastAsia="仿宋_GB2312" w:hAnsi="Times New Roman" w:cs="Times New Roman"/>
          <w:sz w:val="32"/>
          <w:szCs w:val="32"/>
        </w:rPr>
        <w:t>动态增量优化策略，以端到端定位误差减少量为目标，在信息盲区内部定向筛选最优</w:t>
      </w:r>
      <w:r w:rsidR="00026C28">
        <w:rPr>
          <w:rFonts w:ascii="Times New Roman" w:eastAsia="仿宋_GB2312" w:hAnsi="Times New Roman" w:cs="Times New Roman"/>
          <w:sz w:val="32"/>
          <w:szCs w:val="32"/>
        </w:rPr>
        <w:t>压力表</w:t>
      </w:r>
      <w:r w:rsidRPr="00136064">
        <w:rPr>
          <w:rFonts w:ascii="Times New Roman" w:eastAsia="仿宋_GB2312" w:hAnsi="Times New Roman" w:cs="Times New Roman"/>
          <w:sz w:val="32"/>
          <w:szCs w:val="32"/>
        </w:rPr>
        <w:t>组合；通过水力仿真验证最终方案的定位性能，输出</w:t>
      </w:r>
      <w:r w:rsidR="00A96B42" w:rsidRPr="00A96B42">
        <w:rPr>
          <w:rFonts w:ascii="Times New Roman" w:eastAsia="仿宋_GB2312" w:hAnsi="Times New Roman" w:cs="Times New Roman" w:hint="eastAsia"/>
          <w:sz w:val="32"/>
          <w:szCs w:val="32"/>
        </w:rPr>
        <w:t>可指导施工的压力表布设清单及安装优先级</w:t>
      </w:r>
      <w:r w:rsidRPr="00136064">
        <w:rPr>
          <w:rFonts w:ascii="Times New Roman" w:eastAsia="仿宋_GB2312" w:hAnsi="Times New Roman" w:cs="Times New Roman"/>
          <w:sz w:val="32"/>
          <w:szCs w:val="32"/>
        </w:rPr>
        <w:t>布设。</w:t>
      </w:r>
    </w:p>
    <w:p w14:paraId="2CBFC145" w14:textId="12400A43" w:rsidR="00712E94" w:rsidRPr="00880CFC"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本发明首次实现了</w:t>
      </w:r>
      <w:r w:rsidR="00026C28">
        <w:rPr>
          <w:rFonts w:ascii="Times New Roman" w:eastAsia="仿宋_GB2312" w:hAnsi="Times New Roman" w:cs="Times New Roman" w:hint="eastAsia"/>
          <w:sz w:val="32"/>
          <w:szCs w:val="32"/>
        </w:rPr>
        <w:t>压力表</w:t>
      </w:r>
      <w:r w:rsidRPr="00136064">
        <w:rPr>
          <w:rFonts w:ascii="Times New Roman" w:eastAsia="仿宋_GB2312" w:hAnsi="Times New Roman" w:cs="Times New Roman" w:hint="eastAsia"/>
          <w:sz w:val="32"/>
          <w:szCs w:val="32"/>
        </w:rPr>
        <w:t>布设与深度学习模型内部特征需求的深度耦合，解决了现有方法与</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端到端定位任务相互脱节的技术难题</w:t>
      </w:r>
      <w:r w:rsidR="00E46AC6" w:rsidRPr="00E46AC6">
        <w:rPr>
          <w:rFonts w:ascii="Times New Roman" w:eastAsia="仿宋_GB2312" w:hAnsi="Times New Roman" w:cs="Times New Roman" w:hint="eastAsia"/>
          <w:sz w:val="32"/>
          <w:szCs w:val="32"/>
        </w:rPr>
        <w:t>。</w:t>
      </w:r>
    </w:p>
    <w:p w14:paraId="6A950DDC" w14:textId="5EC2E091" w:rsidR="00F47390" w:rsidRPr="008801D7" w:rsidRDefault="00F47390" w:rsidP="008801D7">
      <w:pPr>
        <w:pStyle w:val="a8"/>
        <w:numPr>
          <w:ilvl w:val="0"/>
          <w:numId w:val="1"/>
        </w:numPr>
        <w:ind w:left="0" w:firstLine="643"/>
        <w:outlineLvl w:val="1"/>
        <w:rPr>
          <w:rFonts w:ascii="仿宋_GB2312" w:eastAsia="仿宋_GB2312"/>
          <w:b/>
          <w:bCs/>
          <w:sz w:val="32"/>
          <w:szCs w:val="32"/>
        </w:rPr>
      </w:pPr>
      <w:r w:rsidRPr="008801D7">
        <w:rPr>
          <w:rFonts w:ascii="仿宋_GB2312" w:eastAsia="仿宋_GB2312"/>
          <w:b/>
          <w:bCs/>
          <w:sz w:val="32"/>
          <w:szCs w:val="32"/>
        </w:rPr>
        <w:lastRenderedPageBreak/>
        <w:t>背景技术</w:t>
      </w:r>
    </w:p>
    <w:p w14:paraId="698B5B77" w14:textId="77777777" w:rsidR="00136064" w:rsidRPr="00136064" w:rsidRDefault="00136064" w:rsidP="00136064">
      <w:pPr>
        <w:ind w:firstLineChars="200" w:firstLine="640"/>
        <w:rPr>
          <w:rFonts w:ascii="Times New Roman" w:eastAsia="仿宋_GB2312" w:hAnsi="Times New Roman" w:cs="Times New Roman"/>
          <w:sz w:val="32"/>
          <w:szCs w:val="32"/>
        </w:rPr>
      </w:pPr>
      <w:bookmarkStart w:id="1" w:name="_Toc18428864"/>
      <w:r w:rsidRPr="00136064">
        <w:rPr>
          <w:rFonts w:ascii="Times New Roman" w:eastAsia="仿宋_GB2312" w:hAnsi="Times New Roman" w:cs="Times New Roman" w:hint="eastAsia"/>
          <w:sz w:val="32"/>
          <w:szCs w:val="32"/>
        </w:rPr>
        <w:t>随着人工智能技术在水务工程中的应用深化，基于压力监测数据的漏损定位技术成为控制管网漏损率、提升水务管理精细化水平的关键支撑。已有研究表明利用时间卷积网络（</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）等深度学习技术，能够实现漏损点的端到端坐标回归，相比传统分类式定位方法精度提升显著，已成为当前智慧水务领域的研究热点。</w:t>
      </w:r>
    </w:p>
    <w:p w14:paraId="2240D4B3" w14:textId="665CED1E" w:rsidR="00136064" w:rsidRPr="00136064" w:rsidRDefault="00136064" w:rsidP="00136064">
      <w:pPr>
        <w:ind w:firstLineChars="200"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而该技术的应用效果取决于前端压力表网络的布设科学性与合理性。科学的布设方案，能确保采集到的压力数据完整、敏感地反映管网运行状态及漏损变化，为后端漏损定位模型提供可靠的数据支撑，进而实现高精度漏损定位。当前，</w:t>
      </w:r>
      <w:r w:rsidR="00026C28">
        <w:rPr>
          <w:rFonts w:ascii="Times New Roman" w:eastAsia="仿宋_GB2312" w:hAnsi="Times New Roman" w:cs="Times New Roman" w:hint="eastAsia"/>
          <w:sz w:val="32"/>
          <w:szCs w:val="32"/>
        </w:rPr>
        <w:t>压力表</w:t>
      </w:r>
      <w:r w:rsidRPr="00136064">
        <w:rPr>
          <w:rFonts w:ascii="Times New Roman" w:eastAsia="仿宋_GB2312" w:hAnsi="Times New Roman" w:cs="Times New Roman" w:hint="eastAsia"/>
          <w:sz w:val="32"/>
          <w:szCs w:val="32"/>
        </w:rPr>
        <w:t>布设方案的制定普遍与最终的漏损定位性能脱节，未能充分结合下游定位模型的需求，成为制约漏损定位技术实际应用效果、阻碍智慧水务落地见效的瓶颈。</w:t>
      </w:r>
    </w:p>
    <w:p w14:paraId="2C2CA328" w14:textId="72EFA20F" w:rsidR="00136064" w:rsidRPr="00136064" w:rsidRDefault="00136064" w:rsidP="00136064">
      <w:pPr>
        <w:ind w:firstLineChars="200"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传统</w:t>
      </w:r>
      <w:r w:rsidR="00026C28">
        <w:rPr>
          <w:rFonts w:ascii="Times New Roman" w:eastAsia="仿宋_GB2312" w:hAnsi="Times New Roman" w:cs="Times New Roman" w:hint="eastAsia"/>
          <w:sz w:val="32"/>
          <w:szCs w:val="32"/>
        </w:rPr>
        <w:t>压力表</w:t>
      </w:r>
      <w:r w:rsidRPr="00136064">
        <w:rPr>
          <w:rFonts w:ascii="Times New Roman" w:eastAsia="仿宋_GB2312" w:hAnsi="Times New Roman" w:cs="Times New Roman" w:hint="eastAsia"/>
          <w:sz w:val="32"/>
          <w:szCs w:val="32"/>
        </w:rPr>
        <w:t>布设方法以经验驱动为主，主要依靠设计人员对管网结构、历史漏损高发区域及管网重要性的主观判断，确定</w:t>
      </w:r>
      <w:r w:rsidR="00026C28">
        <w:rPr>
          <w:rFonts w:ascii="Times New Roman" w:eastAsia="仿宋_GB2312" w:hAnsi="Times New Roman" w:cs="Times New Roman" w:hint="eastAsia"/>
          <w:sz w:val="32"/>
          <w:szCs w:val="32"/>
        </w:rPr>
        <w:t>压力表</w:t>
      </w:r>
      <w:r w:rsidRPr="00136064">
        <w:rPr>
          <w:rFonts w:ascii="Times New Roman" w:eastAsia="仿宋_GB2312" w:hAnsi="Times New Roman" w:cs="Times New Roman" w:hint="eastAsia"/>
          <w:sz w:val="32"/>
          <w:szCs w:val="32"/>
        </w:rPr>
        <w:t>布设点位。这种方法存在明显不足：一是主观性强，缺乏统一、客观的布设标准，不同设计人员制定的布设方案差异较大，且方案的优劣无法在部署前进行有效评估；二是缺乏面向模型内部表征的盲区诊断机制，</w:t>
      </w:r>
      <w:r w:rsidRPr="00136064">
        <w:rPr>
          <w:rFonts w:ascii="Times New Roman" w:eastAsia="仿宋_GB2312" w:hAnsi="Times New Roman" w:cs="Times New Roman"/>
          <w:sz w:val="32"/>
          <w:szCs w:val="32"/>
        </w:rPr>
        <w:t>现有方法</w:t>
      </w:r>
      <w:r>
        <w:rPr>
          <w:rFonts w:ascii="Times New Roman" w:eastAsia="仿宋_GB2312" w:hAnsi="Times New Roman" w:cs="Times New Roman" w:hint="eastAsia"/>
          <w:sz w:val="32"/>
          <w:szCs w:val="32"/>
        </w:rPr>
        <w:t>主要</w:t>
      </w:r>
      <w:r w:rsidRPr="00136064">
        <w:rPr>
          <w:rFonts w:ascii="Times New Roman" w:eastAsia="仿宋_GB2312" w:hAnsi="Times New Roman" w:cs="Times New Roman"/>
          <w:sz w:val="32"/>
          <w:szCs w:val="32"/>
        </w:rPr>
        <w:t>从管网物理特性出发制定选点规则，无法</w:t>
      </w:r>
      <w:r>
        <w:rPr>
          <w:rFonts w:ascii="Times New Roman" w:eastAsia="仿宋_GB2312" w:hAnsi="Times New Roman" w:cs="Times New Roman" w:hint="eastAsia"/>
          <w:sz w:val="32"/>
          <w:szCs w:val="32"/>
        </w:rPr>
        <w:t>解释神经网络</w:t>
      </w:r>
      <w:r w:rsidRPr="00136064">
        <w:rPr>
          <w:rFonts w:ascii="Times New Roman" w:eastAsia="仿宋_GB2312" w:hAnsi="Times New Roman" w:cs="Times New Roman"/>
          <w:sz w:val="32"/>
          <w:szCs w:val="32"/>
        </w:rPr>
        <w:t>模型训练后</w:t>
      </w:r>
      <w:r>
        <w:rPr>
          <w:rFonts w:ascii="Times New Roman" w:eastAsia="仿宋_GB2312" w:hAnsi="Times New Roman" w:cs="Times New Roman" w:hint="eastAsia"/>
          <w:sz w:val="32"/>
          <w:szCs w:val="32"/>
        </w:rPr>
        <w:t>定位“混淆”的问题，</w:t>
      </w:r>
      <w:r w:rsidRPr="00136064">
        <w:rPr>
          <w:rFonts w:ascii="Times New Roman" w:eastAsia="仿宋_GB2312" w:hAnsi="Times New Roman" w:cs="Times New Roman" w:hint="eastAsia"/>
          <w:sz w:val="32"/>
          <w:szCs w:val="32"/>
        </w:rPr>
        <w:t>导致采集的数据要么存在信息冗余，要么缺失关键特征，无法充分发挥定位算法的性能潜力，难以支撑高精度漏损定位。</w:t>
      </w:r>
      <w:r>
        <w:rPr>
          <w:rFonts w:ascii="Times New Roman" w:eastAsia="仿宋_GB2312" w:hAnsi="Times New Roman" w:cs="Times New Roman" w:hint="eastAsia"/>
          <w:sz w:val="32"/>
          <w:szCs w:val="32"/>
        </w:rPr>
        <w:t>三是</w:t>
      </w:r>
      <w:r w:rsidRPr="00136064">
        <w:rPr>
          <w:rFonts w:ascii="Times New Roman" w:eastAsia="仿宋_GB2312" w:hAnsi="Times New Roman" w:cs="Times New Roman" w:hint="eastAsia"/>
          <w:sz w:val="32"/>
          <w:szCs w:val="32"/>
        </w:rPr>
        <w:t>全局搜索的计算</w:t>
      </w:r>
      <w:r>
        <w:rPr>
          <w:rFonts w:ascii="Times New Roman" w:eastAsia="仿宋_GB2312" w:hAnsi="Times New Roman" w:cs="Times New Roman" w:hint="eastAsia"/>
          <w:sz w:val="32"/>
          <w:szCs w:val="32"/>
        </w:rPr>
        <w:t>规模庞大，</w:t>
      </w:r>
      <w:r w:rsidRPr="00136064">
        <w:rPr>
          <w:rFonts w:ascii="Times New Roman" w:eastAsia="仿宋_GB2312" w:hAnsi="Times New Roman" w:cs="Times New Roman"/>
          <w:sz w:val="32"/>
          <w:szCs w:val="32"/>
        </w:rPr>
        <w:t>基于增量式搜索的方法虽能逐步逼近较优解，但需要在全管网所有节点上进行遍历式评估和回溯操作，计算复杂度随节点数量呈指数增长</w:t>
      </w:r>
      <w:r>
        <w:rPr>
          <w:rFonts w:ascii="Times New Roman" w:eastAsia="仿宋_GB2312" w:hAnsi="Times New Roman" w:cs="Times New Roman" w:hint="eastAsia"/>
          <w:sz w:val="32"/>
          <w:szCs w:val="32"/>
        </w:rPr>
        <w:t>。</w:t>
      </w:r>
    </w:p>
    <w:p w14:paraId="41A3685D" w14:textId="74F64C58" w:rsidR="00136064" w:rsidRPr="00136064" w:rsidRDefault="00136064" w:rsidP="00136064">
      <w:pPr>
        <w:ind w:firstLineChars="200"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针对上述现有技术存在的根本性缺陷，本发明提出一种基于</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特</w:t>
      </w:r>
      <w:r w:rsidRPr="00136064">
        <w:rPr>
          <w:rFonts w:ascii="Times New Roman" w:eastAsia="仿宋_GB2312" w:hAnsi="Times New Roman" w:cs="Times New Roman"/>
          <w:sz w:val="32"/>
          <w:szCs w:val="32"/>
        </w:rPr>
        <w:lastRenderedPageBreak/>
        <w:t>征簇与动态增量优化的供水管网压力表布设优化方法。其核心思路为：从</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模型的内部特征表征出发，提取全节点基准模型的高维特征向量，通过谱聚类将全管网节点划分为具有相似非线性响应模式的特征簇；在全节点模型上量化</w:t>
      </w:r>
      <w:proofErr w:type="gramStart"/>
      <w:r w:rsidRPr="00136064">
        <w:rPr>
          <w:rFonts w:ascii="Times New Roman" w:eastAsia="仿宋_GB2312" w:hAnsi="Times New Roman" w:cs="Times New Roman"/>
          <w:sz w:val="32"/>
          <w:szCs w:val="32"/>
        </w:rPr>
        <w:t>各特征簇</w:t>
      </w:r>
      <w:proofErr w:type="gramEnd"/>
      <w:r w:rsidRPr="00136064">
        <w:rPr>
          <w:rFonts w:ascii="Times New Roman" w:eastAsia="仿宋_GB2312" w:hAnsi="Times New Roman" w:cs="Times New Roman"/>
          <w:sz w:val="32"/>
          <w:szCs w:val="32"/>
        </w:rPr>
        <w:t>的定位混淆程度，精准识别构成</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感知盲区的关键区域；在此基础上，采用</w:t>
      </w:r>
      <w:r w:rsidRPr="00136064">
        <w:rPr>
          <w:rFonts w:ascii="Times New Roman" w:eastAsia="仿宋_GB2312" w:hAnsi="Times New Roman" w:cs="Times New Roman"/>
          <w:sz w:val="32"/>
          <w:szCs w:val="32"/>
        </w:rPr>
        <w:t>“</w:t>
      </w:r>
      <w:r w:rsidRPr="00136064">
        <w:rPr>
          <w:rFonts w:ascii="Times New Roman" w:eastAsia="仿宋_GB2312" w:hAnsi="Times New Roman" w:cs="Times New Roman"/>
          <w:sz w:val="32"/>
          <w:szCs w:val="32"/>
        </w:rPr>
        <w:t>盲区级</w:t>
      </w:r>
      <w:r w:rsidRPr="00136064">
        <w:rPr>
          <w:rFonts w:ascii="Times New Roman" w:eastAsia="仿宋_GB2312" w:hAnsi="Times New Roman" w:cs="Times New Roman"/>
          <w:sz w:val="32"/>
          <w:szCs w:val="32"/>
        </w:rPr>
        <w:t>—</w:t>
      </w:r>
      <w:r w:rsidRPr="00136064">
        <w:rPr>
          <w:rFonts w:ascii="Times New Roman" w:eastAsia="仿宋_GB2312" w:hAnsi="Times New Roman" w:cs="Times New Roman"/>
          <w:sz w:val="32"/>
          <w:szCs w:val="32"/>
        </w:rPr>
        <w:t>节点级</w:t>
      </w:r>
      <w:r w:rsidRPr="00136064">
        <w:rPr>
          <w:rFonts w:ascii="Times New Roman" w:eastAsia="仿宋_GB2312" w:hAnsi="Times New Roman" w:cs="Times New Roman"/>
          <w:sz w:val="32"/>
          <w:szCs w:val="32"/>
        </w:rPr>
        <w:t>”</w:t>
      </w:r>
      <w:r w:rsidRPr="00136064">
        <w:rPr>
          <w:rFonts w:ascii="Times New Roman" w:eastAsia="仿宋_GB2312" w:hAnsi="Times New Roman" w:cs="Times New Roman"/>
          <w:sz w:val="32"/>
          <w:szCs w:val="32"/>
        </w:rPr>
        <w:t>双层循环控制的动态增量优化策略</w:t>
      </w:r>
      <w:r>
        <w:rPr>
          <w:rFonts w:ascii="Times New Roman" w:eastAsia="仿宋_GB2312" w:hAnsi="Times New Roman" w:cs="Times New Roman" w:hint="eastAsia"/>
          <w:sz w:val="32"/>
          <w:szCs w:val="32"/>
        </w:rPr>
        <w:t>：</w:t>
      </w:r>
      <w:r w:rsidRPr="00136064">
        <w:rPr>
          <w:rFonts w:ascii="Times New Roman" w:eastAsia="仿宋_GB2312" w:hAnsi="Times New Roman" w:cs="Times New Roman"/>
          <w:sz w:val="32"/>
          <w:szCs w:val="32"/>
        </w:rPr>
        <w:t>外</w:t>
      </w:r>
      <w:proofErr w:type="gramStart"/>
      <w:r w:rsidRPr="00136064">
        <w:rPr>
          <w:rFonts w:ascii="Times New Roman" w:eastAsia="仿宋_GB2312" w:hAnsi="Times New Roman" w:cs="Times New Roman"/>
          <w:sz w:val="32"/>
          <w:szCs w:val="32"/>
        </w:rPr>
        <w:t>循环按</w:t>
      </w:r>
      <w:proofErr w:type="gramEnd"/>
      <w:r w:rsidRPr="00136064">
        <w:rPr>
          <w:rFonts w:ascii="Times New Roman" w:eastAsia="仿宋_GB2312" w:hAnsi="Times New Roman" w:cs="Times New Roman"/>
          <w:sz w:val="32"/>
          <w:szCs w:val="32"/>
        </w:rPr>
        <w:t>盲区整体贡献度进行优先级排序与切换，内循环在盲区内部根据节点贡献度进行定向选点，并通过边际贡献衰减率与感知充</w:t>
      </w:r>
      <w:r w:rsidRPr="00136064">
        <w:rPr>
          <w:rFonts w:ascii="Times New Roman" w:eastAsia="仿宋_GB2312" w:hAnsi="Times New Roman" w:cs="Times New Roman" w:hint="eastAsia"/>
          <w:sz w:val="32"/>
          <w:szCs w:val="32"/>
        </w:rPr>
        <w:t>分系数实现盲区级别的自主切换判定</w:t>
      </w:r>
      <w:r>
        <w:rPr>
          <w:rFonts w:ascii="Times New Roman" w:eastAsia="仿宋_GB2312" w:hAnsi="Times New Roman" w:cs="Times New Roman" w:hint="eastAsia"/>
          <w:sz w:val="32"/>
          <w:szCs w:val="32"/>
        </w:rPr>
        <w:t>。这种方法</w:t>
      </w:r>
      <w:r w:rsidRPr="00136064">
        <w:rPr>
          <w:rFonts w:ascii="Times New Roman" w:eastAsia="仿宋_GB2312" w:hAnsi="Times New Roman" w:cs="Times New Roman" w:hint="eastAsia"/>
          <w:sz w:val="32"/>
          <w:szCs w:val="32"/>
        </w:rPr>
        <w:t>将候选节点的搜索空间从全管网大幅压缩</w:t>
      </w:r>
      <w:proofErr w:type="gramStart"/>
      <w:r w:rsidRPr="00136064">
        <w:rPr>
          <w:rFonts w:ascii="Times New Roman" w:eastAsia="仿宋_GB2312" w:hAnsi="Times New Roman" w:cs="Times New Roman" w:hint="eastAsia"/>
          <w:sz w:val="32"/>
          <w:szCs w:val="32"/>
        </w:rPr>
        <w:t>至信息</w:t>
      </w:r>
      <w:proofErr w:type="gramEnd"/>
      <w:r w:rsidRPr="00136064">
        <w:rPr>
          <w:rFonts w:ascii="Times New Roman" w:eastAsia="仿宋_GB2312" w:hAnsi="Times New Roman" w:cs="Times New Roman" w:hint="eastAsia"/>
          <w:sz w:val="32"/>
          <w:szCs w:val="32"/>
        </w:rPr>
        <w:t>盲区内部，实现优化精度与计算效率的双重突破。</w:t>
      </w:r>
    </w:p>
    <w:p w14:paraId="5693A31C" w14:textId="36242959" w:rsidR="00843087" w:rsidRPr="00843087" w:rsidRDefault="00136064" w:rsidP="00136064">
      <w:pPr>
        <w:ind w:firstLineChars="200"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本发明突破了</w:t>
      </w:r>
      <w:r w:rsidRPr="00136064">
        <w:rPr>
          <w:rFonts w:ascii="Times New Roman" w:eastAsia="仿宋_GB2312" w:hAnsi="Times New Roman" w:cs="Times New Roman" w:hint="eastAsia"/>
          <w:sz w:val="32"/>
          <w:szCs w:val="32"/>
        </w:rPr>
        <w:t xml:space="preserve"> </w:t>
      </w:r>
      <w:r w:rsidRPr="00136064">
        <w:rPr>
          <w:rFonts w:ascii="Times New Roman" w:eastAsia="仿宋_GB2312" w:hAnsi="Times New Roman" w:cs="Times New Roman" w:hint="eastAsia"/>
          <w:sz w:val="32"/>
          <w:szCs w:val="32"/>
        </w:rPr>
        <w:t>“先定</w:t>
      </w:r>
      <w:r w:rsidR="00026C28">
        <w:rPr>
          <w:rFonts w:ascii="Times New Roman" w:eastAsia="仿宋_GB2312" w:hAnsi="Times New Roman" w:cs="Times New Roman" w:hint="eastAsia"/>
          <w:sz w:val="32"/>
          <w:szCs w:val="32"/>
        </w:rPr>
        <w:t>压力表</w:t>
      </w:r>
      <w:r w:rsidRPr="00136064">
        <w:rPr>
          <w:rFonts w:ascii="Times New Roman" w:eastAsia="仿宋_GB2312" w:hAnsi="Times New Roman" w:cs="Times New Roman" w:hint="eastAsia"/>
          <w:sz w:val="32"/>
          <w:szCs w:val="32"/>
        </w:rPr>
        <w:t>、后训练模型”</w:t>
      </w:r>
      <w:r>
        <w:rPr>
          <w:rFonts w:ascii="Times New Roman" w:eastAsia="仿宋_GB2312" w:hAnsi="Times New Roman" w:cs="Times New Roman" w:hint="eastAsia"/>
          <w:sz w:val="32"/>
          <w:szCs w:val="32"/>
        </w:rPr>
        <w:t>传统方法</w:t>
      </w:r>
      <w:r w:rsidRPr="00136064">
        <w:rPr>
          <w:rFonts w:ascii="Times New Roman" w:eastAsia="仿宋_GB2312" w:hAnsi="Times New Roman" w:cs="Times New Roman" w:hint="eastAsia"/>
          <w:sz w:val="32"/>
          <w:szCs w:val="32"/>
        </w:rPr>
        <w:t>，建立了</w:t>
      </w:r>
      <w:r w:rsidR="00026C28">
        <w:rPr>
          <w:rFonts w:ascii="Times New Roman" w:eastAsia="仿宋_GB2312" w:hAnsi="Times New Roman" w:cs="Times New Roman" w:hint="eastAsia"/>
          <w:sz w:val="32"/>
          <w:szCs w:val="32"/>
        </w:rPr>
        <w:t>压力表</w:t>
      </w:r>
      <w:r w:rsidRPr="00136064">
        <w:rPr>
          <w:rFonts w:ascii="Times New Roman" w:eastAsia="仿宋_GB2312" w:hAnsi="Times New Roman" w:cs="Times New Roman" w:hint="eastAsia"/>
          <w:sz w:val="32"/>
          <w:szCs w:val="32"/>
        </w:rPr>
        <w:t>布设与深度学习模型之间的深度协同与闭环反馈机制，为供水管网压力表的精准布设提供了全新的技术</w:t>
      </w:r>
      <w:r>
        <w:rPr>
          <w:rFonts w:ascii="Times New Roman" w:eastAsia="仿宋_GB2312" w:hAnsi="Times New Roman" w:cs="Times New Roman" w:hint="eastAsia"/>
          <w:sz w:val="32"/>
          <w:szCs w:val="32"/>
        </w:rPr>
        <w:t>范式</w:t>
      </w:r>
      <w:r w:rsidR="00CC68C2" w:rsidRPr="00CC68C2">
        <w:rPr>
          <w:rFonts w:ascii="Times New Roman" w:eastAsia="仿宋_GB2312" w:hAnsi="Times New Roman" w:cs="Times New Roman" w:hint="eastAsia"/>
          <w:sz w:val="32"/>
          <w:szCs w:val="32"/>
        </w:rPr>
        <w:t>。</w:t>
      </w:r>
    </w:p>
    <w:p w14:paraId="29712FBD" w14:textId="34F17ED6" w:rsidR="00F47390" w:rsidRPr="008801D7" w:rsidRDefault="00F47390" w:rsidP="008801D7">
      <w:pPr>
        <w:pStyle w:val="a8"/>
        <w:numPr>
          <w:ilvl w:val="0"/>
          <w:numId w:val="1"/>
        </w:numPr>
        <w:ind w:left="0" w:firstLine="643"/>
        <w:outlineLvl w:val="1"/>
        <w:rPr>
          <w:rFonts w:ascii="仿宋_GB2312" w:eastAsia="仿宋_GB2312"/>
          <w:b/>
          <w:bCs/>
          <w:sz w:val="32"/>
          <w:szCs w:val="32"/>
        </w:rPr>
      </w:pPr>
      <w:r w:rsidRPr="008801D7">
        <w:rPr>
          <w:rFonts w:ascii="仿宋_GB2312" w:eastAsia="仿宋_GB2312"/>
          <w:b/>
          <w:bCs/>
          <w:sz w:val="32"/>
          <w:szCs w:val="32"/>
        </w:rPr>
        <w:t>本专利发明内容</w:t>
      </w:r>
      <w:bookmarkEnd w:id="1"/>
    </w:p>
    <w:p w14:paraId="3AA4502D" w14:textId="161554A7" w:rsidR="00F47390" w:rsidRPr="008801D7" w:rsidRDefault="00F47390" w:rsidP="00563354">
      <w:pPr>
        <w:pStyle w:val="a8"/>
        <w:numPr>
          <w:ilvl w:val="0"/>
          <w:numId w:val="3"/>
        </w:numPr>
        <w:ind w:left="0" w:firstLine="643"/>
        <w:outlineLvl w:val="1"/>
        <w:rPr>
          <w:rFonts w:ascii="仿宋_GB2312" w:eastAsia="仿宋_GB2312"/>
          <w:b/>
          <w:bCs/>
          <w:sz w:val="32"/>
          <w:szCs w:val="32"/>
        </w:rPr>
      </w:pPr>
      <w:r w:rsidRPr="008801D7">
        <w:rPr>
          <w:rFonts w:ascii="仿宋_GB2312" w:eastAsia="仿宋_GB2312"/>
          <w:b/>
          <w:bCs/>
          <w:sz w:val="32"/>
          <w:szCs w:val="32"/>
        </w:rPr>
        <w:t>本专利要解决的技术问题</w:t>
      </w:r>
    </w:p>
    <w:p w14:paraId="4B5D4B8E" w14:textId="20C21D48" w:rsidR="00F47390" w:rsidRPr="00880CFC" w:rsidRDefault="00136064" w:rsidP="00645DDB">
      <w:pPr>
        <w:ind w:firstLineChars="200"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本发明为解决在构建基于</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端到端漏损定位的供水管网监测系统时，现有</w:t>
      </w:r>
      <w:r w:rsidR="00026C28">
        <w:rPr>
          <w:rFonts w:ascii="Times New Roman" w:eastAsia="仿宋_GB2312" w:hAnsi="Times New Roman" w:cs="Times New Roman"/>
          <w:sz w:val="32"/>
          <w:szCs w:val="32"/>
        </w:rPr>
        <w:t>压力表</w:t>
      </w:r>
      <w:r w:rsidRPr="00136064">
        <w:rPr>
          <w:rFonts w:ascii="Times New Roman" w:eastAsia="仿宋_GB2312" w:hAnsi="Times New Roman" w:cs="Times New Roman"/>
          <w:sz w:val="32"/>
          <w:szCs w:val="32"/>
        </w:rPr>
        <w:t>布设方案与模型需求脱节、工程实用性差的技术难题。具体而言，旨在克服现有技术中：基于静态水力特性的布点方法无法适配</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模型的非线性特征提取需求、全局搜索的增量式方法计算量大，无法应用于城市</w:t>
      </w:r>
      <w:proofErr w:type="gramStart"/>
      <w:r w:rsidRPr="00136064">
        <w:rPr>
          <w:rFonts w:ascii="Times New Roman" w:eastAsia="仿宋_GB2312" w:hAnsi="Times New Roman" w:cs="Times New Roman"/>
          <w:sz w:val="32"/>
          <w:szCs w:val="32"/>
        </w:rPr>
        <w:t>级复杂</w:t>
      </w:r>
      <w:proofErr w:type="gramEnd"/>
      <w:r w:rsidRPr="00136064">
        <w:rPr>
          <w:rFonts w:ascii="Times New Roman" w:eastAsia="仿宋_GB2312" w:hAnsi="Times New Roman" w:cs="Times New Roman"/>
          <w:sz w:val="32"/>
          <w:szCs w:val="32"/>
        </w:rPr>
        <w:t>管网的缺陷</w:t>
      </w:r>
      <w:r w:rsidR="00645DDB" w:rsidRPr="00880CFC">
        <w:rPr>
          <w:rFonts w:ascii="Times New Roman" w:eastAsia="仿宋_GB2312" w:hAnsi="Times New Roman" w:cs="Times New Roman"/>
          <w:sz w:val="32"/>
          <w:szCs w:val="32"/>
        </w:rPr>
        <w:t>。</w:t>
      </w:r>
    </w:p>
    <w:p w14:paraId="0F630478" w14:textId="5B14252A" w:rsidR="00F47390" w:rsidRPr="008801D7" w:rsidRDefault="00F47390" w:rsidP="00563354">
      <w:pPr>
        <w:pStyle w:val="a8"/>
        <w:numPr>
          <w:ilvl w:val="0"/>
          <w:numId w:val="3"/>
        </w:numPr>
        <w:ind w:left="0" w:firstLine="643"/>
        <w:outlineLvl w:val="1"/>
        <w:rPr>
          <w:rFonts w:ascii="仿宋_GB2312" w:eastAsia="仿宋_GB2312"/>
          <w:b/>
          <w:bCs/>
          <w:sz w:val="32"/>
          <w:szCs w:val="32"/>
        </w:rPr>
      </w:pPr>
      <w:r w:rsidRPr="008801D7">
        <w:rPr>
          <w:rFonts w:ascii="仿宋_GB2312" w:eastAsia="仿宋_GB2312"/>
          <w:b/>
          <w:bCs/>
          <w:sz w:val="32"/>
          <w:szCs w:val="32"/>
        </w:rPr>
        <w:t>本专利详细技术方案</w:t>
      </w:r>
    </w:p>
    <w:p w14:paraId="709AB25A"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本发明解决其技术问题所采用的技术方案如下：</w:t>
      </w:r>
    </w:p>
    <w:p w14:paraId="79B9289E" w14:textId="7E6D8C3A"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提供一种基于</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特征簇与动态增量优化的供水管网压力表布设优化方法，</w:t>
      </w:r>
      <w:r w:rsidR="00AB6C56" w:rsidRPr="00AB6C56">
        <w:rPr>
          <w:rFonts w:ascii="Times New Roman" w:eastAsia="仿宋_GB2312" w:hAnsi="Times New Roman" w:cs="Times New Roman" w:hint="eastAsia"/>
          <w:sz w:val="32"/>
          <w:szCs w:val="32"/>
        </w:rPr>
        <w:t>既支持在现有布设方案上增量优化，也支持新建管网从零布</w:t>
      </w:r>
      <w:r w:rsidR="00AB6C56" w:rsidRPr="00AB6C56">
        <w:rPr>
          <w:rFonts w:ascii="Times New Roman" w:eastAsia="仿宋_GB2312" w:hAnsi="Times New Roman" w:cs="Times New Roman" w:hint="eastAsia"/>
          <w:sz w:val="32"/>
          <w:szCs w:val="32"/>
        </w:rPr>
        <w:lastRenderedPageBreak/>
        <w:t>设</w:t>
      </w:r>
      <w:r w:rsidR="00AB6C56">
        <w:rPr>
          <w:rFonts w:ascii="Times New Roman" w:eastAsia="仿宋_GB2312" w:hAnsi="Times New Roman" w:cs="Times New Roman" w:hint="eastAsia"/>
          <w:sz w:val="32"/>
          <w:szCs w:val="32"/>
        </w:rPr>
        <w:t>，</w:t>
      </w:r>
      <w:r w:rsidRPr="00136064">
        <w:rPr>
          <w:rFonts w:ascii="Times New Roman" w:eastAsia="仿宋_GB2312" w:hAnsi="Times New Roman" w:cs="Times New Roman"/>
          <w:sz w:val="32"/>
          <w:szCs w:val="32"/>
        </w:rPr>
        <w:t>包括以下步骤：</w:t>
      </w:r>
    </w:p>
    <w:p w14:paraId="4F583467"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一、全节点</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基准模型构建与初始定位能力评估</w:t>
      </w:r>
    </w:p>
    <w:p w14:paraId="05DF28C4"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基于目标供水管网一个初始设计的压力表布设方案，进行定位能力基准测试，并</w:t>
      </w:r>
      <w:proofErr w:type="gramStart"/>
      <w:r w:rsidRPr="00136064">
        <w:rPr>
          <w:rFonts w:ascii="Times New Roman" w:eastAsia="仿宋_GB2312" w:hAnsi="Times New Roman" w:cs="Times New Roman" w:hint="eastAsia"/>
          <w:sz w:val="32"/>
          <w:szCs w:val="32"/>
        </w:rPr>
        <w:t>构建全</w:t>
      </w:r>
      <w:proofErr w:type="gramEnd"/>
      <w:r w:rsidRPr="00136064">
        <w:rPr>
          <w:rFonts w:ascii="Times New Roman" w:eastAsia="仿宋_GB2312" w:hAnsi="Times New Roman" w:cs="Times New Roman" w:hint="eastAsia"/>
          <w:sz w:val="32"/>
          <w:szCs w:val="32"/>
        </w:rPr>
        <w:t>节点基准模型：</w:t>
      </w:r>
    </w:p>
    <w:p w14:paraId="5D2B9668"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利用</w:t>
      </w:r>
      <w:r w:rsidRPr="00136064">
        <w:rPr>
          <w:rFonts w:ascii="Times New Roman" w:eastAsia="仿宋_GB2312" w:hAnsi="Times New Roman" w:cs="Times New Roman"/>
          <w:sz w:val="32"/>
          <w:szCs w:val="32"/>
        </w:rPr>
        <w:t>EPANET</w:t>
      </w:r>
      <w:r w:rsidRPr="00136064">
        <w:rPr>
          <w:rFonts w:ascii="Times New Roman" w:eastAsia="仿宋_GB2312" w:hAnsi="Times New Roman" w:cs="Times New Roman"/>
          <w:sz w:val="32"/>
          <w:szCs w:val="32"/>
        </w:rPr>
        <w:t>水力仿真程序，构建目标管网的水力数字孪生模型，批量</w:t>
      </w:r>
      <w:proofErr w:type="gramStart"/>
      <w:r w:rsidRPr="00136064">
        <w:rPr>
          <w:rFonts w:ascii="Times New Roman" w:eastAsia="仿宋_GB2312" w:hAnsi="Times New Roman" w:cs="Times New Roman"/>
          <w:sz w:val="32"/>
          <w:szCs w:val="32"/>
        </w:rPr>
        <w:t>模拟全</w:t>
      </w:r>
      <w:proofErr w:type="gramEnd"/>
      <w:r w:rsidRPr="00136064">
        <w:rPr>
          <w:rFonts w:ascii="Times New Roman" w:eastAsia="仿宋_GB2312" w:hAnsi="Times New Roman" w:cs="Times New Roman"/>
          <w:sz w:val="32"/>
          <w:szCs w:val="32"/>
        </w:rPr>
        <w:t>管网不同位置、不同强度、不同时间发生漏损的全场景工况；</w:t>
      </w:r>
    </w:p>
    <w:p w14:paraId="6C35FE41" w14:textId="77777777" w:rsidR="00136064" w:rsidRPr="00136064" w:rsidRDefault="00136064" w:rsidP="00136064">
      <w:pPr>
        <w:pStyle w:val="a8"/>
        <w:ind w:firstLine="640"/>
        <w:rPr>
          <w:rFonts w:ascii="Times New Roman" w:eastAsia="仿宋_GB2312" w:hAnsi="Times New Roman" w:cs="Times New Roman"/>
          <w:sz w:val="32"/>
          <w:szCs w:val="32"/>
        </w:rPr>
      </w:pPr>
      <w:proofErr w:type="gramStart"/>
      <w:r w:rsidRPr="00136064">
        <w:rPr>
          <w:rFonts w:ascii="Times New Roman" w:eastAsia="仿宋_GB2312" w:hAnsi="Times New Roman" w:cs="Times New Roman" w:hint="eastAsia"/>
          <w:sz w:val="32"/>
          <w:szCs w:val="32"/>
        </w:rPr>
        <w:t>采集全</w:t>
      </w:r>
      <w:proofErr w:type="gramEnd"/>
      <w:r w:rsidRPr="00136064">
        <w:rPr>
          <w:rFonts w:ascii="Times New Roman" w:eastAsia="仿宋_GB2312" w:hAnsi="Times New Roman" w:cs="Times New Roman" w:hint="eastAsia"/>
          <w:sz w:val="32"/>
          <w:szCs w:val="32"/>
        </w:rPr>
        <w:t>管网所有节点的</w:t>
      </w:r>
      <w:r w:rsidRPr="00136064">
        <w:rPr>
          <w:rFonts w:ascii="Times New Roman" w:eastAsia="仿宋_GB2312" w:hAnsi="Times New Roman" w:cs="Times New Roman"/>
          <w:sz w:val="32"/>
          <w:szCs w:val="32"/>
        </w:rPr>
        <w:t>24</w:t>
      </w:r>
      <w:r w:rsidRPr="00136064">
        <w:rPr>
          <w:rFonts w:ascii="Times New Roman" w:eastAsia="仿宋_GB2312" w:hAnsi="Times New Roman" w:cs="Times New Roman"/>
          <w:sz w:val="32"/>
          <w:szCs w:val="32"/>
        </w:rPr>
        <w:t>小时压力时序数据，与仿真的真实漏损坐标绑定，</w:t>
      </w:r>
      <w:proofErr w:type="gramStart"/>
      <w:r w:rsidRPr="00136064">
        <w:rPr>
          <w:rFonts w:ascii="Times New Roman" w:eastAsia="仿宋_GB2312" w:hAnsi="Times New Roman" w:cs="Times New Roman"/>
          <w:sz w:val="32"/>
          <w:szCs w:val="32"/>
        </w:rPr>
        <w:t>构建全</w:t>
      </w:r>
      <w:proofErr w:type="gramEnd"/>
      <w:r w:rsidRPr="00136064">
        <w:rPr>
          <w:rFonts w:ascii="Times New Roman" w:eastAsia="仿宋_GB2312" w:hAnsi="Times New Roman" w:cs="Times New Roman"/>
          <w:sz w:val="32"/>
          <w:szCs w:val="32"/>
        </w:rPr>
        <w:t>节点仿真数据集；</w:t>
      </w:r>
    </w:p>
    <w:p w14:paraId="6E67E1B9" w14:textId="77777777" w:rsidR="00136064" w:rsidRPr="00136064" w:rsidRDefault="00136064" w:rsidP="00136064">
      <w:pPr>
        <w:pStyle w:val="a8"/>
        <w:ind w:firstLine="640"/>
        <w:rPr>
          <w:rFonts w:ascii="Times New Roman" w:eastAsia="仿宋_GB2312" w:hAnsi="Times New Roman" w:cs="Times New Roman"/>
          <w:sz w:val="32"/>
          <w:szCs w:val="32"/>
        </w:rPr>
      </w:pPr>
      <w:proofErr w:type="gramStart"/>
      <w:r w:rsidRPr="00136064">
        <w:rPr>
          <w:rFonts w:ascii="Times New Roman" w:eastAsia="仿宋_GB2312" w:hAnsi="Times New Roman" w:cs="Times New Roman" w:hint="eastAsia"/>
          <w:sz w:val="32"/>
          <w:szCs w:val="32"/>
        </w:rPr>
        <w:t>训练全</w:t>
      </w:r>
      <w:proofErr w:type="gramEnd"/>
      <w:r w:rsidRPr="00136064">
        <w:rPr>
          <w:rFonts w:ascii="Times New Roman" w:eastAsia="仿宋_GB2312" w:hAnsi="Times New Roman" w:cs="Times New Roman" w:hint="eastAsia"/>
          <w:sz w:val="32"/>
          <w:szCs w:val="32"/>
        </w:rPr>
        <w:t>节点</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漏损定位基准模型，输入为所有节点的压力时序数据，输出为漏损点的绝对坐标；</w:t>
      </w:r>
    </w:p>
    <w:p w14:paraId="224B5571"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基于现有初始布设方案，生成对应验证数据集，训练并测试</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模型，评估初始定位精度。若精度未达到预设应用阈值，则判定当前布设方案不合理，需要优化。</w:t>
      </w:r>
    </w:p>
    <w:p w14:paraId="3F19A4CC"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二、</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时序特征</w:t>
      </w:r>
      <w:proofErr w:type="gramStart"/>
      <w:r w:rsidRPr="00136064">
        <w:rPr>
          <w:rFonts w:ascii="Times New Roman" w:eastAsia="仿宋_GB2312" w:hAnsi="Times New Roman" w:cs="Times New Roman"/>
          <w:sz w:val="32"/>
          <w:szCs w:val="32"/>
        </w:rPr>
        <w:t>簇</w:t>
      </w:r>
      <w:proofErr w:type="gramEnd"/>
      <w:r w:rsidRPr="00136064">
        <w:rPr>
          <w:rFonts w:ascii="Times New Roman" w:eastAsia="仿宋_GB2312" w:hAnsi="Times New Roman" w:cs="Times New Roman"/>
          <w:sz w:val="32"/>
          <w:szCs w:val="32"/>
        </w:rPr>
        <w:t>划分与信息盲区识别</w:t>
      </w:r>
    </w:p>
    <w:p w14:paraId="55D3EA4B"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基于训练好的全节点</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基准模型，进行时序特征冗余度分析与信息盲区识别：</w:t>
      </w:r>
    </w:p>
    <w:p w14:paraId="3DD02453"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高维特征向量提取：提取全节点</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基准模型最后一个卷积层输出的每个节点压力时序数据的高维特征向量，该特征向量直接表征节点在漏损事件中的非线性时空响应模式；</w:t>
      </w:r>
    </w:p>
    <w:p w14:paraId="750E5F43"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特征相似度矩阵构建：计算任意两个节点特征向量之间的余弦相似度，</w:t>
      </w:r>
      <w:proofErr w:type="gramStart"/>
      <w:r w:rsidRPr="00136064">
        <w:rPr>
          <w:rFonts w:ascii="Times New Roman" w:eastAsia="仿宋_GB2312" w:hAnsi="Times New Roman" w:cs="Times New Roman" w:hint="eastAsia"/>
          <w:sz w:val="32"/>
          <w:szCs w:val="32"/>
        </w:rPr>
        <w:t>构建全</w:t>
      </w:r>
      <w:proofErr w:type="gramEnd"/>
      <w:r w:rsidRPr="00136064">
        <w:rPr>
          <w:rFonts w:ascii="Times New Roman" w:eastAsia="仿宋_GB2312" w:hAnsi="Times New Roman" w:cs="Times New Roman" w:hint="eastAsia"/>
          <w:sz w:val="32"/>
          <w:szCs w:val="32"/>
        </w:rPr>
        <w:t>管网节点时序特征相似度矩阵；</w:t>
      </w:r>
    </w:p>
    <w:p w14:paraId="436988BF" w14:textId="691465EC"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特征</w:t>
      </w:r>
      <w:proofErr w:type="gramStart"/>
      <w:r w:rsidRPr="00136064">
        <w:rPr>
          <w:rFonts w:ascii="Times New Roman" w:eastAsia="仿宋_GB2312" w:hAnsi="Times New Roman" w:cs="Times New Roman" w:hint="eastAsia"/>
          <w:sz w:val="32"/>
          <w:szCs w:val="32"/>
        </w:rPr>
        <w:t>簇</w:t>
      </w:r>
      <w:proofErr w:type="gramEnd"/>
      <w:r w:rsidRPr="00136064">
        <w:rPr>
          <w:rFonts w:ascii="Times New Roman" w:eastAsia="仿宋_GB2312" w:hAnsi="Times New Roman" w:cs="Times New Roman" w:hint="eastAsia"/>
          <w:sz w:val="32"/>
          <w:szCs w:val="32"/>
        </w:rPr>
        <w:t>划分：基于所述相似度矩阵进行聚类分析，将全管网节点划分为若干个特征簇。同一</w:t>
      </w:r>
      <w:proofErr w:type="gramStart"/>
      <w:r w:rsidRPr="00136064">
        <w:rPr>
          <w:rFonts w:ascii="Times New Roman" w:eastAsia="仿宋_GB2312" w:hAnsi="Times New Roman" w:cs="Times New Roman" w:hint="eastAsia"/>
          <w:sz w:val="32"/>
          <w:szCs w:val="32"/>
        </w:rPr>
        <w:t>特征簇内的</w:t>
      </w:r>
      <w:proofErr w:type="gramEnd"/>
      <w:r w:rsidRPr="00136064">
        <w:rPr>
          <w:rFonts w:ascii="Times New Roman" w:eastAsia="仿宋_GB2312" w:hAnsi="Times New Roman" w:cs="Times New Roman" w:hint="eastAsia"/>
          <w:sz w:val="32"/>
          <w:szCs w:val="32"/>
        </w:rPr>
        <w:t>节点，其压力时序数据经</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提取后呈现高度相似的非线性响应模式，对</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端到端定位的信息贡献存</w:t>
      </w:r>
      <w:r w:rsidRPr="00136064">
        <w:rPr>
          <w:rFonts w:ascii="Times New Roman" w:eastAsia="仿宋_GB2312" w:hAnsi="Times New Roman" w:cs="Times New Roman"/>
          <w:sz w:val="32"/>
          <w:szCs w:val="32"/>
        </w:rPr>
        <w:lastRenderedPageBreak/>
        <w:t>在冗余；</w:t>
      </w:r>
    </w:p>
    <w:p w14:paraId="42AFE785"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信息盲区识别：计算每个特征簇</w:t>
      </w:r>
      <w:proofErr w:type="gramStart"/>
      <w:r w:rsidRPr="00136064">
        <w:rPr>
          <w:rFonts w:ascii="Times New Roman" w:eastAsia="仿宋_GB2312" w:hAnsi="Times New Roman" w:cs="Times New Roman" w:hint="eastAsia"/>
          <w:sz w:val="32"/>
          <w:szCs w:val="32"/>
        </w:rPr>
        <w:t>的簇内平均</w:t>
      </w:r>
      <w:proofErr w:type="gramEnd"/>
      <w:r w:rsidRPr="00136064">
        <w:rPr>
          <w:rFonts w:ascii="Times New Roman" w:eastAsia="仿宋_GB2312" w:hAnsi="Times New Roman" w:cs="Times New Roman" w:hint="eastAsia"/>
          <w:sz w:val="32"/>
          <w:szCs w:val="32"/>
        </w:rPr>
        <w:t>定位误差贡献度，定义为：仅以该特征</w:t>
      </w:r>
      <w:proofErr w:type="gramStart"/>
      <w:r w:rsidRPr="00136064">
        <w:rPr>
          <w:rFonts w:ascii="Times New Roman" w:eastAsia="仿宋_GB2312" w:hAnsi="Times New Roman" w:cs="Times New Roman" w:hint="eastAsia"/>
          <w:sz w:val="32"/>
          <w:szCs w:val="32"/>
        </w:rPr>
        <w:t>簇</w:t>
      </w:r>
      <w:proofErr w:type="gramEnd"/>
      <w:r w:rsidRPr="00136064">
        <w:rPr>
          <w:rFonts w:ascii="Times New Roman" w:eastAsia="仿宋_GB2312" w:hAnsi="Times New Roman" w:cs="Times New Roman" w:hint="eastAsia"/>
          <w:sz w:val="32"/>
          <w:szCs w:val="32"/>
        </w:rPr>
        <w:t>内节点的压力时序数据作为输入，训练</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定位模型的平均定位误差。该误差越高，表明该</w:t>
      </w:r>
      <w:proofErr w:type="gramStart"/>
      <w:r w:rsidRPr="00136064">
        <w:rPr>
          <w:rFonts w:ascii="Times New Roman" w:eastAsia="仿宋_GB2312" w:hAnsi="Times New Roman" w:cs="Times New Roman"/>
          <w:sz w:val="32"/>
          <w:szCs w:val="32"/>
        </w:rPr>
        <w:t>特征簇对漏损</w:t>
      </w:r>
      <w:proofErr w:type="gramEnd"/>
      <w:r w:rsidRPr="00136064">
        <w:rPr>
          <w:rFonts w:ascii="Times New Roman" w:eastAsia="仿宋_GB2312" w:hAnsi="Times New Roman" w:cs="Times New Roman"/>
          <w:sz w:val="32"/>
          <w:szCs w:val="32"/>
        </w:rPr>
        <w:t>定位的信息贡献越大、不可替代性越强。</w:t>
      </w:r>
    </w:p>
    <w:p w14:paraId="7151B4E0"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三、特征</w:t>
      </w:r>
      <w:proofErr w:type="gramStart"/>
      <w:r w:rsidRPr="00136064">
        <w:rPr>
          <w:rFonts w:ascii="Times New Roman" w:eastAsia="仿宋_GB2312" w:hAnsi="Times New Roman" w:cs="Times New Roman" w:hint="eastAsia"/>
          <w:sz w:val="32"/>
          <w:szCs w:val="32"/>
        </w:rPr>
        <w:t>簇</w:t>
      </w:r>
      <w:proofErr w:type="gramEnd"/>
      <w:r w:rsidRPr="00136064">
        <w:rPr>
          <w:rFonts w:ascii="Times New Roman" w:eastAsia="仿宋_GB2312" w:hAnsi="Times New Roman" w:cs="Times New Roman" w:hint="eastAsia"/>
          <w:sz w:val="32"/>
          <w:szCs w:val="32"/>
        </w:rPr>
        <w:t>约束下的动态增量式节点优化</w:t>
      </w:r>
    </w:p>
    <w:p w14:paraId="6694F43A" w14:textId="1CADE843"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采用特征</w:t>
      </w:r>
      <w:proofErr w:type="gramStart"/>
      <w:r w:rsidRPr="00136064">
        <w:rPr>
          <w:rFonts w:ascii="Times New Roman" w:eastAsia="仿宋_GB2312" w:hAnsi="Times New Roman" w:cs="Times New Roman" w:hint="eastAsia"/>
          <w:sz w:val="32"/>
          <w:szCs w:val="32"/>
        </w:rPr>
        <w:t>簇</w:t>
      </w:r>
      <w:proofErr w:type="gramEnd"/>
      <w:r w:rsidRPr="00136064">
        <w:rPr>
          <w:rFonts w:ascii="Times New Roman" w:eastAsia="仿宋_GB2312" w:hAnsi="Times New Roman" w:cs="Times New Roman" w:hint="eastAsia"/>
          <w:sz w:val="32"/>
          <w:szCs w:val="32"/>
        </w:rPr>
        <w:t>约束下的动态增量优化策略，从候选节点池中自动筛选最优</w:t>
      </w:r>
      <w:r w:rsidR="00026C28">
        <w:rPr>
          <w:rFonts w:ascii="Times New Roman" w:eastAsia="仿宋_GB2312" w:hAnsi="Times New Roman" w:cs="Times New Roman" w:hint="eastAsia"/>
          <w:sz w:val="32"/>
          <w:szCs w:val="32"/>
        </w:rPr>
        <w:t>压力表</w:t>
      </w:r>
      <w:r w:rsidRPr="00136064">
        <w:rPr>
          <w:rFonts w:ascii="Times New Roman" w:eastAsia="仿宋_GB2312" w:hAnsi="Times New Roman" w:cs="Times New Roman" w:hint="eastAsia"/>
          <w:sz w:val="32"/>
          <w:szCs w:val="32"/>
        </w:rPr>
        <w:t>组合：</w:t>
      </w:r>
    </w:p>
    <w:p w14:paraId="7B6A42D6" w14:textId="42024769"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定位误差贡献度指标：对于任意候选节点</w:t>
      </w:r>
      <w:r w:rsidRPr="00136064">
        <w:rPr>
          <w:rFonts w:ascii="Times New Roman" w:eastAsia="仿宋_GB2312" w:hAnsi="Times New Roman" w:cs="Times New Roman"/>
          <w:sz w:val="32"/>
          <w:szCs w:val="32"/>
        </w:rPr>
        <w:t>，其误差贡献度为</w:t>
      </w:r>
      <w:r w:rsidR="00A96B42" w:rsidRPr="00A96B42">
        <w:rPr>
          <w:rFonts w:ascii="Times New Roman" w:eastAsia="仿宋_GB2312" w:hAnsi="Times New Roman" w:cs="Times New Roman" w:hint="eastAsia"/>
          <w:sz w:val="32"/>
          <w:szCs w:val="32"/>
        </w:rPr>
        <w:t>将</w:t>
      </w:r>
      <w:r w:rsidR="00AB6C56">
        <w:rPr>
          <w:rFonts w:ascii="Times New Roman" w:eastAsia="仿宋_GB2312" w:hAnsi="Times New Roman" w:cs="Times New Roman" w:hint="eastAsia"/>
          <w:sz w:val="32"/>
          <w:szCs w:val="32"/>
        </w:rPr>
        <w:t>该</w:t>
      </w:r>
      <w:r w:rsidR="00A96B42" w:rsidRPr="00A96B42">
        <w:rPr>
          <w:rFonts w:ascii="Times New Roman" w:eastAsia="仿宋_GB2312" w:hAnsi="Times New Roman" w:cs="Times New Roman" w:hint="eastAsia"/>
          <w:sz w:val="32"/>
          <w:szCs w:val="32"/>
        </w:rPr>
        <w:t>节点</w:t>
      </w:r>
      <w:r w:rsidR="00A96B42" w:rsidRPr="00A96B42">
        <w:rPr>
          <w:rFonts w:ascii="Times New Roman" w:eastAsia="仿宋_GB2312" w:hAnsi="Times New Roman" w:cs="Times New Roman"/>
          <w:sz w:val="32"/>
          <w:szCs w:val="32"/>
        </w:rPr>
        <w:t>加入当前集合后，全网平均定位误差的减少量</w:t>
      </w:r>
      <w:r w:rsidRPr="00136064">
        <w:rPr>
          <w:rFonts w:ascii="Times New Roman" w:eastAsia="仿宋_GB2312" w:hAnsi="Times New Roman" w:cs="Times New Roman"/>
          <w:sz w:val="32"/>
          <w:szCs w:val="32"/>
        </w:rPr>
        <w:t>；</w:t>
      </w:r>
    </w:p>
    <w:p w14:paraId="42D66DBB" w14:textId="3E0009B9"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动态增量优化流程：以初始布设方案为基础，在增量优化过程中，优先从尚未被</w:t>
      </w:r>
      <w:r w:rsidR="00026C28">
        <w:rPr>
          <w:rFonts w:ascii="Times New Roman" w:eastAsia="仿宋_GB2312" w:hAnsi="Times New Roman" w:cs="Times New Roman" w:hint="eastAsia"/>
          <w:sz w:val="32"/>
          <w:szCs w:val="32"/>
        </w:rPr>
        <w:t>压力表</w:t>
      </w:r>
      <w:r w:rsidRPr="00136064">
        <w:rPr>
          <w:rFonts w:ascii="Times New Roman" w:eastAsia="仿宋_GB2312" w:hAnsi="Times New Roman" w:cs="Times New Roman" w:hint="eastAsia"/>
          <w:sz w:val="32"/>
          <w:szCs w:val="32"/>
        </w:rPr>
        <w:t>覆盖的信息盲区中选择节点，以最大化信息增益、避免同一</w:t>
      </w:r>
      <w:proofErr w:type="gramStart"/>
      <w:r w:rsidRPr="00136064">
        <w:rPr>
          <w:rFonts w:ascii="Times New Roman" w:eastAsia="仿宋_GB2312" w:hAnsi="Times New Roman" w:cs="Times New Roman" w:hint="eastAsia"/>
          <w:sz w:val="32"/>
          <w:szCs w:val="32"/>
        </w:rPr>
        <w:t>特征簇内的</w:t>
      </w:r>
      <w:proofErr w:type="gramEnd"/>
      <w:r w:rsidRPr="00136064">
        <w:rPr>
          <w:rFonts w:ascii="Times New Roman" w:eastAsia="仿宋_GB2312" w:hAnsi="Times New Roman" w:cs="Times New Roman" w:hint="eastAsia"/>
          <w:sz w:val="32"/>
          <w:szCs w:val="32"/>
        </w:rPr>
        <w:t>信息冗余。当一个信息盲区已被至少一个</w:t>
      </w:r>
      <w:r w:rsidR="00026C28">
        <w:rPr>
          <w:rFonts w:ascii="Times New Roman" w:eastAsia="仿宋_GB2312" w:hAnsi="Times New Roman" w:cs="Times New Roman" w:hint="eastAsia"/>
          <w:sz w:val="32"/>
          <w:szCs w:val="32"/>
        </w:rPr>
        <w:t>压力表</w:t>
      </w:r>
      <w:r w:rsidRPr="00136064">
        <w:rPr>
          <w:rFonts w:ascii="Times New Roman" w:eastAsia="仿宋_GB2312" w:hAnsi="Times New Roman" w:cs="Times New Roman" w:hint="eastAsia"/>
          <w:sz w:val="32"/>
          <w:szCs w:val="32"/>
        </w:rPr>
        <w:t>覆盖后，</w:t>
      </w:r>
      <w:proofErr w:type="gramStart"/>
      <w:r w:rsidRPr="00136064">
        <w:rPr>
          <w:rFonts w:ascii="Times New Roman" w:eastAsia="仿宋_GB2312" w:hAnsi="Times New Roman" w:cs="Times New Roman" w:hint="eastAsia"/>
          <w:sz w:val="32"/>
          <w:szCs w:val="32"/>
        </w:rPr>
        <w:t>该簇内</w:t>
      </w:r>
      <w:proofErr w:type="gramEnd"/>
      <w:r w:rsidRPr="00136064">
        <w:rPr>
          <w:rFonts w:ascii="Times New Roman" w:eastAsia="仿宋_GB2312" w:hAnsi="Times New Roman" w:cs="Times New Roman" w:hint="eastAsia"/>
          <w:sz w:val="32"/>
          <w:szCs w:val="32"/>
        </w:rPr>
        <w:t>剩余候选节点的优先级相应降低；</w:t>
      </w:r>
    </w:p>
    <w:p w14:paraId="373C8416"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每添加一个节点后，重新训练</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模型并重新计算剩余候选节点的误差贡献度，捕捉节点之间的非线性协同效应带来的价值变化；</w:t>
      </w:r>
    </w:p>
    <w:p w14:paraId="27A42213" w14:textId="7359902E"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优选地，在每添加</w:t>
      </w:r>
      <w:r w:rsidRPr="00136064">
        <w:rPr>
          <w:rFonts w:ascii="Times New Roman" w:eastAsia="仿宋_GB2312" w:hAnsi="Times New Roman" w:cs="Times New Roman"/>
          <w:sz w:val="32"/>
          <w:szCs w:val="32"/>
        </w:rPr>
        <w:t>K</w:t>
      </w:r>
      <w:proofErr w:type="gramStart"/>
      <w:r w:rsidRPr="00136064">
        <w:rPr>
          <w:rFonts w:ascii="Times New Roman" w:eastAsia="仿宋_GB2312" w:hAnsi="Times New Roman" w:cs="Times New Roman"/>
          <w:sz w:val="32"/>
          <w:szCs w:val="32"/>
        </w:rPr>
        <w:t>个</w:t>
      </w:r>
      <w:proofErr w:type="gramEnd"/>
      <w:r w:rsidRPr="00136064">
        <w:rPr>
          <w:rFonts w:ascii="Times New Roman" w:eastAsia="仿宋_GB2312" w:hAnsi="Times New Roman" w:cs="Times New Roman"/>
          <w:sz w:val="32"/>
          <w:szCs w:val="32"/>
        </w:rPr>
        <w:t>节点后（</w:t>
      </w:r>
      <w:r w:rsidRPr="00136064">
        <w:rPr>
          <w:rFonts w:ascii="Times New Roman" w:eastAsia="仿宋_GB2312" w:hAnsi="Times New Roman" w:cs="Times New Roman"/>
          <w:sz w:val="32"/>
          <w:szCs w:val="32"/>
        </w:rPr>
        <w:t>K</w:t>
      </w:r>
      <w:r w:rsidRPr="00136064">
        <w:rPr>
          <w:rFonts w:ascii="Times New Roman" w:eastAsia="仿宋_GB2312" w:hAnsi="Times New Roman" w:cs="Times New Roman"/>
          <w:sz w:val="32"/>
          <w:szCs w:val="32"/>
        </w:rPr>
        <w:t>为</w:t>
      </w:r>
      <w:r w:rsidRPr="00136064">
        <w:rPr>
          <w:rFonts w:ascii="Times New Roman" w:eastAsia="仿宋_GB2312" w:hAnsi="Times New Roman" w:cs="Times New Roman"/>
          <w:sz w:val="32"/>
          <w:szCs w:val="32"/>
        </w:rPr>
        <w:t>1~5</w:t>
      </w:r>
      <w:r w:rsidRPr="00136064">
        <w:rPr>
          <w:rFonts w:ascii="Times New Roman" w:eastAsia="仿宋_GB2312" w:hAnsi="Times New Roman" w:cs="Times New Roman"/>
          <w:sz w:val="32"/>
          <w:szCs w:val="32"/>
        </w:rPr>
        <w:t>之间的预设整数），对当前布设集合进行一次冗余检测：逐一移除集合中的每个节点，若移除后</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模型的平均定位误差</w:t>
      </w:r>
      <w:proofErr w:type="gramStart"/>
      <w:r w:rsidR="00A96B42">
        <w:rPr>
          <w:rFonts w:ascii="Times New Roman" w:eastAsia="仿宋_GB2312" w:hAnsi="Times New Roman" w:cs="Times New Roman" w:hint="eastAsia"/>
          <w:sz w:val="32"/>
          <w:szCs w:val="32"/>
        </w:rPr>
        <w:t>增大值</w:t>
      </w:r>
      <w:proofErr w:type="gramEnd"/>
      <w:r w:rsidRPr="00136064">
        <w:rPr>
          <w:rFonts w:ascii="Times New Roman" w:eastAsia="仿宋_GB2312" w:hAnsi="Times New Roman" w:cs="Times New Roman"/>
          <w:sz w:val="32"/>
          <w:szCs w:val="32"/>
        </w:rPr>
        <w:t>小于预设阈值，则将该节点判定为冗余节点并移出布设集合。该冗余检测步骤可有效控制</w:t>
      </w:r>
      <w:r w:rsidR="00026C28">
        <w:rPr>
          <w:rFonts w:ascii="Times New Roman" w:eastAsia="仿宋_GB2312" w:hAnsi="Times New Roman" w:cs="Times New Roman"/>
          <w:sz w:val="32"/>
          <w:szCs w:val="32"/>
        </w:rPr>
        <w:t>压力表</w:t>
      </w:r>
      <w:r w:rsidRPr="00136064">
        <w:rPr>
          <w:rFonts w:ascii="Times New Roman" w:eastAsia="仿宋_GB2312" w:hAnsi="Times New Roman" w:cs="Times New Roman"/>
          <w:sz w:val="32"/>
          <w:szCs w:val="32"/>
        </w:rPr>
        <w:t>总数，避免过度布设；</w:t>
      </w:r>
    </w:p>
    <w:p w14:paraId="5EBC03D3" w14:textId="6218A2DA"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重复上述过程，直至达到预设的</w:t>
      </w:r>
      <w:r w:rsidR="00026C28">
        <w:rPr>
          <w:rFonts w:ascii="Times New Roman" w:eastAsia="仿宋_GB2312" w:hAnsi="Times New Roman" w:cs="Times New Roman" w:hint="eastAsia"/>
          <w:sz w:val="32"/>
          <w:szCs w:val="32"/>
        </w:rPr>
        <w:t>压力表</w:t>
      </w:r>
      <w:r w:rsidRPr="00136064">
        <w:rPr>
          <w:rFonts w:ascii="Times New Roman" w:eastAsia="仿宋_GB2312" w:hAnsi="Times New Roman" w:cs="Times New Roman" w:hint="eastAsia"/>
          <w:sz w:val="32"/>
          <w:szCs w:val="32"/>
        </w:rPr>
        <w:t>数量上限或定位精度满足要求。</w:t>
      </w:r>
    </w:p>
    <w:p w14:paraId="6DEB9615"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四、方案验证与最终输出</w:t>
      </w:r>
    </w:p>
    <w:p w14:paraId="01E99B12"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lastRenderedPageBreak/>
        <w:t>针对筛选出的最优布设方案，进行最终的仿真验证：</w:t>
      </w:r>
    </w:p>
    <w:p w14:paraId="79EEA354"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更新</w:t>
      </w:r>
      <w:r w:rsidRPr="00136064">
        <w:rPr>
          <w:rFonts w:ascii="Times New Roman" w:eastAsia="仿宋_GB2312" w:hAnsi="Times New Roman" w:cs="Times New Roman"/>
          <w:sz w:val="32"/>
          <w:szCs w:val="32"/>
        </w:rPr>
        <w:t>EPANET</w:t>
      </w:r>
      <w:r w:rsidRPr="00136064">
        <w:rPr>
          <w:rFonts w:ascii="Times New Roman" w:eastAsia="仿宋_GB2312" w:hAnsi="Times New Roman" w:cs="Times New Roman"/>
          <w:sz w:val="32"/>
          <w:szCs w:val="32"/>
        </w:rPr>
        <w:t>模型中的压力表设置，重新生成全场景漏损仿真数据集；</w:t>
      </w:r>
    </w:p>
    <w:p w14:paraId="52FCCAA6" w14:textId="77777777" w:rsidR="00136064" w:rsidRPr="00136064"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训练</w:t>
      </w:r>
      <w:r w:rsidRPr="00136064">
        <w:rPr>
          <w:rFonts w:ascii="Times New Roman" w:eastAsia="仿宋_GB2312" w:hAnsi="Times New Roman" w:cs="Times New Roman"/>
          <w:sz w:val="32"/>
          <w:szCs w:val="32"/>
        </w:rPr>
        <w:t>TCN</w:t>
      </w:r>
      <w:r w:rsidRPr="00136064">
        <w:rPr>
          <w:rFonts w:ascii="Times New Roman" w:eastAsia="仿宋_GB2312" w:hAnsi="Times New Roman" w:cs="Times New Roman"/>
          <w:sz w:val="32"/>
          <w:szCs w:val="32"/>
        </w:rPr>
        <w:t>漏损定位模型，在独立测试集上评估定位精度、鲁棒性等指标；</w:t>
      </w:r>
    </w:p>
    <w:p w14:paraId="00C2406F" w14:textId="46F719E5" w:rsidR="0065758B" w:rsidRPr="0065758B" w:rsidRDefault="00136064" w:rsidP="00136064">
      <w:pPr>
        <w:pStyle w:val="a8"/>
        <w:ind w:firstLine="640"/>
        <w:rPr>
          <w:rFonts w:ascii="Times New Roman" w:eastAsia="仿宋_GB2312" w:hAnsi="Times New Roman" w:cs="Times New Roman"/>
          <w:sz w:val="32"/>
          <w:szCs w:val="32"/>
        </w:rPr>
      </w:pPr>
      <w:r w:rsidRPr="00136064">
        <w:rPr>
          <w:rFonts w:ascii="Times New Roman" w:eastAsia="仿宋_GB2312" w:hAnsi="Times New Roman" w:cs="Times New Roman" w:hint="eastAsia"/>
          <w:sz w:val="32"/>
          <w:szCs w:val="32"/>
        </w:rPr>
        <w:t>将经过验证的最优压力表布设方案（包括压力表的具体位置、数量、布设优先级）作为最终输出，用于指导实际管网监测系统的建设、改造或升级</w:t>
      </w:r>
      <w:r w:rsidR="0065758B" w:rsidRPr="0065758B">
        <w:rPr>
          <w:rFonts w:ascii="Times New Roman" w:eastAsia="仿宋_GB2312" w:hAnsi="Times New Roman" w:cs="Times New Roman" w:hint="eastAsia"/>
          <w:sz w:val="32"/>
          <w:szCs w:val="32"/>
        </w:rPr>
        <w:t>。</w:t>
      </w:r>
    </w:p>
    <w:p w14:paraId="7522ADD4" w14:textId="0639A479" w:rsidR="00F47390" w:rsidRPr="008801D7" w:rsidRDefault="00F47390" w:rsidP="00563354">
      <w:pPr>
        <w:pStyle w:val="a8"/>
        <w:numPr>
          <w:ilvl w:val="0"/>
          <w:numId w:val="3"/>
        </w:numPr>
        <w:ind w:left="0" w:firstLine="643"/>
        <w:outlineLvl w:val="1"/>
        <w:rPr>
          <w:rFonts w:ascii="仿宋_GB2312" w:eastAsia="仿宋_GB2312"/>
          <w:b/>
          <w:bCs/>
          <w:sz w:val="32"/>
          <w:szCs w:val="32"/>
        </w:rPr>
      </w:pPr>
      <w:r w:rsidRPr="008801D7">
        <w:rPr>
          <w:rFonts w:ascii="仿宋_GB2312" w:eastAsia="仿宋_GB2312"/>
          <w:b/>
          <w:bCs/>
          <w:sz w:val="32"/>
          <w:szCs w:val="32"/>
        </w:rPr>
        <w:t>本专利的有益效果</w:t>
      </w:r>
    </w:p>
    <w:p w14:paraId="31CD3A59" w14:textId="77777777" w:rsidR="005045EA" w:rsidRPr="005045EA" w:rsidRDefault="005045EA" w:rsidP="005045EA">
      <w:pPr>
        <w:ind w:firstLineChars="200"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与现有技术相比，本发明具有以下显著有益效果：</w:t>
      </w:r>
    </w:p>
    <w:p w14:paraId="2944300A" w14:textId="54D78EAB" w:rsidR="005045EA" w:rsidRPr="005045EA" w:rsidRDefault="00026C28" w:rsidP="005045EA">
      <w:pPr>
        <w:ind w:firstLineChars="200" w:firstLine="640"/>
        <w:rPr>
          <w:rFonts w:ascii="Times New Roman" w:eastAsia="仿宋_GB2312" w:hAnsi="Times New Roman" w:cs="Times New Roman"/>
          <w:sz w:val="32"/>
          <w:szCs w:val="32"/>
        </w:rPr>
      </w:pPr>
      <w:r w:rsidRPr="00026C28">
        <w:rPr>
          <w:rFonts w:ascii="Times New Roman" w:eastAsia="仿宋_GB2312" w:hAnsi="Times New Roman" w:cs="Times New Roman" w:hint="eastAsia"/>
          <w:sz w:val="32"/>
          <w:szCs w:val="32"/>
        </w:rPr>
        <w:t>现有技术未利用模型内部非线性特征</w:t>
      </w:r>
      <w:r>
        <w:rPr>
          <w:rFonts w:ascii="Times New Roman" w:eastAsia="仿宋_GB2312" w:hAnsi="Times New Roman" w:cs="Times New Roman" w:hint="eastAsia"/>
          <w:sz w:val="32"/>
          <w:szCs w:val="32"/>
        </w:rPr>
        <w:t>，仅</w:t>
      </w:r>
      <w:r w:rsidRPr="00026C28">
        <w:rPr>
          <w:rFonts w:ascii="Times New Roman" w:eastAsia="仿宋_GB2312" w:hAnsi="Times New Roman" w:cs="Times New Roman" w:hint="eastAsia"/>
          <w:sz w:val="32"/>
          <w:szCs w:val="32"/>
        </w:rPr>
        <w:t>基于静态水力指标选点</w:t>
      </w:r>
      <w:r w:rsidR="005045EA" w:rsidRPr="005045EA">
        <w:rPr>
          <w:rFonts w:ascii="Times New Roman" w:eastAsia="仿宋_GB2312" w:hAnsi="Times New Roman" w:cs="Times New Roman"/>
          <w:sz w:val="32"/>
          <w:szCs w:val="32"/>
        </w:rPr>
        <w:t>，</w:t>
      </w:r>
      <w:r w:rsidRPr="00026C28">
        <w:rPr>
          <w:rFonts w:ascii="Times New Roman" w:eastAsia="仿宋_GB2312" w:hAnsi="Times New Roman" w:cs="Times New Roman" w:hint="eastAsia"/>
          <w:sz w:val="32"/>
          <w:szCs w:val="32"/>
        </w:rPr>
        <w:t>本方法实现与</w:t>
      </w:r>
      <w:r w:rsidRPr="00026C28">
        <w:rPr>
          <w:rFonts w:ascii="Times New Roman" w:eastAsia="仿宋_GB2312" w:hAnsi="Times New Roman" w:cs="Times New Roman"/>
          <w:sz w:val="32"/>
          <w:szCs w:val="32"/>
        </w:rPr>
        <w:t>TCN</w:t>
      </w:r>
      <w:r w:rsidRPr="00026C28">
        <w:rPr>
          <w:rFonts w:ascii="Times New Roman" w:eastAsia="仿宋_GB2312" w:hAnsi="Times New Roman" w:cs="Times New Roman"/>
          <w:sz w:val="32"/>
          <w:szCs w:val="32"/>
        </w:rPr>
        <w:t>端到端定位的深度耦合，</w:t>
      </w:r>
      <w:r w:rsidR="005045EA" w:rsidRPr="005045EA">
        <w:rPr>
          <w:rFonts w:ascii="Times New Roman" w:eastAsia="仿宋_GB2312" w:hAnsi="Times New Roman" w:cs="Times New Roman"/>
          <w:sz w:val="32"/>
          <w:szCs w:val="32"/>
        </w:rPr>
        <w:t>从</w:t>
      </w:r>
      <w:r w:rsidR="005045EA" w:rsidRPr="005045EA">
        <w:rPr>
          <w:rFonts w:ascii="Times New Roman" w:eastAsia="仿宋_GB2312" w:hAnsi="Times New Roman" w:cs="Times New Roman"/>
          <w:sz w:val="32"/>
          <w:szCs w:val="32"/>
        </w:rPr>
        <w:t>TCN</w:t>
      </w:r>
      <w:r w:rsidR="005045EA" w:rsidRPr="005045EA">
        <w:rPr>
          <w:rFonts w:ascii="Times New Roman" w:eastAsia="仿宋_GB2312" w:hAnsi="Times New Roman" w:cs="Times New Roman"/>
          <w:sz w:val="32"/>
          <w:szCs w:val="32"/>
        </w:rPr>
        <w:t>模型的内部特征需求出发设计布点方案。在一个具有</w:t>
      </w:r>
      <w:r w:rsidR="005045EA" w:rsidRPr="005045EA">
        <w:rPr>
          <w:rFonts w:ascii="Times New Roman" w:eastAsia="仿宋_GB2312" w:hAnsi="Times New Roman" w:cs="Times New Roman"/>
          <w:sz w:val="32"/>
          <w:szCs w:val="32"/>
        </w:rPr>
        <w:t>196</w:t>
      </w:r>
      <w:r w:rsidR="005045EA" w:rsidRPr="005045EA">
        <w:rPr>
          <w:rFonts w:ascii="Times New Roman" w:eastAsia="仿宋_GB2312" w:hAnsi="Times New Roman" w:cs="Times New Roman"/>
          <w:sz w:val="32"/>
          <w:szCs w:val="32"/>
        </w:rPr>
        <w:t>个用水节点、</w:t>
      </w:r>
      <w:r w:rsidR="005045EA" w:rsidRPr="005045EA">
        <w:rPr>
          <w:rFonts w:ascii="Times New Roman" w:eastAsia="仿宋_GB2312" w:hAnsi="Times New Roman" w:cs="Times New Roman"/>
          <w:sz w:val="32"/>
          <w:szCs w:val="32"/>
        </w:rPr>
        <w:t>207</w:t>
      </w:r>
      <w:r w:rsidR="005045EA" w:rsidRPr="005045EA">
        <w:rPr>
          <w:rFonts w:ascii="Times New Roman" w:eastAsia="仿宋_GB2312" w:hAnsi="Times New Roman" w:cs="Times New Roman"/>
          <w:sz w:val="32"/>
          <w:szCs w:val="32"/>
        </w:rPr>
        <w:t>条管道的实施例中，在</w:t>
      </w:r>
      <w:r w:rsidR="005045EA" w:rsidRPr="005045EA">
        <w:rPr>
          <w:rFonts w:ascii="Times New Roman" w:eastAsia="仿宋_GB2312" w:hAnsi="Times New Roman" w:cs="Times New Roman"/>
          <w:sz w:val="32"/>
          <w:szCs w:val="32"/>
        </w:rPr>
        <w:t>7</w:t>
      </w:r>
      <w:r w:rsidR="005045EA" w:rsidRPr="005045EA">
        <w:rPr>
          <w:rFonts w:ascii="Times New Roman" w:eastAsia="仿宋_GB2312" w:hAnsi="Times New Roman" w:cs="Times New Roman"/>
          <w:sz w:val="32"/>
          <w:szCs w:val="32"/>
        </w:rPr>
        <w:t>个</w:t>
      </w:r>
      <w:r>
        <w:rPr>
          <w:rFonts w:ascii="Times New Roman" w:eastAsia="仿宋_GB2312" w:hAnsi="Times New Roman" w:cs="Times New Roman"/>
          <w:sz w:val="32"/>
          <w:szCs w:val="32"/>
        </w:rPr>
        <w:t>压力表</w:t>
      </w:r>
      <w:r w:rsidR="005045EA" w:rsidRPr="005045EA">
        <w:rPr>
          <w:rFonts w:ascii="Times New Roman" w:eastAsia="仿宋_GB2312" w:hAnsi="Times New Roman" w:cs="Times New Roman"/>
          <w:sz w:val="32"/>
          <w:szCs w:val="32"/>
        </w:rPr>
        <w:t>的相同配置下，本方案的平均定位误差为</w:t>
      </w:r>
      <w:r w:rsidR="005045EA" w:rsidRPr="005045EA">
        <w:rPr>
          <w:rFonts w:ascii="Times New Roman" w:eastAsia="仿宋_GB2312" w:hAnsi="Times New Roman" w:cs="Times New Roman"/>
          <w:sz w:val="32"/>
          <w:szCs w:val="32"/>
        </w:rPr>
        <w:t>83.30</w:t>
      </w:r>
      <w:r w:rsidR="005045EA" w:rsidRPr="005045EA">
        <w:rPr>
          <w:rFonts w:ascii="Times New Roman" w:eastAsia="仿宋_GB2312" w:hAnsi="Times New Roman" w:cs="Times New Roman"/>
          <w:sz w:val="32"/>
          <w:szCs w:val="32"/>
        </w:rPr>
        <w:t>米，误差小于</w:t>
      </w:r>
      <w:r w:rsidR="005045EA" w:rsidRPr="005045EA">
        <w:rPr>
          <w:rFonts w:ascii="Times New Roman" w:eastAsia="仿宋_GB2312" w:hAnsi="Times New Roman" w:cs="Times New Roman"/>
          <w:sz w:val="32"/>
          <w:szCs w:val="32"/>
        </w:rPr>
        <w:t>200</w:t>
      </w:r>
      <w:r w:rsidR="005045EA" w:rsidRPr="005045EA">
        <w:rPr>
          <w:rFonts w:ascii="Times New Roman" w:eastAsia="仿宋_GB2312" w:hAnsi="Times New Roman" w:cs="Times New Roman"/>
          <w:sz w:val="32"/>
          <w:szCs w:val="32"/>
        </w:rPr>
        <w:t>米的比例达到</w:t>
      </w:r>
      <w:r w:rsidR="005045EA" w:rsidRPr="005045EA">
        <w:rPr>
          <w:rFonts w:ascii="Times New Roman" w:eastAsia="仿宋_GB2312" w:hAnsi="Times New Roman" w:cs="Times New Roman"/>
          <w:sz w:val="32"/>
          <w:szCs w:val="32"/>
        </w:rPr>
        <w:t>92%</w:t>
      </w:r>
      <w:r w:rsidR="005045EA" w:rsidRPr="005045EA">
        <w:rPr>
          <w:rFonts w:ascii="Times New Roman" w:eastAsia="仿宋_GB2312" w:hAnsi="Times New Roman" w:cs="Times New Roman"/>
          <w:sz w:val="32"/>
          <w:szCs w:val="32"/>
        </w:rPr>
        <w:t>；相比之下，传统聚类选点方法的平均定位误差为</w:t>
      </w:r>
      <w:r w:rsidR="005045EA" w:rsidRPr="005045EA">
        <w:rPr>
          <w:rFonts w:ascii="Times New Roman" w:eastAsia="仿宋_GB2312" w:hAnsi="Times New Roman" w:cs="Times New Roman"/>
          <w:sz w:val="32"/>
          <w:szCs w:val="32"/>
        </w:rPr>
        <w:t>176.45</w:t>
      </w:r>
      <w:r w:rsidR="005045EA" w:rsidRPr="005045EA">
        <w:rPr>
          <w:rFonts w:ascii="Times New Roman" w:eastAsia="仿宋_GB2312" w:hAnsi="Times New Roman" w:cs="Times New Roman"/>
          <w:sz w:val="32"/>
          <w:szCs w:val="32"/>
        </w:rPr>
        <w:t>米，误差小于</w:t>
      </w:r>
      <w:r w:rsidR="005045EA" w:rsidRPr="005045EA">
        <w:rPr>
          <w:rFonts w:ascii="Times New Roman" w:eastAsia="仿宋_GB2312" w:hAnsi="Times New Roman" w:cs="Times New Roman"/>
          <w:sz w:val="32"/>
          <w:szCs w:val="32"/>
        </w:rPr>
        <w:t>200</w:t>
      </w:r>
      <w:r w:rsidR="005045EA" w:rsidRPr="005045EA">
        <w:rPr>
          <w:rFonts w:ascii="Times New Roman" w:eastAsia="仿宋_GB2312" w:hAnsi="Times New Roman" w:cs="Times New Roman"/>
          <w:sz w:val="32"/>
          <w:szCs w:val="32"/>
        </w:rPr>
        <w:t>米比例</w:t>
      </w:r>
      <w:r w:rsidR="005045EA" w:rsidRPr="005045EA">
        <w:rPr>
          <w:rFonts w:ascii="Times New Roman" w:eastAsia="仿宋_GB2312" w:hAnsi="Times New Roman" w:cs="Times New Roman"/>
          <w:sz w:val="32"/>
          <w:szCs w:val="32"/>
        </w:rPr>
        <w:t>71%</w:t>
      </w:r>
      <w:r w:rsidR="005045EA" w:rsidRPr="005045EA">
        <w:rPr>
          <w:rFonts w:ascii="Times New Roman" w:eastAsia="仿宋_GB2312" w:hAnsi="Times New Roman" w:cs="Times New Roman"/>
          <w:sz w:val="32"/>
          <w:szCs w:val="32"/>
        </w:rPr>
        <w:t>，</w:t>
      </w:r>
      <w:r w:rsidR="005045EA" w:rsidRPr="005045EA">
        <w:rPr>
          <w:rFonts w:ascii="Times New Roman" w:eastAsia="仿宋_GB2312" w:hAnsi="Times New Roman" w:cs="Times New Roman"/>
          <w:sz w:val="32"/>
          <w:szCs w:val="32"/>
        </w:rPr>
        <w:t>SFFS</w:t>
      </w:r>
      <w:r w:rsidR="005045EA" w:rsidRPr="005045EA">
        <w:rPr>
          <w:rFonts w:ascii="Times New Roman" w:eastAsia="仿宋_GB2312" w:hAnsi="Times New Roman" w:cs="Times New Roman"/>
          <w:sz w:val="32"/>
          <w:szCs w:val="32"/>
        </w:rPr>
        <w:t>增量式方法的平均定位误差为</w:t>
      </w:r>
      <w:r w:rsidR="005045EA" w:rsidRPr="005045EA">
        <w:rPr>
          <w:rFonts w:ascii="Times New Roman" w:eastAsia="仿宋_GB2312" w:hAnsi="Times New Roman" w:cs="Times New Roman"/>
          <w:sz w:val="32"/>
          <w:szCs w:val="32"/>
        </w:rPr>
        <w:t>122.57</w:t>
      </w:r>
      <w:r w:rsidR="005045EA" w:rsidRPr="005045EA">
        <w:rPr>
          <w:rFonts w:ascii="Times New Roman" w:eastAsia="仿宋_GB2312" w:hAnsi="Times New Roman" w:cs="Times New Roman"/>
          <w:sz w:val="32"/>
          <w:szCs w:val="32"/>
        </w:rPr>
        <w:t>米，误差小于</w:t>
      </w:r>
      <w:r w:rsidR="005045EA" w:rsidRPr="005045EA">
        <w:rPr>
          <w:rFonts w:ascii="Times New Roman" w:eastAsia="仿宋_GB2312" w:hAnsi="Times New Roman" w:cs="Times New Roman"/>
          <w:sz w:val="32"/>
          <w:szCs w:val="32"/>
        </w:rPr>
        <w:t>200</w:t>
      </w:r>
      <w:r w:rsidR="005045EA" w:rsidRPr="005045EA">
        <w:rPr>
          <w:rFonts w:ascii="Times New Roman" w:eastAsia="仿宋_GB2312" w:hAnsi="Times New Roman" w:cs="Times New Roman"/>
          <w:sz w:val="32"/>
          <w:szCs w:val="32"/>
        </w:rPr>
        <w:t>米比例</w:t>
      </w:r>
      <w:r w:rsidR="005045EA" w:rsidRPr="005045EA">
        <w:rPr>
          <w:rFonts w:ascii="Times New Roman" w:eastAsia="仿宋_GB2312" w:hAnsi="Times New Roman" w:cs="Times New Roman"/>
          <w:sz w:val="32"/>
          <w:szCs w:val="32"/>
        </w:rPr>
        <w:t>83%</w:t>
      </w:r>
      <w:r w:rsidR="005045EA" w:rsidRPr="005045EA">
        <w:rPr>
          <w:rFonts w:ascii="Times New Roman" w:eastAsia="仿宋_GB2312" w:hAnsi="Times New Roman" w:cs="Times New Roman"/>
          <w:sz w:val="32"/>
          <w:szCs w:val="32"/>
        </w:rPr>
        <w:t>。即本方案的定位精度相较聚类法提升约</w:t>
      </w:r>
      <w:r w:rsidR="005045EA" w:rsidRPr="005045EA">
        <w:rPr>
          <w:rFonts w:ascii="Times New Roman" w:eastAsia="仿宋_GB2312" w:hAnsi="Times New Roman" w:cs="Times New Roman"/>
          <w:sz w:val="32"/>
          <w:szCs w:val="32"/>
        </w:rPr>
        <w:t>53%</w:t>
      </w:r>
      <w:r w:rsidR="005045EA" w:rsidRPr="005045EA">
        <w:rPr>
          <w:rFonts w:ascii="Times New Roman" w:eastAsia="仿宋_GB2312" w:hAnsi="Times New Roman" w:cs="Times New Roman"/>
          <w:sz w:val="32"/>
          <w:szCs w:val="32"/>
        </w:rPr>
        <w:t>，相较</w:t>
      </w:r>
      <w:r w:rsidR="005045EA" w:rsidRPr="005045EA">
        <w:rPr>
          <w:rFonts w:ascii="Times New Roman" w:eastAsia="仿宋_GB2312" w:hAnsi="Times New Roman" w:cs="Times New Roman"/>
          <w:sz w:val="32"/>
          <w:szCs w:val="32"/>
        </w:rPr>
        <w:t>SFFS</w:t>
      </w:r>
      <w:r w:rsidR="005045EA" w:rsidRPr="005045EA">
        <w:rPr>
          <w:rFonts w:ascii="Times New Roman" w:eastAsia="仿宋_GB2312" w:hAnsi="Times New Roman" w:cs="Times New Roman"/>
          <w:sz w:val="32"/>
          <w:szCs w:val="32"/>
        </w:rPr>
        <w:t>法提升约</w:t>
      </w:r>
      <w:r w:rsidR="005045EA" w:rsidRPr="005045EA">
        <w:rPr>
          <w:rFonts w:ascii="Times New Roman" w:eastAsia="仿宋_GB2312" w:hAnsi="Times New Roman" w:cs="Times New Roman"/>
          <w:sz w:val="32"/>
          <w:szCs w:val="32"/>
        </w:rPr>
        <w:t>32%</w:t>
      </w:r>
      <w:r w:rsidR="005045EA" w:rsidRPr="005045EA">
        <w:rPr>
          <w:rFonts w:ascii="Times New Roman" w:eastAsia="仿宋_GB2312" w:hAnsi="Times New Roman" w:cs="Times New Roman"/>
          <w:sz w:val="32"/>
          <w:szCs w:val="32"/>
        </w:rPr>
        <w:t>。</w:t>
      </w:r>
    </w:p>
    <w:p w14:paraId="1D8AE3E2" w14:textId="6B795DB7" w:rsidR="005045EA" w:rsidRPr="005045EA" w:rsidRDefault="00026C28" w:rsidP="005045EA">
      <w:pPr>
        <w:ind w:firstLineChars="200" w:firstLine="640"/>
        <w:rPr>
          <w:rFonts w:ascii="Times New Roman" w:eastAsia="仿宋_GB2312" w:hAnsi="Times New Roman" w:cs="Times New Roman"/>
          <w:sz w:val="32"/>
          <w:szCs w:val="32"/>
        </w:rPr>
      </w:pPr>
      <w:r w:rsidRPr="00026C28">
        <w:rPr>
          <w:rFonts w:ascii="Times New Roman" w:eastAsia="仿宋_GB2312" w:hAnsi="Times New Roman" w:cs="Times New Roman" w:hint="eastAsia"/>
          <w:sz w:val="32"/>
          <w:szCs w:val="32"/>
        </w:rPr>
        <w:t>现有全局增量法无特征</w:t>
      </w:r>
      <w:proofErr w:type="gramStart"/>
      <w:r w:rsidRPr="00026C28">
        <w:rPr>
          <w:rFonts w:ascii="Times New Roman" w:eastAsia="仿宋_GB2312" w:hAnsi="Times New Roman" w:cs="Times New Roman" w:hint="eastAsia"/>
          <w:sz w:val="32"/>
          <w:szCs w:val="32"/>
        </w:rPr>
        <w:t>簇</w:t>
      </w:r>
      <w:proofErr w:type="gramEnd"/>
      <w:r w:rsidRPr="00026C28">
        <w:rPr>
          <w:rFonts w:ascii="Times New Roman" w:eastAsia="仿宋_GB2312" w:hAnsi="Times New Roman" w:cs="Times New Roman" w:hint="eastAsia"/>
          <w:sz w:val="32"/>
          <w:szCs w:val="32"/>
        </w:rPr>
        <w:t>约束，无冗余回溯机制，</w:t>
      </w:r>
      <w:r>
        <w:rPr>
          <w:rFonts w:ascii="Times New Roman" w:eastAsia="仿宋_GB2312" w:hAnsi="Times New Roman" w:cs="Times New Roman" w:hint="eastAsia"/>
          <w:sz w:val="32"/>
          <w:szCs w:val="32"/>
        </w:rPr>
        <w:t>计算效率低，本方法</w:t>
      </w:r>
      <w:r w:rsidR="005045EA" w:rsidRPr="005045EA">
        <w:rPr>
          <w:rFonts w:ascii="Times New Roman" w:eastAsia="仿宋_GB2312" w:hAnsi="Times New Roman" w:cs="Times New Roman" w:hint="eastAsia"/>
          <w:sz w:val="32"/>
          <w:szCs w:val="32"/>
        </w:rPr>
        <w:t>提出基于</w:t>
      </w:r>
      <w:r w:rsidR="005045EA" w:rsidRPr="005045EA">
        <w:rPr>
          <w:rFonts w:ascii="Times New Roman" w:eastAsia="仿宋_GB2312" w:hAnsi="Times New Roman" w:cs="Times New Roman"/>
          <w:sz w:val="32"/>
          <w:szCs w:val="32"/>
        </w:rPr>
        <w:t>TCN</w:t>
      </w:r>
      <w:r w:rsidR="005045EA" w:rsidRPr="005045EA">
        <w:rPr>
          <w:rFonts w:ascii="Times New Roman" w:eastAsia="仿宋_GB2312" w:hAnsi="Times New Roman" w:cs="Times New Roman"/>
          <w:sz w:val="32"/>
          <w:szCs w:val="32"/>
        </w:rPr>
        <w:t>内部特征的特征</w:t>
      </w:r>
      <w:proofErr w:type="gramStart"/>
      <w:r w:rsidR="005045EA" w:rsidRPr="005045EA">
        <w:rPr>
          <w:rFonts w:ascii="Times New Roman" w:eastAsia="仿宋_GB2312" w:hAnsi="Times New Roman" w:cs="Times New Roman"/>
          <w:sz w:val="32"/>
          <w:szCs w:val="32"/>
        </w:rPr>
        <w:t>簇</w:t>
      </w:r>
      <w:proofErr w:type="gramEnd"/>
      <w:r w:rsidR="005045EA" w:rsidRPr="005045EA">
        <w:rPr>
          <w:rFonts w:ascii="Times New Roman" w:eastAsia="仿宋_GB2312" w:hAnsi="Times New Roman" w:cs="Times New Roman"/>
          <w:sz w:val="32"/>
          <w:szCs w:val="32"/>
        </w:rPr>
        <w:t>划分方法，量化了节点之间的时序特征冗余度</w:t>
      </w:r>
      <w:r>
        <w:rPr>
          <w:rFonts w:ascii="Times New Roman" w:eastAsia="仿宋_GB2312" w:hAnsi="Times New Roman" w:cs="Times New Roman" w:hint="eastAsia"/>
          <w:sz w:val="32"/>
          <w:szCs w:val="32"/>
        </w:rPr>
        <w:t>，对提高定位精度的节点进行初筛，提升计算效率</w:t>
      </w:r>
      <w:r w:rsidR="005045EA" w:rsidRPr="005045EA">
        <w:rPr>
          <w:rFonts w:ascii="Times New Roman" w:eastAsia="仿宋_GB2312" w:hAnsi="Times New Roman" w:cs="Times New Roman"/>
          <w:sz w:val="32"/>
          <w:szCs w:val="32"/>
        </w:rPr>
        <w:t>。</w:t>
      </w:r>
      <w:r w:rsidR="005045EA" w:rsidRPr="005045EA">
        <w:rPr>
          <w:rFonts w:ascii="Times New Roman" w:eastAsia="仿宋_GB2312" w:hAnsi="Times New Roman" w:cs="Times New Roman" w:hint="eastAsia"/>
          <w:sz w:val="32"/>
          <w:szCs w:val="32"/>
        </w:rPr>
        <w:t>通过信息盲区识别，将候选节点范围从全管网的</w:t>
      </w:r>
      <w:r w:rsidR="005045EA" w:rsidRPr="005045EA">
        <w:rPr>
          <w:rFonts w:ascii="Times New Roman" w:eastAsia="仿宋_GB2312" w:hAnsi="Times New Roman" w:cs="Times New Roman"/>
          <w:sz w:val="32"/>
          <w:szCs w:val="32"/>
        </w:rPr>
        <w:t>196</w:t>
      </w:r>
      <w:r w:rsidR="005045EA" w:rsidRPr="005045EA">
        <w:rPr>
          <w:rFonts w:ascii="Times New Roman" w:eastAsia="仿宋_GB2312" w:hAnsi="Times New Roman" w:cs="Times New Roman"/>
          <w:sz w:val="32"/>
          <w:szCs w:val="32"/>
        </w:rPr>
        <w:t>个节点大幅缩减</w:t>
      </w:r>
      <w:proofErr w:type="gramStart"/>
      <w:r w:rsidR="005045EA" w:rsidRPr="005045EA">
        <w:rPr>
          <w:rFonts w:ascii="Times New Roman" w:eastAsia="仿宋_GB2312" w:hAnsi="Times New Roman" w:cs="Times New Roman"/>
          <w:sz w:val="32"/>
          <w:szCs w:val="32"/>
        </w:rPr>
        <w:t>至信息</w:t>
      </w:r>
      <w:proofErr w:type="gramEnd"/>
      <w:r w:rsidR="005045EA" w:rsidRPr="005045EA">
        <w:rPr>
          <w:rFonts w:ascii="Times New Roman" w:eastAsia="仿宋_GB2312" w:hAnsi="Times New Roman" w:cs="Times New Roman"/>
          <w:sz w:val="32"/>
          <w:szCs w:val="32"/>
        </w:rPr>
        <w:t>盲区内的</w:t>
      </w:r>
      <w:r w:rsidR="005045EA" w:rsidRPr="005045EA">
        <w:rPr>
          <w:rFonts w:ascii="Times New Roman" w:eastAsia="仿宋_GB2312" w:hAnsi="Times New Roman" w:cs="Times New Roman"/>
          <w:sz w:val="32"/>
          <w:szCs w:val="32"/>
        </w:rPr>
        <w:t>32</w:t>
      </w:r>
      <w:r w:rsidR="005045EA" w:rsidRPr="005045EA">
        <w:rPr>
          <w:rFonts w:ascii="Times New Roman" w:eastAsia="仿宋_GB2312" w:hAnsi="Times New Roman" w:cs="Times New Roman"/>
          <w:sz w:val="32"/>
          <w:szCs w:val="32"/>
        </w:rPr>
        <w:t>个节点，</w:t>
      </w:r>
      <w:proofErr w:type="gramStart"/>
      <w:r w:rsidR="005045EA" w:rsidRPr="005045EA">
        <w:rPr>
          <w:rFonts w:ascii="Times New Roman" w:eastAsia="仿宋_GB2312" w:hAnsi="Times New Roman" w:cs="Times New Roman"/>
          <w:sz w:val="32"/>
          <w:szCs w:val="32"/>
        </w:rPr>
        <w:t>缩减约</w:t>
      </w:r>
      <w:proofErr w:type="gramEnd"/>
      <w:r w:rsidR="005045EA" w:rsidRPr="005045EA">
        <w:rPr>
          <w:rFonts w:ascii="Times New Roman" w:eastAsia="仿宋_GB2312" w:hAnsi="Times New Roman" w:cs="Times New Roman"/>
          <w:sz w:val="32"/>
          <w:szCs w:val="32"/>
        </w:rPr>
        <w:t>84%</w:t>
      </w:r>
      <w:r w:rsidR="005045EA" w:rsidRPr="005045EA">
        <w:rPr>
          <w:rFonts w:ascii="Times New Roman" w:eastAsia="仿宋_GB2312" w:hAnsi="Times New Roman" w:cs="Times New Roman"/>
          <w:sz w:val="32"/>
          <w:szCs w:val="32"/>
        </w:rPr>
        <w:t>，使后续基于模型重训练的动态重评估在计算上变得可行。</w:t>
      </w:r>
    </w:p>
    <w:p w14:paraId="74551563" w14:textId="602ACE11" w:rsidR="005045EA" w:rsidRPr="005045EA" w:rsidRDefault="00A96B42" w:rsidP="005045EA">
      <w:pPr>
        <w:ind w:firstLineChars="200" w:firstLine="640"/>
        <w:rPr>
          <w:rFonts w:ascii="Times New Roman" w:eastAsia="仿宋_GB2312" w:hAnsi="Times New Roman" w:cs="Times New Roman"/>
          <w:sz w:val="32"/>
          <w:szCs w:val="32"/>
        </w:rPr>
      </w:pPr>
      <w:r>
        <w:rPr>
          <w:rFonts w:ascii="Times New Roman" w:eastAsia="仿宋_GB2312" w:hAnsi="Times New Roman" w:cs="Times New Roman" w:hint="eastAsia"/>
          <w:sz w:val="32"/>
          <w:szCs w:val="32"/>
        </w:rPr>
        <w:lastRenderedPageBreak/>
        <w:t>本方法</w:t>
      </w:r>
      <w:r w:rsidR="005045EA" w:rsidRPr="005045EA">
        <w:rPr>
          <w:rFonts w:ascii="Times New Roman" w:eastAsia="仿宋_GB2312" w:hAnsi="Times New Roman" w:cs="Times New Roman" w:hint="eastAsia"/>
          <w:sz w:val="32"/>
          <w:szCs w:val="32"/>
        </w:rPr>
        <w:t>保留了水力仿真验证环节，确保最终方案的可靠性；同时支持从现有初始方案出发的增量式改造，无需完全重建</w:t>
      </w:r>
      <w:r w:rsidR="00026C28">
        <w:rPr>
          <w:rFonts w:ascii="Times New Roman" w:eastAsia="仿宋_GB2312" w:hAnsi="Times New Roman" w:cs="Times New Roman" w:hint="eastAsia"/>
          <w:sz w:val="32"/>
          <w:szCs w:val="32"/>
        </w:rPr>
        <w:t>压力表</w:t>
      </w:r>
      <w:r w:rsidR="005045EA" w:rsidRPr="005045EA">
        <w:rPr>
          <w:rFonts w:ascii="Times New Roman" w:eastAsia="仿宋_GB2312" w:hAnsi="Times New Roman" w:cs="Times New Roman" w:hint="eastAsia"/>
          <w:sz w:val="32"/>
          <w:szCs w:val="32"/>
        </w:rPr>
        <w:t>网络，适配不同阶段的工程需求。</w:t>
      </w:r>
    </w:p>
    <w:p w14:paraId="7F227152" w14:textId="65303B43" w:rsidR="005045EA" w:rsidRPr="005045EA" w:rsidRDefault="005045EA" w:rsidP="005045EA">
      <w:pPr>
        <w:ind w:firstLineChars="200"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虽然本发明以</w:t>
      </w:r>
      <w:r w:rsidRPr="005045EA">
        <w:rPr>
          <w:rFonts w:ascii="Times New Roman" w:eastAsia="仿宋_GB2312" w:hAnsi="Times New Roman" w:cs="Times New Roman"/>
          <w:sz w:val="32"/>
          <w:szCs w:val="32"/>
        </w:rPr>
        <w:t>TCN</w:t>
      </w:r>
      <w:r w:rsidRPr="005045EA">
        <w:rPr>
          <w:rFonts w:ascii="Times New Roman" w:eastAsia="仿宋_GB2312" w:hAnsi="Times New Roman" w:cs="Times New Roman"/>
          <w:sz w:val="32"/>
          <w:szCs w:val="32"/>
        </w:rPr>
        <w:t>为实施例进行说明，但所述的特征</w:t>
      </w:r>
      <w:proofErr w:type="gramStart"/>
      <w:r w:rsidRPr="005045EA">
        <w:rPr>
          <w:rFonts w:ascii="Times New Roman" w:eastAsia="仿宋_GB2312" w:hAnsi="Times New Roman" w:cs="Times New Roman"/>
          <w:sz w:val="32"/>
          <w:szCs w:val="32"/>
        </w:rPr>
        <w:t>簇</w:t>
      </w:r>
      <w:proofErr w:type="gramEnd"/>
      <w:r w:rsidRPr="005045EA">
        <w:rPr>
          <w:rFonts w:ascii="Times New Roman" w:eastAsia="仿宋_GB2312" w:hAnsi="Times New Roman" w:cs="Times New Roman"/>
          <w:sz w:val="32"/>
          <w:szCs w:val="32"/>
        </w:rPr>
        <w:t>分析、信息盲区识别和动态增量优化方法，可适配于任何能输出</w:t>
      </w:r>
      <w:proofErr w:type="gramStart"/>
      <w:r w:rsidRPr="005045EA">
        <w:rPr>
          <w:rFonts w:ascii="Times New Roman" w:eastAsia="仿宋_GB2312" w:hAnsi="Times New Roman" w:cs="Times New Roman"/>
          <w:sz w:val="32"/>
          <w:szCs w:val="32"/>
        </w:rPr>
        <w:t>节点级</w:t>
      </w:r>
      <w:proofErr w:type="gramEnd"/>
      <w:r w:rsidRPr="005045EA">
        <w:rPr>
          <w:rFonts w:ascii="Times New Roman" w:eastAsia="仿宋_GB2312" w:hAnsi="Times New Roman" w:cs="Times New Roman"/>
          <w:sz w:val="32"/>
          <w:szCs w:val="32"/>
        </w:rPr>
        <w:t>高维特征向量的端到端深度学习定位模型（如</w:t>
      </w:r>
      <w:r w:rsidRPr="005045EA">
        <w:rPr>
          <w:rFonts w:ascii="Times New Roman" w:eastAsia="仿宋_GB2312" w:hAnsi="Times New Roman" w:cs="Times New Roman"/>
          <w:sz w:val="32"/>
          <w:szCs w:val="32"/>
        </w:rPr>
        <w:t>LSTM</w:t>
      </w:r>
      <w:r w:rsidRPr="005045EA">
        <w:rPr>
          <w:rFonts w:ascii="Times New Roman" w:eastAsia="仿宋_GB2312" w:hAnsi="Times New Roman" w:cs="Times New Roman"/>
          <w:sz w:val="32"/>
          <w:szCs w:val="32"/>
        </w:rPr>
        <w:t>、</w:t>
      </w:r>
      <w:r w:rsidRPr="005045EA">
        <w:rPr>
          <w:rFonts w:ascii="Times New Roman" w:eastAsia="仿宋_GB2312" w:hAnsi="Times New Roman" w:cs="Times New Roman"/>
          <w:sz w:val="32"/>
          <w:szCs w:val="32"/>
        </w:rPr>
        <w:t>Transformer</w:t>
      </w:r>
      <w:r w:rsidRPr="005045EA">
        <w:rPr>
          <w:rFonts w:ascii="Times New Roman" w:eastAsia="仿宋_GB2312" w:hAnsi="Times New Roman" w:cs="Times New Roman"/>
          <w:sz w:val="32"/>
          <w:szCs w:val="32"/>
        </w:rPr>
        <w:t>、图神经网络等），具有广泛的适用性。</w:t>
      </w:r>
    </w:p>
    <w:p w14:paraId="7D2C3CC2" w14:textId="71D59762" w:rsidR="009B5CA4" w:rsidRPr="00880CFC" w:rsidRDefault="005045EA" w:rsidP="005045EA">
      <w:pPr>
        <w:ind w:firstLineChars="200"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本</w:t>
      </w:r>
      <w:r w:rsidR="00A96B42">
        <w:rPr>
          <w:rFonts w:ascii="Times New Roman" w:eastAsia="仿宋_GB2312" w:hAnsi="Times New Roman" w:cs="Times New Roman" w:hint="eastAsia"/>
          <w:sz w:val="32"/>
          <w:szCs w:val="32"/>
        </w:rPr>
        <w:t>方法是</w:t>
      </w:r>
      <w:r w:rsidRPr="005045EA">
        <w:rPr>
          <w:rFonts w:ascii="Times New Roman" w:eastAsia="仿宋_GB2312" w:hAnsi="Times New Roman" w:cs="Times New Roman" w:hint="eastAsia"/>
          <w:sz w:val="32"/>
          <w:szCs w:val="32"/>
        </w:rPr>
        <w:t>“初始方案定位能力评估→信息盲区自动识别→最优</w:t>
      </w:r>
      <w:r w:rsidR="00026C28">
        <w:rPr>
          <w:rFonts w:ascii="Times New Roman" w:eastAsia="仿宋_GB2312" w:hAnsi="Times New Roman" w:cs="Times New Roman" w:hint="eastAsia"/>
          <w:sz w:val="32"/>
          <w:szCs w:val="32"/>
        </w:rPr>
        <w:t>压力表</w:t>
      </w:r>
      <w:r w:rsidRPr="005045EA">
        <w:rPr>
          <w:rFonts w:ascii="Times New Roman" w:eastAsia="仿宋_GB2312" w:hAnsi="Times New Roman" w:cs="Times New Roman" w:hint="eastAsia"/>
          <w:sz w:val="32"/>
          <w:szCs w:val="32"/>
        </w:rPr>
        <w:t>组合自动筛选→方案验证与输出”的全自动化流程，无需依赖人工经验进行</w:t>
      </w:r>
      <w:r w:rsidR="00026C28">
        <w:rPr>
          <w:rFonts w:ascii="Times New Roman" w:eastAsia="仿宋_GB2312" w:hAnsi="Times New Roman" w:cs="Times New Roman" w:hint="eastAsia"/>
          <w:sz w:val="32"/>
          <w:szCs w:val="32"/>
        </w:rPr>
        <w:t>压力表</w:t>
      </w:r>
      <w:r w:rsidRPr="005045EA">
        <w:rPr>
          <w:rFonts w:ascii="Times New Roman" w:eastAsia="仿宋_GB2312" w:hAnsi="Times New Roman" w:cs="Times New Roman" w:hint="eastAsia"/>
          <w:sz w:val="32"/>
          <w:szCs w:val="32"/>
        </w:rPr>
        <w:t>布点的反复试错，显著降低了工程设计的专业门槛和时间成本</w:t>
      </w:r>
      <w:r w:rsidR="004E2F39" w:rsidRPr="00880CFC">
        <w:rPr>
          <w:rFonts w:ascii="Times New Roman" w:eastAsia="仿宋_GB2312" w:hAnsi="Times New Roman" w:cs="Times New Roman"/>
          <w:sz w:val="32"/>
          <w:szCs w:val="32"/>
        </w:rPr>
        <w:t>。</w:t>
      </w:r>
    </w:p>
    <w:p w14:paraId="35020D2C" w14:textId="538CF84B" w:rsidR="00F47390" w:rsidRPr="008801D7" w:rsidRDefault="00F47390" w:rsidP="008801D7">
      <w:pPr>
        <w:pStyle w:val="a8"/>
        <w:numPr>
          <w:ilvl w:val="0"/>
          <w:numId w:val="1"/>
        </w:numPr>
        <w:ind w:left="0" w:firstLine="643"/>
        <w:outlineLvl w:val="1"/>
        <w:rPr>
          <w:rFonts w:ascii="仿宋_GB2312" w:eastAsia="仿宋_GB2312"/>
          <w:b/>
          <w:bCs/>
          <w:sz w:val="32"/>
          <w:szCs w:val="32"/>
        </w:rPr>
      </w:pPr>
      <w:r w:rsidRPr="008801D7">
        <w:rPr>
          <w:rFonts w:ascii="仿宋_GB2312" w:eastAsia="仿宋_GB2312"/>
          <w:b/>
          <w:bCs/>
          <w:sz w:val="32"/>
          <w:szCs w:val="32"/>
        </w:rPr>
        <w:t>附图及附图说明</w:t>
      </w:r>
    </w:p>
    <w:p w14:paraId="621E2E7C" w14:textId="1420978E" w:rsidR="00881AB3" w:rsidRPr="00880CFC" w:rsidRDefault="00AB6C56" w:rsidP="00BA0881">
      <w:pPr>
        <w:pStyle w:val="a8"/>
        <w:ind w:firstLineChars="0" w:firstLine="0"/>
        <w:jc w:val="center"/>
        <w:rPr>
          <w:rFonts w:ascii="Times New Roman" w:eastAsia="仿宋_GB2312" w:hAnsi="Times New Roman" w:cs="Times New Roman"/>
          <w:sz w:val="32"/>
          <w:szCs w:val="32"/>
        </w:rPr>
      </w:pPr>
      <w:r w:rsidRPr="00C83D76">
        <w:rPr>
          <w:rFonts w:ascii="Times New Roman" w:eastAsia="仿宋_GB2312" w:hAnsi="Times New Roman" w:cs="Times New Roman"/>
          <w:noProof/>
          <w:sz w:val="32"/>
          <w:szCs w:val="32"/>
        </w:rPr>
        <w:lastRenderedPageBreak/>
        <w:drawing>
          <wp:inline distT="0" distB="0" distL="0" distR="0" wp14:anchorId="4162CBF2" wp14:editId="0636E6F2">
            <wp:extent cx="4956756" cy="7506527"/>
            <wp:effectExtent l="0" t="0" r="0" b="0"/>
            <wp:docPr id="94" name="图片 93">
              <a:extLst xmlns:a="http://schemas.openxmlformats.org/drawingml/2006/main">
                <a:ext uri="{FF2B5EF4-FFF2-40B4-BE49-F238E27FC236}">
                  <a16:creationId xmlns:a16="http://schemas.microsoft.com/office/drawing/2014/main" id="{C7BC89D9-C52A-4190-AAF9-B1420C668D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3">
                      <a:extLst>
                        <a:ext uri="{FF2B5EF4-FFF2-40B4-BE49-F238E27FC236}">
                          <a16:creationId xmlns:a16="http://schemas.microsoft.com/office/drawing/2014/main" id="{C7BC89D9-C52A-4190-AAF9-B1420C668D33}"/>
                        </a:ext>
                      </a:extLst>
                    </pic:cNvPr>
                    <pic:cNvPicPr>
                      <a:picLocks noChangeAspect="1"/>
                    </pic:cNvPicPr>
                  </pic:nvPicPr>
                  <pic:blipFill>
                    <a:blip r:embed="rId7"/>
                    <a:stretch>
                      <a:fillRect/>
                    </a:stretch>
                  </pic:blipFill>
                  <pic:spPr>
                    <a:xfrm>
                      <a:off x="0" y="0"/>
                      <a:ext cx="4958343" cy="7508931"/>
                    </a:xfrm>
                    <a:prstGeom prst="rect">
                      <a:avLst/>
                    </a:prstGeom>
                  </pic:spPr>
                </pic:pic>
              </a:graphicData>
            </a:graphic>
          </wp:inline>
        </w:drawing>
      </w:r>
    </w:p>
    <w:p w14:paraId="423F9D30" w14:textId="7B981E2F" w:rsidR="00BA0881" w:rsidRPr="00880CFC" w:rsidRDefault="00BA0881" w:rsidP="00BA0881">
      <w:pPr>
        <w:pStyle w:val="a8"/>
        <w:ind w:firstLineChars="0" w:firstLine="0"/>
        <w:jc w:val="center"/>
        <w:rPr>
          <w:rFonts w:ascii="Times New Roman" w:eastAsia="仿宋_GB2312" w:hAnsi="Times New Roman" w:cs="Times New Roman"/>
          <w:sz w:val="28"/>
          <w:szCs w:val="28"/>
        </w:rPr>
      </w:pPr>
      <w:r w:rsidRPr="00880CFC">
        <w:rPr>
          <w:rFonts w:ascii="Times New Roman" w:eastAsia="仿宋_GB2312" w:hAnsi="Times New Roman" w:cs="Times New Roman"/>
          <w:sz w:val="28"/>
          <w:szCs w:val="28"/>
        </w:rPr>
        <w:t>图</w:t>
      </w:r>
      <w:r w:rsidRPr="00880CFC">
        <w:rPr>
          <w:rFonts w:ascii="Times New Roman" w:eastAsia="仿宋_GB2312" w:hAnsi="Times New Roman" w:cs="Times New Roman"/>
          <w:sz w:val="28"/>
          <w:szCs w:val="28"/>
        </w:rPr>
        <w:t xml:space="preserve">4-1 </w:t>
      </w:r>
      <w:r w:rsidRPr="00880CFC">
        <w:rPr>
          <w:rFonts w:ascii="Times New Roman" w:eastAsia="仿宋_GB2312" w:hAnsi="Times New Roman" w:cs="Times New Roman"/>
          <w:sz w:val="28"/>
          <w:szCs w:val="28"/>
        </w:rPr>
        <w:t>技术流程图</w:t>
      </w:r>
    </w:p>
    <w:p w14:paraId="45817406" w14:textId="5DECF9B6" w:rsidR="00881AB3" w:rsidRPr="008801D7" w:rsidRDefault="00F47390" w:rsidP="008801D7">
      <w:pPr>
        <w:pStyle w:val="a8"/>
        <w:numPr>
          <w:ilvl w:val="0"/>
          <w:numId w:val="1"/>
        </w:numPr>
        <w:ind w:left="0" w:firstLine="643"/>
        <w:outlineLvl w:val="1"/>
        <w:rPr>
          <w:rFonts w:ascii="仿宋_GB2312" w:eastAsia="仿宋_GB2312"/>
          <w:b/>
          <w:bCs/>
          <w:sz w:val="32"/>
          <w:szCs w:val="32"/>
        </w:rPr>
      </w:pPr>
      <w:r w:rsidRPr="008801D7">
        <w:rPr>
          <w:rFonts w:ascii="仿宋_GB2312" w:eastAsia="仿宋_GB2312"/>
          <w:b/>
          <w:bCs/>
          <w:sz w:val="32"/>
          <w:szCs w:val="32"/>
        </w:rPr>
        <w:t>具体实施例</w:t>
      </w:r>
    </w:p>
    <w:p w14:paraId="2D6F932D" w14:textId="77777777" w:rsidR="005045EA" w:rsidRPr="005045EA" w:rsidRDefault="005045EA" w:rsidP="005045EA">
      <w:pPr>
        <w:ind w:firstLineChars="200"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按照上述步骤，以某市某片区现状供水系统及供水数据作为实施例，具体如下。</w:t>
      </w:r>
    </w:p>
    <w:p w14:paraId="2C6DFE70" w14:textId="77777777" w:rsidR="005045EA" w:rsidRPr="005045EA" w:rsidRDefault="005045EA" w:rsidP="005045EA">
      <w:pPr>
        <w:ind w:firstLineChars="200"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本实施例的目标是：评估该区域现有</w:t>
      </w:r>
      <w:r w:rsidRPr="005045EA">
        <w:rPr>
          <w:rFonts w:ascii="Times New Roman" w:eastAsia="仿宋_GB2312" w:hAnsi="Times New Roman" w:cs="Times New Roman"/>
          <w:sz w:val="32"/>
          <w:szCs w:val="32"/>
        </w:rPr>
        <w:t>4</w:t>
      </w:r>
      <w:r w:rsidRPr="005045EA">
        <w:rPr>
          <w:rFonts w:ascii="Times New Roman" w:eastAsia="仿宋_GB2312" w:hAnsi="Times New Roman" w:cs="Times New Roman"/>
          <w:sz w:val="32"/>
          <w:szCs w:val="32"/>
        </w:rPr>
        <w:t>个压力表的布设方案对</w:t>
      </w:r>
      <w:r w:rsidRPr="005045EA">
        <w:rPr>
          <w:rFonts w:ascii="Times New Roman" w:eastAsia="仿宋_GB2312" w:hAnsi="Times New Roman" w:cs="Times New Roman"/>
          <w:sz w:val="32"/>
          <w:szCs w:val="32"/>
        </w:rPr>
        <w:t>TCN</w:t>
      </w:r>
      <w:r w:rsidRPr="005045EA">
        <w:rPr>
          <w:rFonts w:ascii="Times New Roman" w:eastAsia="仿宋_GB2312" w:hAnsi="Times New Roman" w:cs="Times New Roman"/>
          <w:sz w:val="32"/>
          <w:szCs w:val="32"/>
        </w:rPr>
        <w:lastRenderedPageBreak/>
        <w:t>漏损定位的支撑能力，并在定位精度不足时，通过本发明方法对其进行自动化优化：</w:t>
      </w:r>
    </w:p>
    <w:p w14:paraId="12C6E768" w14:textId="77777777" w:rsidR="005045EA" w:rsidRPr="005045EA" w:rsidRDefault="005045EA" w:rsidP="005045EA">
      <w:pPr>
        <w:ind w:firstLineChars="200"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步骤</w:t>
      </w:r>
      <w:proofErr w:type="gramStart"/>
      <w:r w:rsidRPr="005045EA">
        <w:rPr>
          <w:rFonts w:ascii="Times New Roman" w:eastAsia="仿宋_GB2312" w:hAnsi="Times New Roman" w:cs="Times New Roman" w:hint="eastAsia"/>
          <w:sz w:val="32"/>
          <w:szCs w:val="32"/>
        </w:rPr>
        <w:t>一</w:t>
      </w:r>
      <w:proofErr w:type="gramEnd"/>
      <w:r w:rsidRPr="005045EA">
        <w:rPr>
          <w:rFonts w:ascii="Times New Roman" w:eastAsia="仿宋_GB2312" w:hAnsi="Times New Roman" w:cs="Times New Roman" w:hint="eastAsia"/>
          <w:sz w:val="32"/>
          <w:szCs w:val="32"/>
        </w:rPr>
        <w:t>：现状压力表布设方案的定位能力评估与全节点基准模型构建</w:t>
      </w:r>
    </w:p>
    <w:p w14:paraId="73A836A7" w14:textId="4BBCF101" w:rsidR="005045EA" w:rsidRPr="005045EA" w:rsidRDefault="005045EA" w:rsidP="005045EA">
      <w:pPr>
        <w:ind w:firstLineChars="200"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a</w:t>
      </w:r>
      <w:r w:rsidRPr="005045EA">
        <w:rPr>
          <w:rFonts w:ascii="Times New Roman" w:eastAsia="仿宋_GB2312" w:hAnsi="Times New Roman" w:cs="Times New Roman"/>
          <w:sz w:val="32"/>
          <w:szCs w:val="32"/>
        </w:rPr>
        <w:t>）基础模型与初始布设：在</w:t>
      </w:r>
      <w:r w:rsidRPr="005045EA">
        <w:rPr>
          <w:rFonts w:ascii="Times New Roman" w:eastAsia="仿宋_GB2312" w:hAnsi="Times New Roman" w:cs="Times New Roman"/>
          <w:sz w:val="32"/>
          <w:szCs w:val="32"/>
        </w:rPr>
        <w:t>EPANET</w:t>
      </w:r>
      <w:r w:rsidRPr="005045EA">
        <w:rPr>
          <w:rFonts w:ascii="Times New Roman" w:eastAsia="仿宋_GB2312" w:hAnsi="Times New Roman" w:cs="Times New Roman"/>
          <w:sz w:val="32"/>
          <w:szCs w:val="32"/>
        </w:rPr>
        <w:t>水力仿真程序中建立该区域供水管网水力模型（</w:t>
      </w:r>
      <w:proofErr w:type="spellStart"/>
      <w:r w:rsidRPr="005045EA">
        <w:rPr>
          <w:rFonts w:ascii="Times New Roman" w:eastAsia="仿宋_GB2312" w:hAnsi="Times New Roman" w:cs="Times New Roman"/>
          <w:sz w:val="32"/>
          <w:szCs w:val="32"/>
        </w:rPr>
        <w:t>inp</w:t>
      </w:r>
      <w:proofErr w:type="spellEnd"/>
      <w:r w:rsidRPr="005045EA">
        <w:rPr>
          <w:rFonts w:ascii="Times New Roman" w:eastAsia="仿宋_GB2312" w:hAnsi="Times New Roman" w:cs="Times New Roman"/>
          <w:sz w:val="32"/>
          <w:szCs w:val="32"/>
        </w:rPr>
        <w:t>文件），模型包含</w:t>
      </w:r>
      <w:r w:rsidRPr="005045EA">
        <w:rPr>
          <w:rFonts w:ascii="Times New Roman" w:eastAsia="仿宋_GB2312" w:hAnsi="Times New Roman" w:cs="Times New Roman"/>
          <w:sz w:val="32"/>
          <w:szCs w:val="32"/>
        </w:rPr>
        <w:t>2</w:t>
      </w:r>
      <w:r w:rsidRPr="005045EA">
        <w:rPr>
          <w:rFonts w:ascii="Times New Roman" w:eastAsia="仿宋_GB2312" w:hAnsi="Times New Roman" w:cs="Times New Roman"/>
          <w:sz w:val="32"/>
          <w:szCs w:val="32"/>
        </w:rPr>
        <w:t>个水源、</w:t>
      </w:r>
      <w:r w:rsidRPr="005045EA">
        <w:rPr>
          <w:rFonts w:ascii="Times New Roman" w:eastAsia="仿宋_GB2312" w:hAnsi="Times New Roman" w:cs="Times New Roman"/>
          <w:sz w:val="32"/>
          <w:szCs w:val="32"/>
        </w:rPr>
        <w:t>207</w:t>
      </w:r>
      <w:r w:rsidRPr="005045EA">
        <w:rPr>
          <w:rFonts w:ascii="Times New Roman" w:eastAsia="仿宋_GB2312" w:hAnsi="Times New Roman" w:cs="Times New Roman"/>
          <w:sz w:val="32"/>
          <w:szCs w:val="32"/>
        </w:rPr>
        <w:t>条管道、</w:t>
      </w:r>
      <w:r w:rsidRPr="005045EA">
        <w:rPr>
          <w:rFonts w:ascii="Times New Roman" w:eastAsia="仿宋_GB2312" w:hAnsi="Times New Roman" w:cs="Times New Roman"/>
          <w:sz w:val="32"/>
          <w:szCs w:val="32"/>
        </w:rPr>
        <w:t>196</w:t>
      </w:r>
      <w:r w:rsidRPr="005045EA">
        <w:rPr>
          <w:rFonts w:ascii="Times New Roman" w:eastAsia="仿宋_GB2312" w:hAnsi="Times New Roman" w:cs="Times New Roman"/>
          <w:sz w:val="32"/>
          <w:szCs w:val="32"/>
        </w:rPr>
        <w:t>个用水节点。根据现状情况，布设</w:t>
      </w:r>
      <w:r w:rsidRPr="005045EA">
        <w:rPr>
          <w:rFonts w:ascii="Times New Roman" w:eastAsia="仿宋_GB2312" w:hAnsi="Times New Roman" w:cs="Times New Roman"/>
          <w:sz w:val="32"/>
          <w:szCs w:val="32"/>
        </w:rPr>
        <w:t>4</w:t>
      </w:r>
      <w:r w:rsidRPr="005045EA">
        <w:rPr>
          <w:rFonts w:ascii="Times New Roman" w:eastAsia="仿宋_GB2312" w:hAnsi="Times New Roman" w:cs="Times New Roman"/>
          <w:sz w:val="32"/>
          <w:szCs w:val="32"/>
        </w:rPr>
        <w:t>个压力</w:t>
      </w:r>
      <w:r w:rsidR="00AB6C56">
        <w:rPr>
          <w:rFonts w:ascii="Times New Roman" w:eastAsia="仿宋_GB2312" w:hAnsi="Times New Roman" w:cs="Times New Roman" w:hint="eastAsia"/>
          <w:sz w:val="32"/>
          <w:szCs w:val="32"/>
        </w:rPr>
        <w:t>表</w:t>
      </w:r>
      <w:r w:rsidRPr="005045EA">
        <w:rPr>
          <w:rFonts w:ascii="Times New Roman" w:eastAsia="仿宋_GB2312" w:hAnsi="Times New Roman" w:cs="Times New Roman"/>
          <w:sz w:val="32"/>
          <w:szCs w:val="32"/>
        </w:rPr>
        <w:t>（编号</w:t>
      </w:r>
      <w:r w:rsidRPr="005045EA">
        <w:rPr>
          <w:rFonts w:ascii="Times New Roman" w:eastAsia="仿宋_GB2312" w:hAnsi="Times New Roman" w:cs="Times New Roman"/>
          <w:sz w:val="32"/>
          <w:szCs w:val="32"/>
        </w:rPr>
        <w:t>98</w:t>
      </w:r>
      <w:r w:rsidRPr="005045EA">
        <w:rPr>
          <w:rFonts w:ascii="Times New Roman" w:eastAsia="仿宋_GB2312" w:hAnsi="Times New Roman" w:cs="Times New Roman"/>
          <w:sz w:val="32"/>
          <w:szCs w:val="32"/>
        </w:rPr>
        <w:t>、</w:t>
      </w:r>
      <w:r w:rsidRPr="005045EA">
        <w:rPr>
          <w:rFonts w:ascii="Times New Roman" w:eastAsia="仿宋_GB2312" w:hAnsi="Times New Roman" w:cs="Times New Roman"/>
          <w:sz w:val="32"/>
          <w:szCs w:val="32"/>
        </w:rPr>
        <w:t>167</w:t>
      </w:r>
      <w:r w:rsidRPr="005045EA">
        <w:rPr>
          <w:rFonts w:ascii="Times New Roman" w:eastAsia="仿宋_GB2312" w:hAnsi="Times New Roman" w:cs="Times New Roman"/>
          <w:sz w:val="32"/>
          <w:szCs w:val="32"/>
        </w:rPr>
        <w:t>、</w:t>
      </w:r>
      <w:r w:rsidRPr="005045EA">
        <w:rPr>
          <w:rFonts w:ascii="Times New Roman" w:eastAsia="仿宋_GB2312" w:hAnsi="Times New Roman" w:cs="Times New Roman"/>
          <w:sz w:val="32"/>
          <w:szCs w:val="32"/>
        </w:rPr>
        <w:t>337</w:t>
      </w:r>
      <w:r w:rsidRPr="005045EA">
        <w:rPr>
          <w:rFonts w:ascii="Times New Roman" w:eastAsia="仿宋_GB2312" w:hAnsi="Times New Roman" w:cs="Times New Roman"/>
          <w:sz w:val="32"/>
          <w:szCs w:val="32"/>
        </w:rPr>
        <w:t>、</w:t>
      </w:r>
      <w:r w:rsidRPr="005045EA">
        <w:rPr>
          <w:rFonts w:ascii="Times New Roman" w:eastAsia="仿宋_GB2312" w:hAnsi="Times New Roman" w:cs="Times New Roman"/>
          <w:sz w:val="32"/>
          <w:szCs w:val="32"/>
        </w:rPr>
        <w:t>364</w:t>
      </w:r>
      <w:r w:rsidRPr="005045EA">
        <w:rPr>
          <w:rFonts w:ascii="Times New Roman" w:eastAsia="仿宋_GB2312" w:hAnsi="Times New Roman" w:cs="Times New Roman"/>
          <w:sz w:val="32"/>
          <w:szCs w:val="32"/>
        </w:rPr>
        <w:t>），其位置已在模型中标注，如图</w:t>
      </w:r>
      <w:r w:rsidRPr="005045EA">
        <w:rPr>
          <w:rFonts w:ascii="Times New Roman" w:eastAsia="仿宋_GB2312" w:hAnsi="Times New Roman" w:cs="Times New Roman"/>
          <w:sz w:val="32"/>
          <w:szCs w:val="32"/>
        </w:rPr>
        <w:t>5-1</w:t>
      </w:r>
      <w:r w:rsidRPr="005045EA">
        <w:rPr>
          <w:rFonts w:ascii="Times New Roman" w:eastAsia="仿宋_GB2312" w:hAnsi="Times New Roman" w:cs="Times New Roman"/>
          <w:sz w:val="32"/>
          <w:szCs w:val="32"/>
        </w:rPr>
        <w:t>。</w:t>
      </w:r>
    </w:p>
    <w:p w14:paraId="17459583" w14:textId="4DB95C2C" w:rsidR="005045EA" w:rsidRPr="005045EA" w:rsidRDefault="005045EA" w:rsidP="005045EA">
      <w:pPr>
        <w:ind w:firstLineChars="200"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b</w:t>
      </w:r>
      <w:r w:rsidRPr="005045EA">
        <w:rPr>
          <w:rFonts w:ascii="Times New Roman" w:eastAsia="仿宋_GB2312" w:hAnsi="Times New Roman" w:cs="Times New Roman"/>
          <w:sz w:val="32"/>
          <w:szCs w:val="32"/>
        </w:rPr>
        <w:t>）全节点数据集构建：编写</w:t>
      </w:r>
      <w:r w:rsidRPr="005045EA">
        <w:rPr>
          <w:rFonts w:ascii="Times New Roman" w:eastAsia="仿宋_GB2312" w:hAnsi="Times New Roman" w:cs="Times New Roman"/>
          <w:sz w:val="32"/>
          <w:szCs w:val="32"/>
        </w:rPr>
        <w:t>Python</w:t>
      </w:r>
      <w:r w:rsidRPr="005045EA">
        <w:rPr>
          <w:rFonts w:ascii="Times New Roman" w:eastAsia="仿宋_GB2312" w:hAnsi="Times New Roman" w:cs="Times New Roman"/>
          <w:sz w:val="32"/>
          <w:szCs w:val="32"/>
        </w:rPr>
        <w:t>脚本，进行大规模全场景漏损仿真。为确保样本多样性，每个节点在以下参数的随机组合下重复</w:t>
      </w:r>
      <w:proofErr w:type="gramStart"/>
      <w:r w:rsidRPr="005045EA">
        <w:rPr>
          <w:rFonts w:ascii="Times New Roman" w:eastAsia="仿宋_GB2312" w:hAnsi="Times New Roman" w:cs="Times New Roman"/>
          <w:sz w:val="32"/>
          <w:szCs w:val="32"/>
        </w:rPr>
        <w:t>模拟约</w:t>
      </w:r>
      <w:proofErr w:type="gramEnd"/>
      <w:r w:rsidRPr="005045EA">
        <w:rPr>
          <w:rFonts w:ascii="Times New Roman" w:eastAsia="仿宋_GB2312" w:hAnsi="Times New Roman" w:cs="Times New Roman"/>
          <w:sz w:val="32"/>
          <w:szCs w:val="32"/>
        </w:rPr>
        <w:t>500</w:t>
      </w:r>
      <w:r w:rsidRPr="005045EA">
        <w:rPr>
          <w:rFonts w:ascii="Times New Roman" w:eastAsia="仿宋_GB2312" w:hAnsi="Times New Roman" w:cs="Times New Roman"/>
          <w:sz w:val="32"/>
          <w:szCs w:val="32"/>
        </w:rPr>
        <w:t>次：漏</w:t>
      </w:r>
      <w:r w:rsidR="00AB6C56">
        <w:rPr>
          <w:rFonts w:ascii="Times New Roman" w:eastAsia="仿宋_GB2312" w:hAnsi="Times New Roman" w:cs="Times New Roman" w:hint="eastAsia"/>
          <w:sz w:val="32"/>
          <w:szCs w:val="32"/>
        </w:rPr>
        <w:t>损等效面积设置范围</w:t>
      </w:r>
      <w:r w:rsidRPr="005045EA">
        <w:rPr>
          <w:rFonts w:ascii="Times New Roman" w:eastAsia="仿宋_GB2312" w:hAnsi="Times New Roman" w:cs="Times New Roman"/>
          <w:sz w:val="32"/>
          <w:szCs w:val="32"/>
        </w:rPr>
        <w:t>0.0005~0.1 m²</w:t>
      </w:r>
      <w:r w:rsidRPr="005045EA">
        <w:rPr>
          <w:rFonts w:ascii="Times New Roman" w:eastAsia="仿宋_GB2312" w:hAnsi="Times New Roman" w:cs="Times New Roman"/>
          <w:sz w:val="32"/>
          <w:szCs w:val="32"/>
        </w:rPr>
        <w:t>、</w:t>
      </w:r>
      <w:r w:rsidR="00AB6C56">
        <w:rPr>
          <w:rFonts w:ascii="Times New Roman" w:eastAsia="仿宋_GB2312" w:hAnsi="Times New Roman" w:cs="Times New Roman" w:hint="eastAsia"/>
          <w:sz w:val="32"/>
          <w:szCs w:val="32"/>
        </w:rPr>
        <w:t>漏损时间设置范围</w:t>
      </w:r>
      <w:r w:rsidRPr="005045EA">
        <w:rPr>
          <w:rFonts w:ascii="Times New Roman" w:eastAsia="仿宋_GB2312" w:hAnsi="Times New Roman" w:cs="Times New Roman"/>
          <w:sz w:val="32"/>
          <w:szCs w:val="32"/>
        </w:rPr>
        <w:t>1~23</w:t>
      </w:r>
      <w:r w:rsidRPr="005045EA">
        <w:rPr>
          <w:rFonts w:ascii="Times New Roman" w:eastAsia="仿宋_GB2312" w:hAnsi="Times New Roman" w:cs="Times New Roman"/>
          <w:sz w:val="32"/>
          <w:szCs w:val="32"/>
        </w:rPr>
        <w:t>时之间、持续时间在</w:t>
      </w:r>
      <w:r w:rsidRPr="005045EA">
        <w:rPr>
          <w:rFonts w:ascii="Times New Roman" w:eastAsia="仿宋_GB2312" w:hAnsi="Times New Roman" w:cs="Times New Roman"/>
          <w:sz w:val="32"/>
          <w:szCs w:val="32"/>
        </w:rPr>
        <w:t>1~6</w:t>
      </w:r>
      <w:r w:rsidRPr="005045EA">
        <w:rPr>
          <w:rFonts w:ascii="Times New Roman" w:eastAsia="仿宋_GB2312" w:hAnsi="Times New Roman" w:cs="Times New Roman"/>
          <w:sz w:val="32"/>
          <w:szCs w:val="32"/>
        </w:rPr>
        <w:t>小时之间。每次模拟记录所有</w:t>
      </w:r>
      <w:r w:rsidRPr="005045EA">
        <w:rPr>
          <w:rFonts w:ascii="Times New Roman" w:eastAsia="仿宋_GB2312" w:hAnsi="Times New Roman" w:cs="Times New Roman"/>
          <w:sz w:val="32"/>
          <w:szCs w:val="32"/>
        </w:rPr>
        <w:t>196</w:t>
      </w:r>
      <w:r w:rsidRPr="005045EA">
        <w:rPr>
          <w:rFonts w:ascii="Times New Roman" w:eastAsia="仿宋_GB2312" w:hAnsi="Times New Roman" w:cs="Times New Roman"/>
          <w:sz w:val="32"/>
          <w:szCs w:val="32"/>
        </w:rPr>
        <w:t>个节点的</w:t>
      </w:r>
      <w:r w:rsidRPr="005045EA">
        <w:rPr>
          <w:rFonts w:ascii="Times New Roman" w:eastAsia="仿宋_GB2312" w:hAnsi="Times New Roman" w:cs="Times New Roman"/>
          <w:sz w:val="32"/>
          <w:szCs w:val="32"/>
        </w:rPr>
        <w:t>24</w:t>
      </w:r>
      <w:r w:rsidRPr="005045EA">
        <w:rPr>
          <w:rFonts w:ascii="Times New Roman" w:eastAsia="仿宋_GB2312" w:hAnsi="Times New Roman" w:cs="Times New Roman"/>
          <w:sz w:val="32"/>
          <w:szCs w:val="32"/>
        </w:rPr>
        <w:t>小时压力时序数据，并与漏损节点坐标绑定，生成包含</w:t>
      </w:r>
      <w:r w:rsidRPr="005045EA">
        <w:rPr>
          <w:rFonts w:ascii="Times New Roman" w:eastAsia="仿宋_GB2312" w:hAnsi="Times New Roman" w:cs="Times New Roman"/>
          <w:sz w:val="32"/>
          <w:szCs w:val="32"/>
        </w:rPr>
        <w:t>10</w:t>
      </w:r>
      <w:r w:rsidRPr="005045EA">
        <w:rPr>
          <w:rFonts w:ascii="Times New Roman" w:eastAsia="仿宋_GB2312" w:hAnsi="Times New Roman" w:cs="Times New Roman"/>
          <w:sz w:val="32"/>
          <w:szCs w:val="32"/>
        </w:rPr>
        <w:t>万条样本的全节点仿真数据集。</w:t>
      </w:r>
    </w:p>
    <w:p w14:paraId="63858B58" w14:textId="77777777" w:rsidR="005045EA" w:rsidRPr="005045EA" w:rsidRDefault="005045EA" w:rsidP="005045EA">
      <w:pPr>
        <w:ind w:firstLineChars="200"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c</w:t>
      </w:r>
      <w:r w:rsidRPr="005045EA">
        <w:rPr>
          <w:rFonts w:ascii="Times New Roman" w:eastAsia="仿宋_GB2312" w:hAnsi="Times New Roman" w:cs="Times New Roman"/>
          <w:sz w:val="32"/>
          <w:szCs w:val="32"/>
        </w:rPr>
        <w:t>）全节点</w:t>
      </w:r>
      <w:r w:rsidRPr="005045EA">
        <w:rPr>
          <w:rFonts w:ascii="Times New Roman" w:eastAsia="仿宋_GB2312" w:hAnsi="Times New Roman" w:cs="Times New Roman"/>
          <w:sz w:val="32"/>
          <w:szCs w:val="32"/>
        </w:rPr>
        <w:t>TCN</w:t>
      </w:r>
      <w:r w:rsidRPr="005045EA">
        <w:rPr>
          <w:rFonts w:ascii="Times New Roman" w:eastAsia="仿宋_GB2312" w:hAnsi="Times New Roman" w:cs="Times New Roman"/>
          <w:sz w:val="32"/>
          <w:szCs w:val="32"/>
        </w:rPr>
        <w:t>基准模型训练：构建包含</w:t>
      </w:r>
      <w:r w:rsidRPr="005045EA">
        <w:rPr>
          <w:rFonts w:ascii="Times New Roman" w:eastAsia="仿宋_GB2312" w:hAnsi="Times New Roman" w:cs="Times New Roman"/>
          <w:sz w:val="32"/>
          <w:szCs w:val="32"/>
        </w:rPr>
        <w:t>4</w:t>
      </w:r>
      <w:r w:rsidRPr="005045EA">
        <w:rPr>
          <w:rFonts w:ascii="Times New Roman" w:eastAsia="仿宋_GB2312" w:hAnsi="Times New Roman" w:cs="Times New Roman"/>
          <w:sz w:val="32"/>
          <w:szCs w:val="32"/>
        </w:rPr>
        <w:t>个残差块的多尺度</w:t>
      </w:r>
      <w:r w:rsidRPr="005045EA">
        <w:rPr>
          <w:rFonts w:ascii="Times New Roman" w:eastAsia="仿宋_GB2312" w:hAnsi="Times New Roman" w:cs="Times New Roman"/>
          <w:sz w:val="32"/>
          <w:szCs w:val="32"/>
        </w:rPr>
        <w:t>TCN</w:t>
      </w:r>
      <w:r w:rsidRPr="005045EA">
        <w:rPr>
          <w:rFonts w:ascii="Times New Roman" w:eastAsia="仿宋_GB2312" w:hAnsi="Times New Roman" w:cs="Times New Roman"/>
          <w:sz w:val="32"/>
          <w:szCs w:val="32"/>
        </w:rPr>
        <w:t>模型，输入为</w:t>
      </w:r>
      <w:r w:rsidRPr="005045EA">
        <w:rPr>
          <w:rFonts w:ascii="Times New Roman" w:eastAsia="仿宋_GB2312" w:hAnsi="Times New Roman" w:cs="Times New Roman"/>
          <w:sz w:val="32"/>
          <w:szCs w:val="32"/>
        </w:rPr>
        <w:t>196</w:t>
      </w:r>
      <w:r w:rsidRPr="005045EA">
        <w:rPr>
          <w:rFonts w:ascii="Times New Roman" w:eastAsia="仿宋_GB2312" w:hAnsi="Times New Roman" w:cs="Times New Roman"/>
          <w:sz w:val="32"/>
          <w:szCs w:val="32"/>
        </w:rPr>
        <w:t>个节点的</w:t>
      </w:r>
      <w:r w:rsidRPr="005045EA">
        <w:rPr>
          <w:rFonts w:ascii="Times New Roman" w:eastAsia="仿宋_GB2312" w:hAnsi="Times New Roman" w:cs="Times New Roman"/>
          <w:sz w:val="32"/>
          <w:szCs w:val="32"/>
        </w:rPr>
        <w:t>24</w:t>
      </w:r>
      <w:r w:rsidRPr="005045EA">
        <w:rPr>
          <w:rFonts w:ascii="Times New Roman" w:eastAsia="仿宋_GB2312" w:hAnsi="Times New Roman" w:cs="Times New Roman"/>
          <w:sz w:val="32"/>
          <w:szCs w:val="32"/>
        </w:rPr>
        <w:t>小时压力序列，输出为漏损点</w:t>
      </w:r>
      <w:r w:rsidRPr="005045EA">
        <w:rPr>
          <w:rFonts w:ascii="Times New Roman" w:eastAsia="仿宋_GB2312" w:hAnsi="Times New Roman" w:cs="Times New Roman"/>
          <w:sz w:val="32"/>
          <w:szCs w:val="32"/>
        </w:rPr>
        <w:t>XY</w:t>
      </w:r>
      <w:r w:rsidRPr="005045EA">
        <w:rPr>
          <w:rFonts w:ascii="Times New Roman" w:eastAsia="仿宋_GB2312" w:hAnsi="Times New Roman" w:cs="Times New Roman"/>
          <w:sz w:val="32"/>
          <w:szCs w:val="32"/>
        </w:rPr>
        <w:t>坐标。训练至收敛，得到能充分学习管网水力特性与漏损传播规律的全节点基准模型。</w:t>
      </w:r>
    </w:p>
    <w:p w14:paraId="2BB60783" w14:textId="153F971F" w:rsidR="00EB0AD3" w:rsidRPr="00880CFC" w:rsidRDefault="005045EA" w:rsidP="005045EA">
      <w:pPr>
        <w:ind w:firstLineChars="200"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d</w:t>
      </w:r>
      <w:r w:rsidRPr="005045EA">
        <w:rPr>
          <w:rFonts w:ascii="Times New Roman" w:eastAsia="仿宋_GB2312" w:hAnsi="Times New Roman" w:cs="Times New Roman"/>
          <w:sz w:val="32"/>
          <w:szCs w:val="32"/>
        </w:rPr>
        <w:t>）初始方案评估：基于现有</w:t>
      </w:r>
      <w:r w:rsidRPr="005045EA">
        <w:rPr>
          <w:rFonts w:ascii="Times New Roman" w:eastAsia="仿宋_GB2312" w:hAnsi="Times New Roman" w:cs="Times New Roman"/>
          <w:sz w:val="32"/>
          <w:szCs w:val="32"/>
        </w:rPr>
        <w:t>4</w:t>
      </w:r>
      <w:r w:rsidRPr="005045EA">
        <w:rPr>
          <w:rFonts w:ascii="Times New Roman" w:eastAsia="仿宋_GB2312" w:hAnsi="Times New Roman" w:cs="Times New Roman"/>
          <w:sz w:val="32"/>
          <w:szCs w:val="32"/>
        </w:rPr>
        <w:t>个压力表的布设方案，生成对应验证数据集，训练相同结构的</w:t>
      </w:r>
      <w:r w:rsidRPr="005045EA">
        <w:rPr>
          <w:rFonts w:ascii="Times New Roman" w:eastAsia="仿宋_GB2312" w:hAnsi="Times New Roman" w:cs="Times New Roman"/>
          <w:sz w:val="32"/>
          <w:szCs w:val="32"/>
        </w:rPr>
        <w:t>TCN</w:t>
      </w:r>
      <w:r w:rsidRPr="005045EA">
        <w:rPr>
          <w:rFonts w:ascii="Times New Roman" w:eastAsia="仿宋_GB2312" w:hAnsi="Times New Roman" w:cs="Times New Roman"/>
          <w:sz w:val="32"/>
          <w:szCs w:val="32"/>
        </w:rPr>
        <w:t>模型。评估结果显示，该模型在此布设方案下的平均定位误差为</w:t>
      </w:r>
      <w:r w:rsidRPr="005045EA">
        <w:rPr>
          <w:rFonts w:ascii="Times New Roman" w:eastAsia="仿宋_GB2312" w:hAnsi="Times New Roman" w:cs="Times New Roman"/>
          <w:sz w:val="32"/>
          <w:szCs w:val="32"/>
        </w:rPr>
        <w:t>245.82</w:t>
      </w:r>
      <w:r w:rsidRPr="005045EA">
        <w:rPr>
          <w:rFonts w:ascii="Times New Roman" w:eastAsia="仿宋_GB2312" w:hAnsi="Times New Roman" w:cs="Times New Roman"/>
          <w:sz w:val="32"/>
          <w:szCs w:val="32"/>
        </w:rPr>
        <w:t>米，误差</w:t>
      </w:r>
      <w:r w:rsidRPr="005045EA">
        <w:rPr>
          <w:rFonts w:ascii="Times New Roman" w:eastAsia="仿宋_GB2312" w:hAnsi="Times New Roman" w:cs="Times New Roman"/>
          <w:sz w:val="32"/>
          <w:szCs w:val="32"/>
        </w:rPr>
        <w:t>&lt;200</w:t>
      </w:r>
      <w:r w:rsidRPr="005045EA">
        <w:rPr>
          <w:rFonts w:ascii="Times New Roman" w:eastAsia="仿宋_GB2312" w:hAnsi="Times New Roman" w:cs="Times New Roman"/>
          <w:sz w:val="32"/>
          <w:szCs w:val="32"/>
        </w:rPr>
        <w:t>米的比例仅为</w:t>
      </w:r>
      <w:r w:rsidRPr="005045EA">
        <w:rPr>
          <w:rFonts w:ascii="Times New Roman" w:eastAsia="仿宋_GB2312" w:hAnsi="Times New Roman" w:cs="Times New Roman"/>
          <w:sz w:val="32"/>
          <w:szCs w:val="32"/>
        </w:rPr>
        <w:t>56%</w:t>
      </w:r>
      <w:r w:rsidRPr="005045EA">
        <w:rPr>
          <w:rFonts w:ascii="Times New Roman" w:eastAsia="仿宋_GB2312" w:hAnsi="Times New Roman" w:cs="Times New Roman"/>
          <w:sz w:val="32"/>
          <w:szCs w:val="32"/>
        </w:rPr>
        <w:t>，且误差分布广泛，如图</w:t>
      </w:r>
      <w:r w:rsidRPr="005045EA">
        <w:rPr>
          <w:rFonts w:ascii="Times New Roman" w:eastAsia="仿宋_GB2312" w:hAnsi="Times New Roman" w:cs="Times New Roman"/>
          <w:sz w:val="32"/>
          <w:szCs w:val="32"/>
        </w:rPr>
        <w:t>5-2</w:t>
      </w:r>
      <w:r w:rsidRPr="005045EA">
        <w:rPr>
          <w:rFonts w:ascii="Times New Roman" w:eastAsia="仿宋_GB2312" w:hAnsi="Times New Roman" w:cs="Times New Roman"/>
          <w:sz w:val="32"/>
          <w:szCs w:val="32"/>
        </w:rPr>
        <w:t>、图</w:t>
      </w:r>
      <w:r w:rsidRPr="005045EA">
        <w:rPr>
          <w:rFonts w:ascii="Times New Roman" w:eastAsia="仿宋_GB2312" w:hAnsi="Times New Roman" w:cs="Times New Roman"/>
          <w:sz w:val="32"/>
          <w:szCs w:val="32"/>
        </w:rPr>
        <w:t>5-3</w:t>
      </w:r>
      <w:r w:rsidRPr="005045EA">
        <w:rPr>
          <w:rFonts w:ascii="Times New Roman" w:eastAsia="仿宋_GB2312" w:hAnsi="Times New Roman" w:cs="Times New Roman"/>
          <w:sz w:val="32"/>
          <w:szCs w:val="32"/>
        </w:rPr>
        <w:t>。由此判定，现有的</w:t>
      </w:r>
      <w:r w:rsidRPr="005045EA">
        <w:rPr>
          <w:rFonts w:ascii="Times New Roman" w:eastAsia="仿宋_GB2312" w:hAnsi="Times New Roman" w:cs="Times New Roman"/>
          <w:sz w:val="32"/>
          <w:szCs w:val="32"/>
        </w:rPr>
        <w:t>4</w:t>
      </w:r>
      <w:r w:rsidRPr="005045EA">
        <w:rPr>
          <w:rFonts w:ascii="Times New Roman" w:eastAsia="仿宋_GB2312" w:hAnsi="Times New Roman" w:cs="Times New Roman"/>
          <w:sz w:val="32"/>
          <w:szCs w:val="32"/>
        </w:rPr>
        <w:t>压力表布设方案不合理，无法支撑高精度漏损点定位，需进行优化</w:t>
      </w:r>
      <w:r w:rsidR="00215CB1" w:rsidRPr="00215CB1">
        <w:rPr>
          <w:rFonts w:ascii="Times New Roman" w:eastAsia="仿宋_GB2312" w:hAnsi="Times New Roman" w:cs="Times New Roman"/>
          <w:sz w:val="32"/>
          <w:szCs w:val="32"/>
        </w:rPr>
        <w:t>。</w:t>
      </w:r>
    </w:p>
    <w:p w14:paraId="2DDCB6A3" w14:textId="3F881193" w:rsidR="009B26F4" w:rsidRPr="00D24B28" w:rsidRDefault="00376100" w:rsidP="009B26F4">
      <w:pPr>
        <w:jc w:val="center"/>
        <w:rPr>
          <w:rFonts w:ascii="Times New Roman" w:hAnsi="Times New Roman" w:cs="Times New Roman"/>
          <w:noProof/>
        </w:rPr>
      </w:pPr>
      <w:r>
        <w:rPr>
          <w:noProof/>
        </w:rPr>
        <w:lastRenderedPageBreak/>
        <w:drawing>
          <wp:inline distT="0" distB="0" distL="0" distR="0" wp14:anchorId="6217082C" wp14:editId="3C757AFC">
            <wp:extent cx="3213170" cy="38862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3960" cy="3887155"/>
                    </a:xfrm>
                    <a:prstGeom prst="rect">
                      <a:avLst/>
                    </a:prstGeom>
                  </pic:spPr>
                </pic:pic>
              </a:graphicData>
            </a:graphic>
          </wp:inline>
        </w:drawing>
      </w:r>
    </w:p>
    <w:p w14:paraId="773C8D08" w14:textId="568CCFC7" w:rsidR="00880CFC" w:rsidRDefault="009B26F4" w:rsidP="00880CFC">
      <w:pPr>
        <w:jc w:val="center"/>
        <w:rPr>
          <w:rFonts w:ascii="Times New Roman" w:eastAsia="仿宋_GB2312" w:hAnsi="Times New Roman" w:cs="Times New Roman"/>
          <w:sz w:val="28"/>
          <w:szCs w:val="28"/>
        </w:rPr>
      </w:pPr>
      <w:r w:rsidRPr="00880CFC">
        <w:rPr>
          <w:rFonts w:ascii="Times New Roman" w:eastAsia="仿宋_GB2312" w:hAnsi="Times New Roman" w:cs="Times New Roman"/>
          <w:sz w:val="28"/>
          <w:szCs w:val="28"/>
        </w:rPr>
        <w:t>图</w:t>
      </w:r>
      <w:r w:rsidR="00880CFC" w:rsidRPr="00880CFC">
        <w:rPr>
          <w:rFonts w:ascii="Times New Roman" w:eastAsia="仿宋_GB2312" w:hAnsi="Times New Roman" w:cs="Times New Roman"/>
          <w:sz w:val="28"/>
          <w:szCs w:val="28"/>
        </w:rPr>
        <w:t>5-1</w:t>
      </w:r>
      <w:r w:rsidRPr="00880CFC">
        <w:rPr>
          <w:rFonts w:ascii="Times New Roman" w:eastAsia="仿宋_GB2312" w:hAnsi="Times New Roman" w:cs="Times New Roman"/>
          <w:sz w:val="28"/>
          <w:szCs w:val="28"/>
        </w:rPr>
        <w:t xml:space="preserve"> </w:t>
      </w:r>
      <w:r w:rsidR="00376100">
        <w:rPr>
          <w:rFonts w:ascii="Times New Roman" w:eastAsia="仿宋_GB2312" w:hAnsi="Times New Roman" w:cs="Times New Roman" w:hint="eastAsia"/>
          <w:sz w:val="28"/>
          <w:szCs w:val="28"/>
        </w:rPr>
        <w:t>现有</w:t>
      </w:r>
      <w:r w:rsidR="00376100" w:rsidRPr="00376100">
        <w:rPr>
          <w:rFonts w:ascii="Times New Roman" w:eastAsia="仿宋_GB2312" w:hAnsi="Times New Roman" w:cs="Times New Roman" w:hint="eastAsia"/>
          <w:sz w:val="28"/>
          <w:szCs w:val="28"/>
        </w:rPr>
        <w:t>压力表布设方案示意图</w:t>
      </w:r>
    </w:p>
    <w:p w14:paraId="2E993236" w14:textId="2DAA4A0A" w:rsidR="00376100" w:rsidRDefault="00376100" w:rsidP="00880CFC">
      <w:pPr>
        <w:jc w:val="center"/>
        <w:rPr>
          <w:rFonts w:ascii="Times New Roman" w:eastAsia="仿宋_GB2312" w:hAnsi="Times New Roman" w:cs="Times New Roman"/>
          <w:sz w:val="28"/>
          <w:szCs w:val="28"/>
        </w:rPr>
      </w:pPr>
      <w:r>
        <w:rPr>
          <w:noProof/>
        </w:rPr>
        <w:drawing>
          <wp:inline distT="0" distB="0" distL="0" distR="0" wp14:anchorId="78E739AC" wp14:editId="5D5A8A70">
            <wp:extent cx="3309778" cy="4019550"/>
            <wp:effectExtent l="0" t="0" r="508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12562" cy="4022931"/>
                    </a:xfrm>
                    <a:prstGeom prst="rect">
                      <a:avLst/>
                    </a:prstGeom>
                  </pic:spPr>
                </pic:pic>
              </a:graphicData>
            </a:graphic>
          </wp:inline>
        </w:drawing>
      </w:r>
    </w:p>
    <w:p w14:paraId="0B870B1F" w14:textId="03A1FA63" w:rsidR="00376100" w:rsidRDefault="00376100" w:rsidP="00376100">
      <w:pPr>
        <w:jc w:val="center"/>
        <w:rPr>
          <w:rFonts w:ascii="Times New Roman" w:eastAsia="仿宋_GB2312" w:hAnsi="Times New Roman" w:cs="Times New Roman"/>
          <w:sz w:val="28"/>
          <w:szCs w:val="28"/>
        </w:rPr>
      </w:pPr>
      <w:r w:rsidRPr="00880CFC">
        <w:rPr>
          <w:rFonts w:ascii="Times New Roman" w:eastAsia="仿宋_GB2312" w:hAnsi="Times New Roman" w:cs="Times New Roman"/>
          <w:sz w:val="28"/>
          <w:szCs w:val="28"/>
        </w:rPr>
        <w:t>图</w:t>
      </w:r>
      <w:r w:rsidRPr="00880CFC">
        <w:rPr>
          <w:rFonts w:ascii="Times New Roman" w:eastAsia="仿宋_GB2312" w:hAnsi="Times New Roman" w:cs="Times New Roman"/>
          <w:sz w:val="28"/>
          <w:szCs w:val="28"/>
        </w:rPr>
        <w:t>5-</w:t>
      </w:r>
      <w:r>
        <w:rPr>
          <w:rFonts w:ascii="Times New Roman" w:eastAsia="仿宋_GB2312" w:hAnsi="Times New Roman" w:cs="Times New Roman"/>
          <w:sz w:val="28"/>
          <w:szCs w:val="28"/>
        </w:rPr>
        <w:t>2</w:t>
      </w:r>
      <w:r w:rsidRPr="00880CFC">
        <w:rPr>
          <w:rFonts w:ascii="Times New Roman" w:eastAsia="仿宋_GB2312" w:hAnsi="Times New Roman" w:cs="Times New Roman"/>
          <w:sz w:val="28"/>
          <w:szCs w:val="28"/>
        </w:rPr>
        <w:t xml:space="preserve"> </w:t>
      </w:r>
      <w:r>
        <w:rPr>
          <w:rFonts w:ascii="Times New Roman" w:eastAsia="仿宋_GB2312" w:hAnsi="Times New Roman" w:cs="Times New Roman" w:hint="eastAsia"/>
          <w:sz w:val="28"/>
          <w:szCs w:val="28"/>
        </w:rPr>
        <w:t>现有压力表条件</w:t>
      </w:r>
      <w:r w:rsidRPr="00376100">
        <w:rPr>
          <w:rFonts w:ascii="Times New Roman" w:eastAsia="仿宋_GB2312" w:hAnsi="Times New Roman" w:cs="Times New Roman" w:hint="eastAsia"/>
          <w:sz w:val="28"/>
          <w:szCs w:val="28"/>
        </w:rPr>
        <w:t>下定位误差</w:t>
      </w:r>
      <w:r>
        <w:rPr>
          <w:rFonts w:ascii="Times New Roman" w:eastAsia="仿宋_GB2312" w:hAnsi="Times New Roman" w:cs="Times New Roman" w:hint="eastAsia"/>
          <w:sz w:val="28"/>
          <w:szCs w:val="28"/>
        </w:rPr>
        <w:t>示意</w:t>
      </w:r>
      <w:r w:rsidR="005045EA">
        <w:rPr>
          <w:rFonts w:ascii="Times New Roman" w:eastAsia="仿宋_GB2312" w:hAnsi="Times New Roman" w:cs="Times New Roman" w:hint="eastAsia"/>
          <w:sz w:val="28"/>
          <w:szCs w:val="28"/>
        </w:rPr>
        <w:t>图</w:t>
      </w:r>
    </w:p>
    <w:p w14:paraId="1D351DD0" w14:textId="2A671B5D" w:rsidR="00376100" w:rsidRDefault="00376100" w:rsidP="00376100">
      <w:pPr>
        <w:jc w:val="center"/>
        <w:rPr>
          <w:rFonts w:ascii="Times New Roman" w:eastAsia="仿宋_GB2312" w:hAnsi="Times New Roman" w:cs="Times New Roman"/>
          <w:sz w:val="28"/>
          <w:szCs w:val="28"/>
        </w:rPr>
      </w:pPr>
      <w:r>
        <w:rPr>
          <w:noProof/>
        </w:rPr>
        <w:lastRenderedPageBreak/>
        <w:drawing>
          <wp:inline distT="0" distB="0" distL="0" distR="0" wp14:anchorId="6F5CF112" wp14:editId="5FC6BFC9">
            <wp:extent cx="3520718" cy="255270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31880" cy="2560793"/>
                    </a:xfrm>
                    <a:prstGeom prst="rect">
                      <a:avLst/>
                    </a:prstGeom>
                  </pic:spPr>
                </pic:pic>
              </a:graphicData>
            </a:graphic>
          </wp:inline>
        </w:drawing>
      </w:r>
    </w:p>
    <w:p w14:paraId="65CA554A" w14:textId="4726FA5F" w:rsidR="00376100" w:rsidRDefault="00376100" w:rsidP="00376100">
      <w:pPr>
        <w:jc w:val="center"/>
        <w:rPr>
          <w:rFonts w:ascii="Times New Roman" w:eastAsia="仿宋_GB2312" w:hAnsi="Times New Roman" w:cs="Times New Roman"/>
          <w:sz w:val="28"/>
          <w:szCs w:val="28"/>
        </w:rPr>
      </w:pPr>
      <w:r w:rsidRPr="00880CFC">
        <w:rPr>
          <w:rFonts w:ascii="Times New Roman" w:eastAsia="仿宋_GB2312" w:hAnsi="Times New Roman" w:cs="Times New Roman"/>
          <w:sz w:val="28"/>
          <w:szCs w:val="28"/>
        </w:rPr>
        <w:t>图</w:t>
      </w:r>
      <w:r w:rsidRPr="00880CFC">
        <w:rPr>
          <w:rFonts w:ascii="Times New Roman" w:eastAsia="仿宋_GB2312" w:hAnsi="Times New Roman" w:cs="Times New Roman"/>
          <w:sz w:val="28"/>
          <w:szCs w:val="28"/>
        </w:rPr>
        <w:t>5-</w:t>
      </w:r>
      <w:r>
        <w:rPr>
          <w:rFonts w:ascii="Times New Roman" w:eastAsia="仿宋_GB2312" w:hAnsi="Times New Roman" w:cs="Times New Roman"/>
          <w:sz w:val="28"/>
          <w:szCs w:val="28"/>
        </w:rPr>
        <w:t>3</w:t>
      </w:r>
      <w:r w:rsidRPr="00880CFC">
        <w:rPr>
          <w:rFonts w:ascii="Times New Roman" w:eastAsia="仿宋_GB2312" w:hAnsi="Times New Roman" w:cs="Times New Roman"/>
          <w:sz w:val="28"/>
          <w:szCs w:val="28"/>
        </w:rPr>
        <w:t xml:space="preserve"> </w:t>
      </w:r>
      <w:r>
        <w:rPr>
          <w:rFonts w:ascii="Times New Roman" w:eastAsia="仿宋_GB2312" w:hAnsi="Times New Roman" w:cs="Times New Roman" w:hint="eastAsia"/>
          <w:sz w:val="28"/>
          <w:szCs w:val="28"/>
        </w:rPr>
        <w:t>现有压力表条件</w:t>
      </w:r>
      <w:r w:rsidRPr="00376100">
        <w:rPr>
          <w:rFonts w:ascii="Times New Roman" w:eastAsia="仿宋_GB2312" w:hAnsi="Times New Roman" w:cs="Times New Roman" w:hint="eastAsia"/>
          <w:sz w:val="28"/>
          <w:szCs w:val="28"/>
        </w:rPr>
        <w:t>下定位误差</w:t>
      </w:r>
      <w:r>
        <w:rPr>
          <w:rFonts w:ascii="Times New Roman" w:eastAsia="仿宋_GB2312" w:hAnsi="Times New Roman" w:cs="Times New Roman" w:hint="eastAsia"/>
          <w:sz w:val="28"/>
          <w:szCs w:val="28"/>
        </w:rPr>
        <w:t>统计直方图</w:t>
      </w:r>
    </w:p>
    <w:p w14:paraId="7F0CAAC5" w14:textId="77777777"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步骤二：</w:t>
      </w:r>
      <w:r w:rsidRPr="005045EA">
        <w:rPr>
          <w:rFonts w:ascii="Times New Roman" w:eastAsia="仿宋_GB2312" w:hAnsi="Times New Roman" w:cs="Times New Roman"/>
          <w:sz w:val="32"/>
          <w:szCs w:val="32"/>
        </w:rPr>
        <w:t>TCN</w:t>
      </w:r>
      <w:r w:rsidRPr="005045EA">
        <w:rPr>
          <w:rFonts w:ascii="Times New Roman" w:eastAsia="仿宋_GB2312" w:hAnsi="Times New Roman" w:cs="Times New Roman"/>
          <w:sz w:val="32"/>
          <w:szCs w:val="32"/>
        </w:rPr>
        <w:t>特征</w:t>
      </w:r>
      <w:proofErr w:type="gramStart"/>
      <w:r w:rsidRPr="005045EA">
        <w:rPr>
          <w:rFonts w:ascii="Times New Roman" w:eastAsia="仿宋_GB2312" w:hAnsi="Times New Roman" w:cs="Times New Roman"/>
          <w:sz w:val="32"/>
          <w:szCs w:val="32"/>
        </w:rPr>
        <w:t>簇</w:t>
      </w:r>
      <w:proofErr w:type="gramEnd"/>
      <w:r w:rsidRPr="005045EA">
        <w:rPr>
          <w:rFonts w:ascii="Times New Roman" w:eastAsia="仿宋_GB2312" w:hAnsi="Times New Roman" w:cs="Times New Roman"/>
          <w:sz w:val="32"/>
          <w:szCs w:val="32"/>
        </w:rPr>
        <w:t>划分与信息盲区识别</w:t>
      </w:r>
    </w:p>
    <w:p w14:paraId="24003B42" w14:textId="77777777"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a</w:t>
      </w:r>
      <w:r w:rsidRPr="005045EA">
        <w:rPr>
          <w:rFonts w:ascii="Times New Roman" w:eastAsia="仿宋_GB2312" w:hAnsi="Times New Roman" w:cs="Times New Roman"/>
          <w:sz w:val="32"/>
          <w:szCs w:val="32"/>
        </w:rPr>
        <w:t>）特征向量提取：提取全节点</w:t>
      </w:r>
      <w:r w:rsidRPr="005045EA">
        <w:rPr>
          <w:rFonts w:ascii="Times New Roman" w:eastAsia="仿宋_GB2312" w:hAnsi="Times New Roman" w:cs="Times New Roman"/>
          <w:sz w:val="32"/>
          <w:szCs w:val="32"/>
        </w:rPr>
        <w:t>TCN</w:t>
      </w:r>
      <w:r w:rsidRPr="005045EA">
        <w:rPr>
          <w:rFonts w:ascii="Times New Roman" w:eastAsia="仿宋_GB2312" w:hAnsi="Times New Roman" w:cs="Times New Roman"/>
          <w:sz w:val="32"/>
          <w:szCs w:val="32"/>
        </w:rPr>
        <w:t>基准模型最后一个卷积层输出的每个节点的</w:t>
      </w:r>
      <w:r w:rsidRPr="005045EA">
        <w:rPr>
          <w:rFonts w:ascii="Times New Roman" w:eastAsia="仿宋_GB2312" w:hAnsi="Times New Roman" w:cs="Times New Roman"/>
          <w:sz w:val="32"/>
          <w:szCs w:val="32"/>
        </w:rPr>
        <w:t>128</w:t>
      </w:r>
      <w:r w:rsidRPr="005045EA">
        <w:rPr>
          <w:rFonts w:ascii="Times New Roman" w:eastAsia="仿宋_GB2312" w:hAnsi="Times New Roman" w:cs="Times New Roman"/>
          <w:sz w:val="32"/>
          <w:szCs w:val="32"/>
        </w:rPr>
        <w:t>维高维特征向量。</w:t>
      </w:r>
    </w:p>
    <w:p w14:paraId="37EE17D6" w14:textId="77777777"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b</w:t>
      </w:r>
      <w:r w:rsidRPr="005045EA">
        <w:rPr>
          <w:rFonts w:ascii="Times New Roman" w:eastAsia="仿宋_GB2312" w:hAnsi="Times New Roman" w:cs="Times New Roman"/>
          <w:sz w:val="32"/>
          <w:szCs w:val="32"/>
        </w:rPr>
        <w:t>）相似度矩阵构建：计算任意两个节点特征向量之间的余弦相似度，得到</w:t>
      </w:r>
      <w:r w:rsidRPr="005045EA">
        <w:rPr>
          <w:rFonts w:ascii="Times New Roman" w:eastAsia="仿宋_GB2312" w:hAnsi="Times New Roman" w:cs="Times New Roman"/>
          <w:sz w:val="32"/>
          <w:szCs w:val="32"/>
        </w:rPr>
        <w:t>196×196</w:t>
      </w:r>
      <w:r w:rsidRPr="005045EA">
        <w:rPr>
          <w:rFonts w:ascii="Times New Roman" w:eastAsia="仿宋_GB2312" w:hAnsi="Times New Roman" w:cs="Times New Roman"/>
          <w:sz w:val="32"/>
          <w:szCs w:val="32"/>
        </w:rPr>
        <w:t>的节点时序特征相似度矩阵。</w:t>
      </w:r>
    </w:p>
    <w:p w14:paraId="441543CF" w14:textId="77777777"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c</w:t>
      </w:r>
      <w:r w:rsidRPr="005045EA">
        <w:rPr>
          <w:rFonts w:ascii="Times New Roman" w:eastAsia="仿宋_GB2312" w:hAnsi="Times New Roman" w:cs="Times New Roman"/>
          <w:sz w:val="32"/>
          <w:szCs w:val="32"/>
        </w:rPr>
        <w:t>）特征</w:t>
      </w:r>
      <w:proofErr w:type="gramStart"/>
      <w:r w:rsidRPr="005045EA">
        <w:rPr>
          <w:rFonts w:ascii="Times New Roman" w:eastAsia="仿宋_GB2312" w:hAnsi="Times New Roman" w:cs="Times New Roman"/>
          <w:sz w:val="32"/>
          <w:szCs w:val="32"/>
        </w:rPr>
        <w:t>簇</w:t>
      </w:r>
      <w:proofErr w:type="gramEnd"/>
      <w:r w:rsidRPr="005045EA">
        <w:rPr>
          <w:rFonts w:ascii="Times New Roman" w:eastAsia="仿宋_GB2312" w:hAnsi="Times New Roman" w:cs="Times New Roman"/>
          <w:sz w:val="32"/>
          <w:szCs w:val="32"/>
        </w:rPr>
        <w:t>划分：采用谱聚类算法，通过特征值法确定</w:t>
      </w:r>
      <w:proofErr w:type="gramStart"/>
      <w:r w:rsidRPr="005045EA">
        <w:rPr>
          <w:rFonts w:ascii="Times New Roman" w:eastAsia="仿宋_GB2312" w:hAnsi="Times New Roman" w:cs="Times New Roman"/>
          <w:sz w:val="32"/>
          <w:szCs w:val="32"/>
        </w:rPr>
        <w:t>最优簇数为</w:t>
      </w:r>
      <w:proofErr w:type="gramEnd"/>
      <w:r w:rsidRPr="005045EA">
        <w:rPr>
          <w:rFonts w:ascii="Times New Roman" w:eastAsia="仿宋_GB2312" w:hAnsi="Times New Roman" w:cs="Times New Roman"/>
          <w:sz w:val="32"/>
          <w:szCs w:val="32"/>
        </w:rPr>
        <w:t>7</w:t>
      </w:r>
      <w:r w:rsidRPr="005045EA">
        <w:rPr>
          <w:rFonts w:ascii="Times New Roman" w:eastAsia="仿宋_GB2312" w:hAnsi="Times New Roman" w:cs="Times New Roman"/>
          <w:sz w:val="32"/>
          <w:szCs w:val="32"/>
        </w:rPr>
        <w:t>，将</w:t>
      </w:r>
      <w:r w:rsidRPr="005045EA">
        <w:rPr>
          <w:rFonts w:ascii="Times New Roman" w:eastAsia="仿宋_GB2312" w:hAnsi="Times New Roman" w:cs="Times New Roman"/>
          <w:sz w:val="32"/>
          <w:szCs w:val="32"/>
        </w:rPr>
        <w:t>196</w:t>
      </w:r>
      <w:r w:rsidRPr="005045EA">
        <w:rPr>
          <w:rFonts w:ascii="Times New Roman" w:eastAsia="仿宋_GB2312" w:hAnsi="Times New Roman" w:cs="Times New Roman"/>
          <w:sz w:val="32"/>
          <w:szCs w:val="32"/>
        </w:rPr>
        <w:t>个节点划分为</w:t>
      </w:r>
      <w:r w:rsidRPr="005045EA">
        <w:rPr>
          <w:rFonts w:ascii="Times New Roman" w:eastAsia="仿宋_GB2312" w:hAnsi="Times New Roman" w:cs="Times New Roman"/>
          <w:sz w:val="32"/>
          <w:szCs w:val="32"/>
        </w:rPr>
        <w:t>7</w:t>
      </w:r>
      <w:r w:rsidRPr="005045EA">
        <w:rPr>
          <w:rFonts w:ascii="Times New Roman" w:eastAsia="仿宋_GB2312" w:hAnsi="Times New Roman" w:cs="Times New Roman"/>
          <w:sz w:val="32"/>
          <w:szCs w:val="32"/>
        </w:rPr>
        <w:t>个特征簇。分析发现，同一</w:t>
      </w:r>
      <w:proofErr w:type="gramStart"/>
      <w:r w:rsidRPr="005045EA">
        <w:rPr>
          <w:rFonts w:ascii="Times New Roman" w:eastAsia="仿宋_GB2312" w:hAnsi="Times New Roman" w:cs="Times New Roman"/>
          <w:sz w:val="32"/>
          <w:szCs w:val="32"/>
        </w:rPr>
        <w:t>特征簇内的</w:t>
      </w:r>
      <w:proofErr w:type="gramEnd"/>
      <w:r w:rsidRPr="005045EA">
        <w:rPr>
          <w:rFonts w:ascii="Times New Roman" w:eastAsia="仿宋_GB2312" w:hAnsi="Times New Roman" w:cs="Times New Roman"/>
          <w:sz w:val="32"/>
          <w:szCs w:val="32"/>
        </w:rPr>
        <w:t>节点水力传播路径高度相似，其压力时序的非线性响应模式几乎一致。</w:t>
      </w:r>
    </w:p>
    <w:p w14:paraId="7ED73895" w14:textId="47501192"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d</w:t>
      </w:r>
      <w:r w:rsidRPr="005045EA">
        <w:rPr>
          <w:rFonts w:ascii="Times New Roman" w:eastAsia="仿宋_GB2312" w:hAnsi="Times New Roman" w:cs="Times New Roman"/>
          <w:sz w:val="32"/>
          <w:szCs w:val="32"/>
        </w:rPr>
        <w:t>）信息盲区识别：信息盲区是指</w:t>
      </w:r>
      <w:r w:rsidR="00A96B42" w:rsidRPr="00A96B42">
        <w:rPr>
          <w:rFonts w:ascii="Times New Roman" w:eastAsia="仿宋_GB2312" w:hAnsi="Times New Roman" w:cs="Times New Roman" w:hint="eastAsia"/>
          <w:sz w:val="32"/>
          <w:szCs w:val="32"/>
        </w:rPr>
        <w:t>在仅缺失该</w:t>
      </w:r>
      <w:proofErr w:type="gramStart"/>
      <w:r w:rsidR="00A96B42" w:rsidRPr="00A96B42">
        <w:rPr>
          <w:rFonts w:ascii="Times New Roman" w:eastAsia="仿宋_GB2312" w:hAnsi="Times New Roman" w:cs="Times New Roman" w:hint="eastAsia"/>
          <w:sz w:val="32"/>
          <w:szCs w:val="32"/>
        </w:rPr>
        <w:t>特征簇内传感器</w:t>
      </w:r>
      <w:proofErr w:type="gramEnd"/>
      <w:r w:rsidR="00A96B42" w:rsidRPr="00A96B42">
        <w:rPr>
          <w:rFonts w:ascii="Times New Roman" w:eastAsia="仿宋_GB2312" w:hAnsi="Times New Roman" w:cs="Times New Roman" w:hint="eastAsia"/>
          <w:sz w:val="32"/>
          <w:szCs w:val="32"/>
        </w:rPr>
        <w:t>数据的条件下，</w:t>
      </w:r>
      <w:r w:rsidR="00A96B42" w:rsidRPr="00A96B42">
        <w:rPr>
          <w:rFonts w:ascii="Times New Roman" w:eastAsia="仿宋_GB2312" w:hAnsi="Times New Roman" w:cs="Times New Roman"/>
          <w:sz w:val="32"/>
          <w:szCs w:val="32"/>
        </w:rPr>
        <w:t>TCN</w:t>
      </w:r>
      <w:r w:rsidR="00A96B42" w:rsidRPr="00A96B42">
        <w:rPr>
          <w:rFonts w:ascii="Times New Roman" w:eastAsia="仿宋_GB2312" w:hAnsi="Times New Roman" w:cs="Times New Roman"/>
          <w:sz w:val="32"/>
          <w:szCs w:val="32"/>
        </w:rPr>
        <w:t>模型平均定位误差显著高于其他</w:t>
      </w:r>
      <w:proofErr w:type="gramStart"/>
      <w:r w:rsidR="00A96B42" w:rsidRPr="00A96B42">
        <w:rPr>
          <w:rFonts w:ascii="Times New Roman" w:eastAsia="仿宋_GB2312" w:hAnsi="Times New Roman" w:cs="Times New Roman"/>
          <w:sz w:val="32"/>
          <w:szCs w:val="32"/>
        </w:rPr>
        <w:t>簇</w:t>
      </w:r>
      <w:proofErr w:type="gramEnd"/>
      <w:r w:rsidR="00A96B42" w:rsidRPr="00A96B42">
        <w:rPr>
          <w:rFonts w:ascii="Times New Roman" w:eastAsia="仿宋_GB2312" w:hAnsi="Times New Roman" w:cs="Times New Roman"/>
          <w:sz w:val="32"/>
          <w:szCs w:val="32"/>
        </w:rPr>
        <w:t>缺失同等数量数据时的误差；或等价地，</w:t>
      </w:r>
      <w:proofErr w:type="gramStart"/>
      <w:r w:rsidR="00A96B42" w:rsidRPr="00A96B42">
        <w:rPr>
          <w:rFonts w:ascii="Times New Roman" w:eastAsia="仿宋_GB2312" w:hAnsi="Times New Roman" w:cs="Times New Roman"/>
          <w:sz w:val="32"/>
          <w:szCs w:val="32"/>
        </w:rPr>
        <w:t>当簇内</w:t>
      </w:r>
      <w:proofErr w:type="gramEnd"/>
      <w:r w:rsidR="00A96B42" w:rsidRPr="00A96B42">
        <w:rPr>
          <w:rFonts w:ascii="Times New Roman" w:eastAsia="仿宋_GB2312" w:hAnsi="Times New Roman" w:cs="Times New Roman"/>
          <w:sz w:val="32"/>
          <w:szCs w:val="32"/>
        </w:rPr>
        <w:t>无传感器时，模型难以</w:t>
      </w:r>
      <w:proofErr w:type="gramStart"/>
      <w:r w:rsidR="00A96B42" w:rsidRPr="00A96B42">
        <w:rPr>
          <w:rFonts w:ascii="Times New Roman" w:eastAsia="仿宋_GB2312" w:hAnsi="Times New Roman" w:cs="Times New Roman"/>
          <w:sz w:val="32"/>
          <w:szCs w:val="32"/>
        </w:rPr>
        <w:t>分辨簇内具体</w:t>
      </w:r>
      <w:proofErr w:type="gramEnd"/>
      <w:r w:rsidR="00A96B42" w:rsidRPr="00A96B42">
        <w:rPr>
          <w:rFonts w:ascii="Times New Roman" w:eastAsia="仿宋_GB2312" w:hAnsi="Times New Roman" w:cs="Times New Roman"/>
          <w:sz w:val="32"/>
          <w:szCs w:val="32"/>
        </w:rPr>
        <w:t>漏损位置</w:t>
      </w:r>
      <w:r w:rsidRPr="005045EA">
        <w:rPr>
          <w:rFonts w:ascii="Times New Roman" w:eastAsia="仿宋_GB2312" w:hAnsi="Times New Roman" w:cs="Times New Roman"/>
          <w:sz w:val="32"/>
          <w:szCs w:val="32"/>
        </w:rPr>
        <w:t>。计算结果显示，特征簇</w:t>
      </w:r>
      <w:r w:rsidRPr="005045EA">
        <w:rPr>
          <w:rFonts w:ascii="Times New Roman" w:eastAsia="仿宋_GB2312" w:hAnsi="Times New Roman" w:cs="Times New Roman"/>
          <w:sz w:val="32"/>
          <w:szCs w:val="32"/>
        </w:rPr>
        <w:t>A</w:t>
      </w:r>
      <w:r w:rsidRPr="005045EA">
        <w:rPr>
          <w:rFonts w:ascii="Times New Roman" w:eastAsia="仿宋_GB2312" w:hAnsi="Times New Roman" w:cs="Times New Roman"/>
          <w:sz w:val="32"/>
          <w:szCs w:val="32"/>
        </w:rPr>
        <w:t>（管网北部马蹄形区域）和特征簇</w:t>
      </w:r>
      <w:r w:rsidRPr="005045EA">
        <w:rPr>
          <w:rFonts w:ascii="Times New Roman" w:eastAsia="仿宋_GB2312" w:hAnsi="Times New Roman" w:cs="Times New Roman"/>
          <w:sz w:val="32"/>
          <w:szCs w:val="32"/>
        </w:rPr>
        <w:t>B</w:t>
      </w:r>
      <w:r w:rsidRPr="005045EA">
        <w:rPr>
          <w:rFonts w:ascii="Times New Roman" w:eastAsia="仿宋_GB2312" w:hAnsi="Times New Roman" w:cs="Times New Roman"/>
          <w:sz w:val="32"/>
          <w:szCs w:val="32"/>
        </w:rPr>
        <w:t>（管网最南部区域）的平均定位误差在所有</w:t>
      </w:r>
      <w:r w:rsidRPr="005045EA">
        <w:rPr>
          <w:rFonts w:ascii="Times New Roman" w:eastAsia="仿宋_GB2312" w:hAnsi="Times New Roman" w:cs="Times New Roman"/>
          <w:sz w:val="32"/>
          <w:szCs w:val="32"/>
        </w:rPr>
        <w:t>7</w:t>
      </w:r>
      <w:r w:rsidRPr="005045EA">
        <w:rPr>
          <w:rFonts w:ascii="Times New Roman" w:eastAsia="仿宋_GB2312" w:hAnsi="Times New Roman" w:cs="Times New Roman"/>
          <w:sz w:val="32"/>
          <w:szCs w:val="32"/>
        </w:rPr>
        <w:t>个簇中最高，且当前均无</w:t>
      </w:r>
      <w:r w:rsidR="00026C28">
        <w:rPr>
          <w:rFonts w:ascii="Times New Roman" w:eastAsia="仿宋_GB2312" w:hAnsi="Times New Roman" w:cs="Times New Roman"/>
          <w:sz w:val="32"/>
          <w:szCs w:val="32"/>
        </w:rPr>
        <w:t>压力表</w:t>
      </w:r>
      <w:r w:rsidRPr="005045EA">
        <w:rPr>
          <w:rFonts w:ascii="Times New Roman" w:eastAsia="仿宋_GB2312" w:hAnsi="Times New Roman" w:cs="Times New Roman"/>
          <w:sz w:val="32"/>
          <w:szCs w:val="32"/>
        </w:rPr>
        <w:t>覆盖，故被识别为本次优化需要重点覆盖的</w:t>
      </w:r>
      <w:r w:rsidRPr="005045EA">
        <w:rPr>
          <w:rFonts w:ascii="Times New Roman" w:eastAsia="仿宋_GB2312" w:hAnsi="Times New Roman" w:cs="Times New Roman"/>
          <w:sz w:val="32"/>
          <w:szCs w:val="32"/>
        </w:rPr>
        <w:t>TCN</w:t>
      </w:r>
      <w:r w:rsidRPr="005045EA">
        <w:rPr>
          <w:rFonts w:ascii="Times New Roman" w:eastAsia="仿宋_GB2312" w:hAnsi="Times New Roman" w:cs="Times New Roman"/>
          <w:sz w:val="32"/>
          <w:szCs w:val="32"/>
        </w:rPr>
        <w:t>定位信息盲区。</w:t>
      </w:r>
    </w:p>
    <w:p w14:paraId="21A2AAE9" w14:textId="0D9AACBE"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e</w:t>
      </w:r>
      <w:r w:rsidRPr="005045EA">
        <w:rPr>
          <w:rFonts w:ascii="Times New Roman" w:eastAsia="仿宋_GB2312" w:hAnsi="Times New Roman" w:cs="Times New Roman"/>
          <w:sz w:val="32"/>
          <w:szCs w:val="32"/>
        </w:rPr>
        <w:t>）节点贡献度计算：节点贡献度是指在当前</w:t>
      </w:r>
      <w:r w:rsidR="00026C28">
        <w:rPr>
          <w:rFonts w:ascii="Times New Roman" w:eastAsia="仿宋_GB2312" w:hAnsi="Times New Roman" w:cs="Times New Roman"/>
          <w:sz w:val="32"/>
          <w:szCs w:val="32"/>
        </w:rPr>
        <w:t>压力表</w:t>
      </w:r>
      <w:r w:rsidRPr="005045EA">
        <w:rPr>
          <w:rFonts w:ascii="Times New Roman" w:eastAsia="仿宋_GB2312" w:hAnsi="Times New Roman" w:cs="Times New Roman"/>
          <w:sz w:val="32"/>
          <w:szCs w:val="32"/>
        </w:rPr>
        <w:t>布设集合的基础上，将候选节点加入布设集合后，</w:t>
      </w:r>
      <w:r w:rsidRPr="005045EA">
        <w:rPr>
          <w:rFonts w:ascii="Times New Roman" w:eastAsia="仿宋_GB2312" w:hAnsi="Times New Roman" w:cs="Times New Roman"/>
          <w:sz w:val="32"/>
          <w:szCs w:val="32"/>
        </w:rPr>
        <w:t>TCN</w:t>
      </w:r>
      <w:r w:rsidRPr="005045EA">
        <w:rPr>
          <w:rFonts w:ascii="Times New Roman" w:eastAsia="仿宋_GB2312" w:hAnsi="Times New Roman" w:cs="Times New Roman"/>
          <w:sz w:val="32"/>
          <w:szCs w:val="32"/>
        </w:rPr>
        <w:t>模型在全网测试集上平均定位误</w:t>
      </w:r>
      <w:r w:rsidRPr="005045EA">
        <w:rPr>
          <w:rFonts w:ascii="Times New Roman" w:eastAsia="仿宋_GB2312" w:hAnsi="Times New Roman" w:cs="Times New Roman"/>
          <w:sz w:val="32"/>
          <w:szCs w:val="32"/>
        </w:rPr>
        <w:lastRenderedPageBreak/>
        <w:t>差的减少量。它量化了该节点对模型定位精度的提升程度。</w:t>
      </w:r>
    </w:p>
    <w:p w14:paraId="78836D01" w14:textId="77777777"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特征簇</w:t>
      </w:r>
      <w:r w:rsidRPr="005045EA">
        <w:rPr>
          <w:rFonts w:ascii="Times New Roman" w:eastAsia="仿宋_GB2312" w:hAnsi="Times New Roman" w:cs="Times New Roman"/>
          <w:sz w:val="32"/>
          <w:szCs w:val="32"/>
        </w:rPr>
        <w:t>A</w:t>
      </w:r>
      <w:r w:rsidRPr="005045EA">
        <w:rPr>
          <w:rFonts w:ascii="Times New Roman" w:eastAsia="仿宋_GB2312" w:hAnsi="Times New Roman" w:cs="Times New Roman"/>
          <w:sz w:val="32"/>
          <w:szCs w:val="32"/>
        </w:rPr>
        <w:t>：对应管网北部马蹄形区域，簇内节点贡献度平均值为</w:t>
      </w:r>
      <w:r w:rsidRPr="005045EA">
        <w:rPr>
          <w:rFonts w:ascii="Times New Roman" w:eastAsia="仿宋_GB2312" w:hAnsi="Times New Roman" w:cs="Times New Roman"/>
          <w:sz w:val="32"/>
          <w:szCs w:val="32"/>
        </w:rPr>
        <w:t>38.7</w:t>
      </w:r>
      <w:r w:rsidRPr="005045EA">
        <w:rPr>
          <w:rFonts w:ascii="Times New Roman" w:eastAsia="仿宋_GB2312" w:hAnsi="Times New Roman" w:cs="Times New Roman"/>
          <w:sz w:val="32"/>
          <w:szCs w:val="32"/>
        </w:rPr>
        <w:t>米；</w:t>
      </w:r>
    </w:p>
    <w:p w14:paraId="64F9C0B0" w14:textId="77777777"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特征簇</w:t>
      </w:r>
      <w:r w:rsidRPr="005045EA">
        <w:rPr>
          <w:rFonts w:ascii="Times New Roman" w:eastAsia="仿宋_GB2312" w:hAnsi="Times New Roman" w:cs="Times New Roman"/>
          <w:sz w:val="32"/>
          <w:szCs w:val="32"/>
        </w:rPr>
        <w:t>B</w:t>
      </w:r>
      <w:r w:rsidRPr="005045EA">
        <w:rPr>
          <w:rFonts w:ascii="Times New Roman" w:eastAsia="仿宋_GB2312" w:hAnsi="Times New Roman" w:cs="Times New Roman"/>
          <w:sz w:val="32"/>
          <w:szCs w:val="32"/>
        </w:rPr>
        <w:t>：对应管网最南部区域，簇内节点贡献度平均值为</w:t>
      </w:r>
      <w:r w:rsidRPr="005045EA">
        <w:rPr>
          <w:rFonts w:ascii="Times New Roman" w:eastAsia="仿宋_GB2312" w:hAnsi="Times New Roman" w:cs="Times New Roman"/>
          <w:sz w:val="32"/>
          <w:szCs w:val="32"/>
        </w:rPr>
        <w:t>29.2</w:t>
      </w:r>
      <w:r w:rsidRPr="005045EA">
        <w:rPr>
          <w:rFonts w:ascii="Times New Roman" w:eastAsia="仿宋_GB2312" w:hAnsi="Times New Roman" w:cs="Times New Roman"/>
          <w:sz w:val="32"/>
          <w:szCs w:val="32"/>
        </w:rPr>
        <w:t>米。</w:t>
      </w:r>
    </w:p>
    <w:p w14:paraId="5C620D8E" w14:textId="77777777"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这两个</w:t>
      </w:r>
      <w:proofErr w:type="gramStart"/>
      <w:r w:rsidRPr="005045EA">
        <w:rPr>
          <w:rFonts w:ascii="Times New Roman" w:eastAsia="仿宋_GB2312" w:hAnsi="Times New Roman" w:cs="Times New Roman" w:hint="eastAsia"/>
          <w:sz w:val="32"/>
          <w:szCs w:val="32"/>
        </w:rPr>
        <w:t>特征簇即为</w:t>
      </w:r>
      <w:proofErr w:type="gramEnd"/>
      <w:r w:rsidRPr="005045EA">
        <w:rPr>
          <w:rFonts w:ascii="Times New Roman" w:eastAsia="仿宋_GB2312" w:hAnsi="Times New Roman" w:cs="Times New Roman" w:hint="eastAsia"/>
          <w:sz w:val="32"/>
          <w:szCs w:val="32"/>
        </w:rPr>
        <w:t>本次优化需要重点覆盖的</w:t>
      </w:r>
      <w:r w:rsidRPr="005045EA">
        <w:rPr>
          <w:rFonts w:ascii="Times New Roman" w:eastAsia="仿宋_GB2312" w:hAnsi="Times New Roman" w:cs="Times New Roman"/>
          <w:sz w:val="32"/>
          <w:szCs w:val="32"/>
        </w:rPr>
        <w:t>TCN</w:t>
      </w:r>
      <w:r w:rsidRPr="005045EA">
        <w:rPr>
          <w:rFonts w:ascii="Times New Roman" w:eastAsia="仿宋_GB2312" w:hAnsi="Times New Roman" w:cs="Times New Roman"/>
          <w:sz w:val="32"/>
          <w:szCs w:val="32"/>
        </w:rPr>
        <w:t>定位信息盲区，从这两个簇中提取候选节点池，共包含</w:t>
      </w:r>
      <w:r w:rsidRPr="005045EA">
        <w:rPr>
          <w:rFonts w:ascii="Times New Roman" w:eastAsia="仿宋_GB2312" w:hAnsi="Times New Roman" w:cs="Times New Roman"/>
          <w:sz w:val="32"/>
          <w:szCs w:val="32"/>
        </w:rPr>
        <w:t>32</w:t>
      </w:r>
      <w:r w:rsidRPr="005045EA">
        <w:rPr>
          <w:rFonts w:ascii="Times New Roman" w:eastAsia="仿宋_GB2312" w:hAnsi="Times New Roman" w:cs="Times New Roman"/>
          <w:sz w:val="32"/>
          <w:szCs w:val="32"/>
        </w:rPr>
        <w:t>个候选节点。</w:t>
      </w:r>
    </w:p>
    <w:p w14:paraId="38AEF6D3" w14:textId="77777777"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步骤三：特征</w:t>
      </w:r>
      <w:proofErr w:type="gramStart"/>
      <w:r w:rsidRPr="005045EA">
        <w:rPr>
          <w:rFonts w:ascii="Times New Roman" w:eastAsia="仿宋_GB2312" w:hAnsi="Times New Roman" w:cs="Times New Roman" w:hint="eastAsia"/>
          <w:sz w:val="32"/>
          <w:szCs w:val="32"/>
        </w:rPr>
        <w:t>簇</w:t>
      </w:r>
      <w:proofErr w:type="gramEnd"/>
      <w:r w:rsidRPr="005045EA">
        <w:rPr>
          <w:rFonts w:ascii="Times New Roman" w:eastAsia="仿宋_GB2312" w:hAnsi="Times New Roman" w:cs="Times New Roman" w:hint="eastAsia"/>
          <w:sz w:val="32"/>
          <w:szCs w:val="32"/>
        </w:rPr>
        <w:t>约束下的动态增量优化</w:t>
      </w:r>
    </w:p>
    <w:p w14:paraId="2B3FC842" w14:textId="77777777"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a</w:t>
      </w:r>
      <w:r w:rsidRPr="005045EA">
        <w:rPr>
          <w:rFonts w:ascii="Times New Roman" w:eastAsia="仿宋_GB2312" w:hAnsi="Times New Roman" w:cs="Times New Roman"/>
          <w:sz w:val="32"/>
          <w:szCs w:val="32"/>
        </w:rPr>
        <w:t>）初始化：以现有</w:t>
      </w:r>
      <w:r w:rsidRPr="005045EA">
        <w:rPr>
          <w:rFonts w:ascii="Times New Roman" w:eastAsia="仿宋_GB2312" w:hAnsi="Times New Roman" w:cs="Times New Roman"/>
          <w:sz w:val="32"/>
          <w:szCs w:val="32"/>
        </w:rPr>
        <w:t>4</w:t>
      </w:r>
      <w:r w:rsidRPr="005045EA">
        <w:rPr>
          <w:rFonts w:ascii="Times New Roman" w:eastAsia="仿宋_GB2312" w:hAnsi="Times New Roman" w:cs="Times New Roman"/>
          <w:sz w:val="32"/>
          <w:szCs w:val="32"/>
        </w:rPr>
        <w:t>个压力表为初始布设集合，计算</w:t>
      </w:r>
      <w:r w:rsidRPr="005045EA">
        <w:rPr>
          <w:rFonts w:ascii="Times New Roman" w:eastAsia="仿宋_GB2312" w:hAnsi="Times New Roman" w:cs="Times New Roman"/>
          <w:sz w:val="32"/>
          <w:szCs w:val="32"/>
        </w:rPr>
        <w:t>32</w:t>
      </w:r>
      <w:r w:rsidRPr="005045EA">
        <w:rPr>
          <w:rFonts w:ascii="Times New Roman" w:eastAsia="仿宋_GB2312" w:hAnsi="Times New Roman" w:cs="Times New Roman"/>
          <w:sz w:val="32"/>
          <w:szCs w:val="32"/>
        </w:rPr>
        <w:t>个候选节点的初始误差贡献度。特征簇</w:t>
      </w:r>
      <w:r w:rsidRPr="005045EA">
        <w:rPr>
          <w:rFonts w:ascii="Times New Roman" w:eastAsia="仿宋_GB2312" w:hAnsi="Times New Roman" w:cs="Times New Roman"/>
          <w:sz w:val="32"/>
          <w:szCs w:val="32"/>
        </w:rPr>
        <w:t>A</w:t>
      </w:r>
      <w:proofErr w:type="gramStart"/>
      <w:r w:rsidRPr="005045EA">
        <w:rPr>
          <w:rFonts w:ascii="Times New Roman" w:eastAsia="仿宋_GB2312" w:hAnsi="Times New Roman" w:cs="Times New Roman"/>
          <w:sz w:val="32"/>
          <w:szCs w:val="32"/>
        </w:rPr>
        <w:t>的簇内平均</w:t>
      </w:r>
      <w:proofErr w:type="gramEnd"/>
      <w:r w:rsidRPr="005045EA">
        <w:rPr>
          <w:rFonts w:ascii="Times New Roman" w:eastAsia="仿宋_GB2312" w:hAnsi="Times New Roman" w:cs="Times New Roman"/>
          <w:sz w:val="32"/>
          <w:szCs w:val="32"/>
        </w:rPr>
        <w:t>贡献度</w:t>
      </w:r>
      <w:r w:rsidRPr="005045EA">
        <w:rPr>
          <w:rFonts w:ascii="Times New Roman" w:eastAsia="仿宋_GB2312" w:hAnsi="Times New Roman" w:cs="Times New Roman"/>
          <w:sz w:val="32"/>
          <w:szCs w:val="32"/>
        </w:rPr>
        <w:t>38.7</w:t>
      </w:r>
      <w:r w:rsidRPr="005045EA">
        <w:rPr>
          <w:rFonts w:ascii="Times New Roman" w:eastAsia="仿宋_GB2312" w:hAnsi="Times New Roman" w:cs="Times New Roman"/>
          <w:sz w:val="32"/>
          <w:szCs w:val="32"/>
        </w:rPr>
        <w:t>米高于特征簇</w:t>
      </w:r>
      <w:r w:rsidRPr="005045EA">
        <w:rPr>
          <w:rFonts w:ascii="Times New Roman" w:eastAsia="仿宋_GB2312" w:hAnsi="Times New Roman" w:cs="Times New Roman"/>
          <w:sz w:val="32"/>
          <w:szCs w:val="32"/>
        </w:rPr>
        <w:t>B</w:t>
      </w:r>
      <w:proofErr w:type="gramStart"/>
      <w:r w:rsidRPr="005045EA">
        <w:rPr>
          <w:rFonts w:ascii="Times New Roman" w:eastAsia="仿宋_GB2312" w:hAnsi="Times New Roman" w:cs="Times New Roman"/>
          <w:sz w:val="32"/>
          <w:szCs w:val="32"/>
        </w:rPr>
        <w:t>的簇内平均</w:t>
      </w:r>
      <w:proofErr w:type="gramEnd"/>
      <w:r w:rsidRPr="005045EA">
        <w:rPr>
          <w:rFonts w:ascii="Times New Roman" w:eastAsia="仿宋_GB2312" w:hAnsi="Times New Roman" w:cs="Times New Roman"/>
          <w:sz w:val="32"/>
          <w:szCs w:val="32"/>
        </w:rPr>
        <w:t>贡献度</w:t>
      </w:r>
      <w:r w:rsidRPr="005045EA">
        <w:rPr>
          <w:rFonts w:ascii="Times New Roman" w:eastAsia="仿宋_GB2312" w:hAnsi="Times New Roman" w:cs="Times New Roman"/>
          <w:sz w:val="32"/>
          <w:szCs w:val="32"/>
        </w:rPr>
        <w:t>29.2</w:t>
      </w:r>
      <w:r w:rsidRPr="005045EA">
        <w:rPr>
          <w:rFonts w:ascii="Times New Roman" w:eastAsia="仿宋_GB2312" w:hAnsi="Times New Roman" w:cs="Times New Roman"/>
          <w:sz w:val="32"/>
          <w:szCs w:val="32"/>
        </w:rPr>
        <w:t>米，优先在特征簇</w:t>
      </w:r>
      <w:r w:rsidRPr="005045EA">
        <w:rPr>
          <w:rFonts w:ascii="Times New Roman" w:eastAsia="仿宋_GB2312" w:hAnsi="Times New Roman" w:cs="Times New Roman"/>
          <w:sz w:val="32"/>
          <w:szCs w:val="32"/>
        </w:rPr>
        <w:t>A</w:t>
      </w:r>
      <w:r w:rsidRPr="005045EA">
        <w:rPr>
          <w:rFonts w:ascii="Times New Roman" w:eastAsia="仿宋_GB2312" w:hAnsi="Times New Roman" w:cs="Times New Roman"/>
          <w:sz w:val="32"/>
          <w:szCs w:val="32"/>
        </w:rPr>
        <w:t>中选取节点，</w:t>
      </w:r>
      <w:proofErr w:type="gramStart"/>
      <w:r w:rsidRPr="005045EA">
        <w:rPr>
          <w:rFonts w:ascii="Times New Roman" w:eastAsia="仿宋_GB2312" w:hAnsi="Times New Roman" w:cs="Times New Roman"/>
          <w:sz w:val="32"/>
          <w:szCs w:val="32"/>
        </w:rPr>
        <w:t>待特征簇</w:t>
      </w:r>
      <w:proofErr w:type="gramEnd"/>
      <w:r w:rsidRPr="005045EA">
        <w:rPr>
          <w:rFonts w:ascii="Times New Roman" w:eastAsia="仿宋_GB2312" w:hAnsi="Times New Roman" w:cs="Times New Roman"/>
          <w:sz w:val="32"/>
          <w:szCs w:val="32"/>
        </w:rPr>
        <w:t>A</w:t>
      </w:r>
      <w:r w:rsidRPr="005045EA">
        <w:rPr>
          <w:rFonts w:ascii="Times New Roman" w:eastAsia="仿宋_GB2312" w:hAnsi="Times New Roman" w:cs="Times New Roman"/>
          <w:sz w:val="32"/>
          <w:szCs w:val="32"/>
        </w:rPr>
        <w:t>的信息已被充分感知后，再转向特征簇</w:t>
      </w:r>
      <w:r w:rsidRPr="005045EA">
        <w:rPr>
          <w:rFonts w:ascii="Times New Roman" w:eastAsia="仿宋_GB2312" w:hAnsi="Times New Roman" w:cs="Times New Roman"/>
          <w:sz w:val="32"/>
          <w:szCs w:val="32"/>
        </w:rPr>
        <w:t>B</w:t>
      </w:r>
      <w:r w:rsidRPr="005045EA">
        <w:rPr>
          <w:rFonts w:ascii="Times New Roman" w:eastAsia="仿宋_GB2312" w:hAnsi="Times New Roman" w:cs="Times New Roman"/>
          <w:sz w:val="32"/>
          <w:szCs w:val="32"/>
        </w:rPr>
        <w:t>。</w:t>
      </w:r>
    </w:p>
    <w:p w14:paraId="48F24A04" w14:textId="77777777"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b</w:t>
      </w:r>
      <w:r w:rsidRPr="005045EA">
        <w:rPr>
          <w:rFonts w:ascii="Times New Roman" w:eastAsia="仿宋_GB2312" w:hAnsi="Times New Roman" w:cs="Times New Roman"/>
          <w:sz w:val="32"/>
          <w:szCs w:val="32"/>
        </w:rPr>
        <w:t>）第一轮优化：从特征簇</w:t>
      </w:r>
      <w:r w:rsidRPr="005045EA">
        <w:rPr>
          <w:rFonts w:ascii="Times New Roman" w:eastAsia="仿宋_GB2312" w:hAnsi="Times New Roman" w:cs="Times New Roman"/>
          <w:sz w:val="32"/>
          <w:szCs w:val="32"/>
        </w:rPr>
        <w:t>A</w:t>
      </w:r>
      <w:r w:rsidRPr="005045EA">
        <w:rPr>
          <w:rFonts w:ascii="Times New Roman" w:eastAsia="仿宋_GB2312" w:hAnsi="Times New Roman" w:cs="Times New Roman"/>
          <w:sz w:val="32"/>
          <w:szCs w:val="32"/>
        </w:rPr>
        <w:t>中选择贡献度最高的节点</w:t>
      </w:r>
      <w:r w:rsidRPr="005045EA">
        <w:rPr>
          <w:rFonts w:ascii="Times New Roman" w:eastAsia="仿宋_GB2312" w:hAnsi="Times New Roman" w:cs="Times New Roman"/>
          <w:sz w:val="32"/>
          <w:szCs w:val="32"/>
        </w:rPr>
        <w:t>286</w:t>
      </w:r>
      <w:r w:rsidRPr="005045EA">
        <w:rPr>
          <w:rFonts w:ascii="Times New Roman" w:eastAsia="仿宋_GB2312" w:hAnsi="Times New Roman" w:cs="Times New Roman"/>
          <w:sz w:val="32"/>
          <w:szCs w:val="32"/>
        </w:rPr>
        <w:t>加入布设集合，重新训练</w:t>
      </w:r>
      <w:r w:rsidRPr="005045EA">
        <w:rPr>
          <w:rFonts w:ascii="Times New Roman" w:eastAsia="仿宋_GB2312" w:hAnsi="Times New Roman" w:cs="Times New Roman"/>
          <w:sz w:val="32"/>
          <w:szCs w:val="32"/>
        </w:rPr>
        <w:t>TCN</w:t>
      </w:r>
      <w:r w:rsidRPr="005045EA">
        <w:rPr>
          <w:rFonts w:ascii="Times New Roman" w:eastAsia="仿宋_GB2312" w:hAnsi="Times New Roman" w:cs="Times New Roman"/>
          <w:sz w:val="32"/>
          <w:szCs w:val="32"/>
        </w:rPr>
        <w:t>模型并重新计算剩余候选节点的贡献度。此时模型平均定位误差降至</w:t>
      </w:r>
      <w:r w:rsidRPr="005045EA">
        <w:rPr>
          <w:rFonts w:ascii="Times New Roman" w:eastAsia="仿宋_GB2312" w:hAnsi="Times New Roman" w:cs="Times New Roman"/>
          <w:sz w:val="32"/>
          <w:szCs w:val="32"/>
        </w:rPr>
        <w:t>156.74</w:t>
      </w:r>
      <w:r w:rsidRPr="005045EA">
        <w:rPr>
          <w:rFonts w:ascii="Times New Roman" w:eastAsia="仿宋_GB2312" w:hAnsi="Times New Roman" w:cs="Times New Roman"/>
          <w:sz w:val="32"/>
          <w:szCs w:val="32"/>
        </w:rPr>
        <w:t>米。</w:t>
      </w:r>
    </w:p>
    <w:p w14:paraId="120E6495" w14:textId="77777777"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c</w:t>
      </w:r>
      <w:r w:rsidRPr="005045EA">
        <w:rPr>
          <w:rFonts w:ascii="Times New Roman" w:eastAsia="仿宋_GB2312" w:hAnsi="Times New Roman" w:cs="Times New Roman"/>
          <w:sz w:val="32"/>
          <w:szCs w:val="32"/>
        </w:rPr>
        <w:t>）第二轮优化：特征簇</w:t>
      </w:r>
      <w:r w:rsidRPr="005045EA">
        <w:rPr>
          <w:rFonts w:ascii="Times New Roman" w:eastAsia="仿宋_GB2312" w:hAnsi="Times New Roman" w:cs="Times New Roman"/>
          <w:sz w:val="32"/>
          <w:szCs w:val="32"/>
        </w:rPr>
        <w:t>A</w:t>
      </w:r>
      <w:r w:rsidRPr="005045EA">
        <w:rPr>
          <w:rFonts w:ascii="Times New Roman" w:eastAsia="仿宋_GB2312" w:hAnsi="Times New Roman" w:cs="Times New Roman"/>
          <w:sz w:val="32"/>
          <w:szCs w:val="32"/>
        </w:rPr>
        <w:t>经一轮增补后仍有较高信息增益空间，因此继续从中选择贡献度次高的节点</w:t>
      </w:r>
      <w:r w:rsidRPr="005045EA">
        <w:rPr>
          <w:rFonts w:ascii="Times New Roman" w:eastAsia="仿宋_GB2312" w:hAnsi="Times New Roman" w:cs="Times New Roman"/>
          <w:sz w:val="32"/>
          <w:szCs w:val="32"/>
        </w:rPr>
        <w:t>304</w:t>
      </w:r>
      <w:r w:rsidRPr="005045EA">
        <w:rPr>
          <w:rFonts w:ascii="Times New Roman" w:eastAsia="仿宋_GB2312" w:hAnsi="Times New Roman" w:cs="Times New Roman"/>
          <w:sz w:val="32"/>
          <w:szCs w:val="32"/>
        </w:rPr>
        <w:t>加入布设集合，重新训练模型并更新贡献度。此时模型平均定位误差降至</w:t>
      </w:r>
      <w:r w:rsidRPr="005045EA">
        <w:rPr>
          <w:rFonts w:ascii="Times New Roman" w:eastAsia="仿宋_GB2312" w:hAnsi="Times New Roman" w:cs="Times New Roman"/>
          <w:sz w:val="32"/>
          <w:szCs w:val="32"/>
        </w:rPr>
        <w:t>132.32</w:t>
      </w:r>
      <w:r w:rsidRPr="005045EA">
        <w:rPr>
          <w:rFonts w:ascii="Times New Roman" w:eastAsia="仿宋_GB2312" w:hAnsi="Times New Roman" w:cs="Times New Roman"/>
          <w:sz w:val="32"/>
          <w:szCs w:val="32"/>
        </w:rPr>
        <w:t>米。</w:t>
      </w:r>
    </w:p>
    <w:p w14:paraId="4D355589" w14:textId="4AD3139C" w:rsidR="005045EA" w:rsidRPr="005045EA"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sz w:val="32"/>
          <w:szCs w:val="32"/>
        </w:rPr>
        <w:t>d</w:t>
      </w:r>
      <w:r w:rsidRPr="005045EA">
        <w:rPr>
          <w:rFonts w:ascii="Times New Roman" w:eastAsia="仿宋_GB2312" w:hAnsi="Times New Roman" w:cs="Times New Roman"/>
          <w:sz w:val="32"/>
          <w:szCs w:val="32"/>
        </w:rPr>
        <w:t>）第三轮优化：特征簇</w:t>
      </w:r>
      <w:r w:rsidRPr="005045EA">
        <w:rPr>
          <w:rFonts w:ascii="Times New Roman" w:eastAsia="仿宋_GB2312" w:hAnsi="Times New Roman" w:cs="Times New Roman"/>
          <w:sz w:val="32"/>
          <w:szCs w:val="32"/>
        </w:rPr>
        <w:t>A</w:t>
      </w:r>
      <w:r w:rsidRPr="005045EA">
        <w:rPr>
          <w:rFonts w:ascii="Times New Roman" w:eastAsia="仿宋_GB2312" w:hAnsi="Times New Roman" w:cs="Times New Roman"/>
          <w:sz w:val="32"/>
          <w:szCs w:val="32"/>
        </w:rPr>
        <w:t>已被两个</w:t>
      </w:r>
      <w:r w:rsidR="00026C28">
        <w:rPr>
          <w:rFonts w:ascii="Times New Roman" w:eastAsia="仿宋_GB2312" w:hAnsi="Times New Roman" w:cs="Times New Roman"/>
          <w:sz w:val="32"/>
          <w:szCs w:val="32"/>
        </w:rPr>
        <w:t>压力表</w:t>
      </w:r>
      <w:r w:rsidRPr="005045EA">
        <w:rPr>
          <w:rFonts w:ascii="Times New Roman" w:eastAsia="仿宋_GB2312" w:hAnsi="Times New Roman" w:cs="Times New Roman"/>
          <w:sz w:val="32"/>
          <w:szCs w:val="32"/>
        </w:rPr>
        <w:t>充分覆盖，从特征簇</w:t>
      </w:r>
      <w:r w:rsidRPr="005045EA">
        <w:rPr>
          <w:rFonts w:ascii="Times New Roman" w:eastAsia="仿宋_GB2312" w:hAnsi="Times New Roman" w:cs="Times New Roman"/>
          <w:sz w:val="32"/>
          <w:szCs w:val="32"/>
        </w:rPr>
        <w:t>B</w:t>
      </w:r>
      <w:r w:rsidRPr="005045EA">
        <w:rPr>
          <w:rFonts w:ascii="Times New Roman" w:eastAsia="仿宋_GB2312" w:hAnsi="Times New Roman" w:cs="Times New Roman"/>
          <w:sz w:val="32"/>
          <w:szCs w:val="32"/>
        </w:rPr>
        <w:t>中选择贡献度最高的节点</w:t>
      </w:r>
      <w:r w:rsidRPr="005045EA">
        <w:rPr>
          <w:rFonts w:ascii="Times New Roman" w:eastAsia="仿宋_GB2312" w:hAnsi="Times New Roman" w:cs="Times New Roman"/>
          <w:sz w:val="32"/>
          <w:szCs w:val="32"/>
        </w:rPr>
        <w:t>638</w:t>
      </w:r>
      <w:r w:rsidRPr="005045EA">
        <w:rPr>
          <w:rFonts w:ascii="Times New Roman" w:eastAsia="仿宋_GB2312" w:hAnsi="Times New Roman" w:cs="Times New Roman"/>
          <w:sz w:val="32"/>
          <w:szCs w:val="32"/>
        </w:rPr>
        <w:t>加入布设集合，重新训练模型。此时模型平均定位误差降至</w:t>
      </w:r>
      <w:r w:rsidRPr="005045EA">
        <w:rPr>
          <w:rFonts w:ascii="Times New Roman" w:eastAsia="仿宋_GB2312" w:hAnsi="Times New Roman" w:cs="Times New Roman"/>
          <w:sz w:val="32"/>
          <w:szCs w:val="32"/>
        </w:rPr>
        <w:t>83.30</w:t>
      </w:r>
      <w:r w:rsidRPr="005045EA">
        <w:rPr>
          <w:rFonts w:ascii="Times New Roman" w:eastAsia="仿宋_GB2312" w:hAnsi="Times New Roman" w:cs="Times New Roman"/>
          <w:sz w:val="32"/>
          <w:szCs w:val="32"/>
        </w:rPr>
        <w:t>米，误差</w:t>
      </w:r>
      <w:r w:rsidRPr="005045EA">
        <w:rPr>
          <w:rFonts w:ascii="Times New Roman" w:eastAsia="仿宋_GB2312" w:hAnsi="Times New Roman" w:cs="Times New Roman"/>
          <w:sz w:val="32"/>
          <w:szCs w:val="32"/>
        </w:rPr>
        <w:t>&lt;200</w:t>
      </w:r>
      <w:r w:rsidRPr="005045EA">
        <w:rPr>
          <w:rFonts w:ascii="Times New Roman" w:eastAsia="仿宋_GB2312" w:hAnsi="Times New Roman" w:cs="Times New Roman"/>
          <w:sz w:val="32"/>
          <w:szCs w:val="32"/>
        </w:rPr>
        <w:t>米的比例达到</w:t>
      </w:r>
      <w:r w:rsidRPr="005045EA">
        <w:rPr>
          <w:rFonts w:ascii="Times New Roman" w:eastAsia="仿宋_GB2312" w:hAnsi="Times New Roman" w:cs="Times New Roman"/>
          <w:sz w:val="32"/>
          <w:szCs w:val="32"/>
        </w:rPr>
        <w:t>92%</w:t>
      </w:r>
      <w:r w:rsidRPr="005045EA">
        <w:rPr>
          <w:rFonts w:ascii="Times New Roman" w:eastAsia="仿宋_GB2312" w:hAnsi="Times New Roman" w:cs="Times New Roman"/>
          <w:sz w:val="32"/>
          <w:szCs w:val="32"/>
        </w:rPr>
        <w:t>，满足预设精度要求。</w:t>
      </w:r>
    </w:p>
    <w:p w14:paraId="566607AD" w14:textId="54B8676E" w:rsidR="009B26F4" w:rsidRPr="00880CFC" w:rsidRDefault="005045EA" w:rsidP="005045EA">
      <w:pPr>
        <w:ind w:firstLine="640"/>
        <w:rPr>
          <w:rFonts w:ascii="Times New Roman" w:eastAsia="仿宋_GB2312" w:hAnsi="Times New Roman" w:cs="Times New Roman"/>
          <w:sz w:val="32"/>
          <w:szCs w:val="32"/>
        </w:rPr>
      </w:pPr>
      <w:r w:rsidRPr="005045EA">
        <w:rPr>
          <w:rFonts w:ascii="Times New Roman" w:eastAsia="仿宋_GB2312" w:hAnsi="Times New Roman" w:cs="Times New Roman" w:hint="eastAsia"/>
          <w:sz w:val="32"/>
          <w:szCs w:val="32"/>
        </w:rPr>
        <w:t>最终得到的最优布设方案为：在原有</w:t>
      </w:r>
      <w:r w:rsidRPr="005045EA">
        <w:rPr>
          <w:rFonts w:ascii="Times New Roman" w:eastAsia="仿宋_GB2312" w:hAnsi="Times New Roman" w:cs="Times New Roman"/>
          <w:sz w:val="32"/>
          <w:szCs w:val="32"/>
        </w:rPr>
        <w:t>4</w:t>
      </w:r>
      <w:r w:rsidRPr="005045EA">
        <w:rPr>
          <w:rFonts w:ascii="Times New Roman" w:eastAsia="仿宋_GB2312" w:hAnsi="Times New Roman" w:cs="Times New Roman"/>
          <w:sz w:val="32"/>
          <w:szCs w:val="32"/>
        </w:rPr>
        <w:t>个压力表基础上，新增节点</w:t>
      </w:r>
      <w:r w:rsidRPr="005045EA">
        <w:rPr>
          <w:rFonts w:ascii="Times New Roman" w:eastAsia="仿宋_GB2312" w:hAnsi="Times New Roman" w:cs="Times New Roman"/>
          <w:sz w:val="32"/>
          <w:szCs w:val="32"/>
        </w:rPr>
        <w:t>286</w:t>
      </w:r>
      <w:r w:rsidRPr="005045EA">
        <w:rPr>
          <w:rFonts w:ascii="Times New Roman" w:eastAsia="仿宋_GB2312" w:hAnsi="Times New Roman" w:cs="Times New Roman"/>
          <w:sz w:val="32"/>
          <w:szCs w:val="32"/>
        </w:rPr>
        <w:t>、</w:t>
      </w:r>
      <w:r w:rsidRPr="005045EA">
        <w:rPr>
          <w:rFonts w:ascii="Times New Roman" w:eastAsia="仿宋_GB2312" w:hAnsi="Times New Roman" w:cs="Times New Roman"/>
          <w:sz w:val="32"/>
          <w:szCs w:val="32"/>
        </w:rPr>
        <w:t>304</w:t>
      </w:r>
      <w:r w:rsidRPr="005045EA">
        <w:rPr>
          <w:rFonts w:ascii="Times New Roman" w:eastAsia="仿宋_GB2312" w:hAnsi="Times New Roman" w:cs="Times New Roman"/>
          <w:sz w:val="32"/>
          <w:szCs w:val="32"/>
        </w:rPr>
        <w:t>、</w:t>
      </w:r>
      <w:r w:rsidRPr="005045EA">
        <w:rPr>
          <w:rFonts w:ascii="Times New Roman" w:eastAsia="仿宋_GB2312" w:hAnsi="Times New Roman" w:cs="Times New Roman"/>
          <w:sz w:val="32"/>
          <w:szCs w:val="32"/>
        </w:rPr>
        <w:t>638</w:t>
      </w:r>
      <w:r w:rsidRPr="005045EA">
        <w:rPr>
          <w:rFonts w:ascii="Times New Roman" w:eastAsia="仿宋_GB2312" w:hAnsi="Times New Roman" w:cs="Times New Roman"/>
          <w:sz w:val="32"/>
          <w:szCs w:val="32"/>
        </w:rPr>
        <w:t>，共</w:t>
      </w:r>
      <w:r w:rsidRPr="005045EA">
        <w:rPr>
          <w:rFonts w:ascii="Times New Roman" w:eastAsia="仿宋_GB2312" w:hAnsi="Times New Roman" w:cs="Times New Roman"/>
          <w:sz w:val="32"/>
          <w:szCs w:val="32"/>
        </w:rPr>
        <w:t>7</w:t>
      </w:r>
      <w:r w:rsidRPr="005045EA">
        <w:rPr>
          <w:rFonts w:ascii="Times New Roman" w:eastAsia="仿宋_GB2312" w:hAnsi="Times New Roman" w:cs="Times New Roman"/>
          <w:sz w:val="32"/>
          <w:szCs w:val="32"/>
        </w:rPr>
        <w:t>个压力表，本方法实现了完全自动化的优化过程，无需人工干预</w:t>
      </w:r>
      <w:r w:rsidR="009B26F4" w:rsidRPr="00880CFC">
        <w:rPr>
          <w:rFonts w:ascii="Times New Roman" w:eastAsia="仿宋_GB2312" w:hAnsi="Times New Roman" w:cs="Times New Roman"/>
          <w:sz w:val="32"/>
          <w:szCs w:val="32"/>
        </w:rPr>
        <w:t>。</w:t>
      </w:r>
    </w:p>
    <w:p w14:paraId="23415BF4" w14:textId="6B8D528C" w:rsidR="009B26F4" w:rsidRPr="00880CFC" w:rsidRDefault="00535975" w:rsidP="009B26F4">
      <w:pPr>
        <w:jc w:val="center"/>
        <w:rPr>
          <w:rFonts w:ascii="Times New Roman" w:hAnsi="Times New Roman" w:cs="Times New Roman"/>
          <w:noProof/>
        </w:rPr>
      </w:pPr>
      <w:r>
        <w:rPr>
          <w:noProof/>
        </w:rPr>
        <w:lastRenderedPageBreak/>
        <w:drawing>
          <wp:inline distT="0" distB="0" distL="0" distR="0" wp14:anchorId="27A4B2B5" wp14:editId="7C24E3E4">
            <wp:extent cx="3357615" cy="41148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58817" cy="4116273"/>
                    </a:xfrm>
                    <a:prstGeom prst="rect">
                      <a:avLst/>
                    </a:prstGeom>
                  </pic:spPr>
                </pic:pic>
              </a:graphicData>
            </a:graphic>
          </wp:inline>
        </w:drawing>
      </w:r>
    </w:p>
    <w:p w14:paraId="1D716CE5" w14:textId="7D13257E" w:rsidR="009B26F4" w:rsidRPr="001614DB" w:rsidRDefault="009B26F4" w:rsidP="009B26F4">
      <w:pPr>
        <w:jc w:val="center"/>
        <w:rPr>
          <w:rFonts w:ascii="Times New Roman" w:eastAsia="仿宋_GB2312" w:hAnsi="Times New Roman" w:cs="Times New Roman"/>
          <w:sz w:val="28"/>
          <w:szCs w:val="28"/>
        </w:rPr>
      </w:pPr>
      <w:r w:rsidRPr="001614DB">
        <w:rPr>
          <w:rFonts w:ascii="Times New Roman" w:eastAsia="仿宋_GB2312" w:hAnsi="Times New Roman" w:cs="Times New Roman"/>
          <w:sz w:val="28"/>
          <w:szCs w:val="28"/>
        </w:rPr>
        <w:t>图</w:t>
      </w:r>
      <w:r w:rsidR="001614DB" w:rsidRPr="001614DB">
        <w:rPr>
          <w:rFonts w:ascii="Times New Roman" w:eastAsia="仿宋_GB2312" w:hAnsi="Times New Roman" w:cs="Times New Roman" w:hint="eastAsia"/>
          <w:sz w:val="28"/>
          <w:szCs w:val="28"/>
        </w:rPr>
        <w:t>5-</w:t>
      </w:r>
      <w:r w:rsidR="00535975">
        <w:rPr>
          <w:rFonts w:ascii="Times New Roman" w:eastAsia="仿宋_GB2312" w:hAnsi="Times New Roman" w:cs="Times New Roman"/>
          <w:sz w:val="28"/>
          <w:szCs w:val="28"/>
        </w:rPr>
        <w:t>4</w:t>
      </w:r>
      <w:r w:rsidRPr="001614DB">
        <w:rPr>
          <w:rFonts w:ascii="Times New Roman" w:eastAsia="仿宋_GB2312" w:hAnsi="Times New Roman" w:cs="Times New Roman"/>
          <w:sz w:val="28"/>
          <w:szCs w:val="28"/>
        </w:rPr>
        <w:t xml:space="preserve"> </w:t>
      </w:r>
      <w:r w:rsidR="005045EA" w:rsidRPr="005045EA">
        <w:rPr>
          <w:rFonts w:ascii="Times New Roman" w:eastAsia="仿宋_GB2312" w:hAnsi="Times New Roman" w:cs="Times New Roman" w:hint="eastAsia"/>
          <w:sz w:val="28"/>
          <w:szCs w:val="28"/>
        </w:rPr>
        <w:t>算法得到最优的压力表布设方案示意图</w:t>
      </w:r>
    </w:p>
    <w:p w14:paraId="025771D8" w14:textId="6BDE662D" w:rsidR="00940DA2" w:rsidRPr="00940DA2" w:rsidRDefault="00940DA2" w:rsidP="00940DA2">
      <w:pPr>
        <w:jc w:val="center"/>
        <w:rPr>
          <w:noProof/>
        </w:rPr>
      </w:pPr>
      <w:r>
        <w:rPr>
          <w:noProof/>
        </w:rPr>
        <w:drawing>
          <wp:inline distT="0" distB="0" distL="0" distR="0" wp14:anchorId="40A097E5" wp14:editId="31EF134C">
            <wp:extent cx="3288801" cy="4000500"/>
            <wp:effectExtent l="0" t="0" r="698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90791" cy="4002921"/>
                    </a:xfrm>
                    <a:prstGeom prst="rect">
                      <a:avLst/>
                    </a:prstGeom>
                  </pic:spPr>
                </pic:pic>
              </a:graphicData>
            </a:graphic>
          </wp:inline>
        </w:drawing>
      </w:r>
    </w:p>
    <w:p w14:paraId="19D817B6" w14:textId="780F567E" w:rsidR="00940DA2" w:rsidRDefault="00940DA2" w:rsidP="00940DA2">
      <w:pPr>
        <w:jc w:val="center"/>
        <w:rPr>
          <w:rFonts w:ascii="Times New Roman" w:eastAsia="仿宋_GB2312" w:hAnsi="Times New Roman" w:cs="Times New Roman"/>
          <w:sz w:val="28"/>
          <w:szCs w:val="28"/>
        </w:rPr>
      </w:pPr>
      <w:r w:rsidRPr="00880CFC">
        <w:rPr>
          <w:rFonts w:ascii="Times New Roman" w:eastAsia="仿宋_GB2312" w:hAnsi="Times New Roman" w:cs="Times New Roman"/>
          <w:sz w:val="28"/>
          <w:szCs w:val="28"/>
        </w:rPr>
        <w:t>图</w:t>
      </w:r>
      <w:r w:rsidRPr="00880CFC">
        <w:rPr>
          <w:rFonts w:ascii="Times New Roman" w:eastAsia="仿宋_GB2312" w:hAnsi="Times New Roman" w:cs="Times New Roman"/>
          <w:sz w:val="28"/>
          <w:szCs w:val="28"/>
        </w:rPr>
        <w:t>5-</w:t>
      </w:r>
      <w:r>
        <w:rPr>
          <w:rFonts w:ascii="Times New Roman" w:eastAsia="仿宋_GB2312" w:hAnsi="Times New Roman" w:cs="Times New Roman"/>
          <w:sz w:val="28"/>
          <w:szCs w:val="28"/>
        </w:rPr>
        <w:t>5</w:t>
      </w:r>
      <w:r w:rsidRPr="00880CFC">
        <w:rPr>
          <w:rFonts w:ascii="Times New Roman" w:eastAsia="仿宋_GB2312" w:hAnsi="Times New Roman" w:cs="Times New Roman"/>
          <w:sz w:val="28"/>
          <w:szCs w:val="28"/>
        </w:rPr>
        <w:t xml:space="preserve"> </w:t>
      </w:r>
      <w:r w:rsidR="005045EA" w:rsidRPr="005045EA">
        <w:rPr>
          <w:rFonts w:ascii="Times New Roman" w:eastAsia="仿宋_GB2312" w:hAnsi="Times New Roman" w:cs="Times New Roman" w:hint="eastAsia"/>
          <w:sz w:val="28"/>
          <w:szCs w:val="28"/>
        </w:rPr>
        <w:t>最优压力表布设方案</w:t>
      </w:r>
      <w:r w:rsidRPr="00376100">
        <w:rPr>
          <w:rFonts w:ascii="Times New Roman" w:eastAsia="仿宋_GB2312" w:hAnsi="Times New Roman" w:cs="Times New Roman" w:hint="eastAsia"/>
          <w:sz w:val="28"/>
          <w:szCs w:val="28"/>
        </w:rPr>
        <w:t>定位误差</w:t>
      </w:r>
      <w:r>
        <w:rPr>
          <w:rFonts w:ascii="Times New Roman" w:eastAsia="仿宋_GB2312" w:hAnsi="Times New Roman" w:cs="Times New Roman" w:hint="eastAsia"/>
          <w:sz w:val="28"/>
          <w:szCs w:val="28"/>
        </w:rPr>
        <w:t>示意</w:t>
      </w:r>
      <w:r w:rsidR="005045EA">
        <w:rPr>
          <w:rFonts w:ascii="Times New Roman" w:eastAsia="仿宋_GB2312" w:hAnsi="Times New Roman" w:cs="Times New Roman" w:hint="eastAsia"/>
          <w:sz w:val="28"/>
          <w:szCs w:val="28"/>
        </w:rPr>
        <w:t>图</w:t>
      </w:r>
    </w:p>
    <w:p w14:paraId="4E02C701" w14:textId="68B25920" w:rsidR="00940DA2" w:rsidRDefault="00940DA2" w:rsidP="00940DA2">
      <w:pPr>
        <w:jc w:val="center"/>
        <w:rPr>
          <w:noProof/>
        </w:rPr>
      </w:pPr>
      <w:r>
        <w:rPr>
          <w:noProof/>
        </w:rPr>
        <w:lastRenderedPageBreak/>
        <w:drawing>
          <wp:inline distT="0" distB="0" distL="0" distR="0" wp14:anchorId="48814CA0" wp14:editId="7E2B9B16">
            <wp:extent cx="3136376" cy="2266950"/>
            <wp:effectExtent l="0" t="0" r="698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42555" cy="2271416"/>
                    </a:xfrm>
                    <a:prstGeom prst="rect">
                      <a:avLst/>
                    </a:prstGeom>
                  </pic:spPr>
                </pic:pic>
              </a:graphicData>
            </a:graphic>
          </wp:inline>
        </w:drawing>
      </w:r>
    </w:p>
    <w:p w14:paraId="79A27AC2" w14:textId="0FB9399F" w:rsidR="00940DA2" w:rsidRDefault="00940DA2" w:rsidP="00940DA2">
      <w:pPr>
        <w:jc w:val="center"/>
        <w:rPr>
          <w:rFonts w:ascii="Times New Roman" w:eastAsia="仿宋_GB2312" w:hAnsi="Times New Roman" w:cs="Times New Roman"/>
          <w:sz w:val="28"/>
          <w:szCs w:val="28"/>
        </w:rPr>
      </w:pPr>
      <w:r w:rsidRPr="00880CFC">
        <w:rPr>
          <w:rFonts w:ascii="Times New Roman" w:eastAsia="仿宋_GB2312" w:hAnsi="Times New Roman" w:cs="Times New Roman"/>
          <w:sz w:val="28"/>
          <w:szCs w:val="28"/>
        </w:rPr>
        <w:t>图</w:t>
      </w:r>
      <w:r w:rsidRPr="00880CFC">
        <w:rPr>
          <w:rFonts w:ascii="Times New Roman" w:eastAsia="仿宋_GB2312" w:hAnsi="Times New Roman" w:cs="Times New Roman"/>
          <w:sz w:val="28"/>
          <w:szCs w:val="28"/>
        </w:rPr>
        <w:t>5-</w:t>
      </w:r>
      <w:r>
        <w:rPr>
          <w:rFonts w:ascii="Times New Roman" w:eastAsia="仿宋_GB2312" w:hAnsi="Times New Roman" w:cs="Times New Roman"/>
          <w:sz w:val="28"/>
          <w:szCs w:val="28"/>
        </w:rPr>
        <w:t>6</w:t>
      </w:r>
      <w:r w:rsidRPr="00880CFC">
        <w:rPr>
          <w:rFonts w:ascii="Times New Roman" w:eastAsia="仿宋_GB2312" w:hAnsi="Times New Roman" w:cs="Times New Roman"/>
          <w:sz w:val="28"/>
          <w:szCs w:val="28"/>
        </w:rPr>
        <w:t xml:space="preserve"> </w:t>
      </w:r>
      <w:r w:rsidR="005045EA" w:rsidRPr="005045EA">
        <w:rPr>
          <w:rFonts w:ascii="Times New Roman" w:eastAsia="仿宋_GB2312" w:hAnsi="Times New Roman" w:cs="Times New Roman" w:hint="eastAsia"/>
          <w:sz w:val="28"/>
          <w:szCs w:val="28"/>
        </w:rPr>
        <w:t>最优压力表布设方案定位误差</w:t>
      </w:r>
      <w:r>
        <w:rPr>
          <w:rFonts w:ascii="Times New Roman" w:eastAsia="仿宋_GB2312" w:hAnsi="Times New Roman" w:cs="Times New Roman" w:hint="eastAsia"/>
          <w:sz w:val="28"/>
          <w:szCs w:val="28"/>
        </w:rPr>
        <w:t>统计直方图</w:t>
      </w:r>
    </w:p>
    <w:p w14:paraId="78D76F92" w14:textId="77777777" w:rsidR="005045EA" w:rsidRDefault="005045EA" w:rsidP="005045EA">
      <w:pPr>
        <w:ind w:firstLine="640"/>
        <w:rPr>
          <w:rFonts w:ascii="Times New Roman" w:eastAsia="仿宋_GB2312" w:hAnsi="Times New Roman" w:cs="Times New Roman"/>
          <w:sz w:val="32"/>
          <w:szCs w:val="32"/>
        </w:rPr>
      </w:pPr>
      <w:r w:rsidRPr="00CC35F2">
        <w:rPr>
          <w:rFonts w:ascii="Times New Roman" w:eastAsia="仿宋_GB2312" w:hAnsi="Times New Roman" w:cs="Times New Roman" w:hint="eastAsia"/>
          <w:sz w:val="32"/>
          <w:szCs w:val="32"/>
        </w:rPr>
        <w:t>为验证本发明方法的优越性，将本方案与现有主流方法进行对比实验，结果如下表</w:t>
      </w:r>
      <w:r w:rsidRPr="00F7767B">
        <w:rPr>
          <w:rFonts w:ascii="Times New Roman" w:eastAsia="仿宋_GB2312" w:hAnsi="Times New Roman" w:cs="Times New Roman"/>
          <w:sz w:val="32"/>
          <w:szCs w:val="32"/>
        </w:rPr>
        <w:t>：</w:t>
      </w:r>
    </w:p>
    <w:p w14:paraId="7BE0312A" w14:textId="77777777" w:rsidR="005045EA" w:rsidRPr="009B1CA8" w:rsidRDefault="005045EA" w:rsidP="005045EA">
      <w:pPr>
        <w:jc w:val="center"/>
        <w:rPr>
          <w:rFonts w:ascii="Times New Roman" w:eastAsia="仿宋_GB2312" w:hAnsi="Times New Roman" w:cs="Times New Roman"/>
          <w:sz w:val="28"/>
          <w:szCs w:val="28"/>
        </w:rPr>
      </w:pPr>
      <w:r>
        <w:rPr>
          <w:rFonts w:ascii="Times New Roman" w:eastAsia="仿宋_GB2312" w:hAnsi="Times New Roman" w:cs="Times New Roman" w:hint="eastAsia"/>
          <w:sz w:val="28"/>
          <w:szCs w:val="28"/>
        </w:rPr>
        <w:t>表</w:t>
      </w:r>
      <w:r>
        <w:rPr>
          <w:rFonts w:ascii="Times New Roman" w:eastAsia="仿宋_GB2312" w:hAnsi="Times New Roman" w:cs="Times New Roman" w:hint="eastAsia"/>
          <w:sz w:val="28"/>
          <w:szCs w:val="28"/>
        </w:rPr>
        <w:t>5</w:t>
      </w:r>
      <w:r>
        <w:rPr>
          <w:rFonts w:ascii="Times New Roman" w:eastAsia="仿宋_GB2312" w:hAnsi="Times New Roman" w:cs="Times New Roman"/>
          <w:sz w:val="28"/>
          <w:szCs w:val="28"/>
        </w:rPr>
        <w:t>-1</w:t>
      </w:r>
      <w:r w:rsidRPr="009B1CA8">
        <w:rPr>
          <w:rFonts w:ascii="Times New Roman" w:eastAsia="仿宋_GB2312" w:hAnsi="Times New Roman" w:cs="Times New Roman"/>
          <w:sz w:val="28"/>
          <w:szCs w:val="28"/>
        </w:rPr>
        <w:t>不同布设方案定位精度对比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972"/>
        <w:gridCol w:w="2126"/>
        <w:gridCol w:w="2410"/>
        <w:gridCol w:w="2403"/>
      </w:tblGrid>
      <w:tr w:rsidR="005045EA" w:rsidRPr="00CC35F2" w14:paraId="6A9B222D" w14:textId="77777777" w:rsidTr="004676D0">
        <w:trPr>
          <w:tblHeader/>
          <w:jc w:val="center"/>
        </w:trPr>
        <w:tc>
          <w:tcPr>
            <w:tcW w:w="2972" w:type="dxa"/>
            <w:shd w:val="clear" w:color="auto" w:fill="FFFFFF"/>
            <w:tcMar>
              <w:top w:w="150" w:type="dxa"/>
              <w:left w:w="0" w:type="dxa"/>
              <w:bottom w:w="150" w:type="dxa"/>
              <w:right w:w="240" w:type="dxa"/>
            </w:tcMar>
            <w:hideMark/>
          </w:tcPr>
          <w:p w14:paraId="62CB25A5" w14:textId="77777777" w:rsidR="005045EA" w:rsidRPr="00CC35F2" w:rsidRDefault="005045EA" w:rsidP="004676D0">
            <w:pPr>
              <w:widowControl/>
              <w:jc w:val="center"/>
              <w:rPr>
                <w:rFonts w:ascii="宋体" w:eastAsia="宋体" w:hAnsi="宋体" w:cs="Times New Roman"/>
                <w:color w:val="0F1115"/>
                <w:kern w:val="0"/>
                <w:sz w:val="23"/>
                <w:szCs w:val="23"/>
              </w:rPr>
            </w:pPr>
            <w:r w:rsidRPr="00CC35F2">
              <w:rPr>
                <w:rFonts w:ascii="宋体" w:eastAsia="宋体" w:hAnsi="宋体" w:hint="eastAsia"/>
                <w:sz w:val="23"/>
                <w:szCs w:val="23"/>
              </w:rPr>
              <w:t>布设方法</w:t>
            </w:r>
          </w:p>
        </w:tc>
        <w:tc>
          <w:tcPr>
            <w:tcW w:w="2126" w:type="dxa"/>
            <w:shd w:val="clear" w:color="auto" w:fill="FFFFFF"/>
            <w:tcMar>
              <w:top w:w="150" w:type="dxa"/>
              <w:left w:w="240" w:type="dxa"/>
              <w:bottom w:w="150" w:type="dxa"/>
              <w:right w:w="240" w:type="dxa"/>
            </w:tcMar>
            <w:hideMark/>
          </w:tcPr>
          <w:p w14:paraId="267021DB" w14:textId="77777777" w:rsidR="005045EA" w:rsidRPr="00CC35F2" w:rsidRDefault="005045EA" w:rsidP="004676D0">
            <w:pPr>
              <w:widowControl/>
              <w:jc w:val="center"/>
              <w:rPr>
                <w:rFonts w:ascii="宋体" w:eastAsia="宋体" w:hAnsi="宋体" w:cs="Times New Roman"/>
                <w:color w:val="0F1115"/>
                <w:kern w:val="0"/>
                <w:sz w:val="23"/>
                <w:szCs w:val="23"/>
              </w:rPr>
            </w:pPr>
            <w:r w:rsidRPr="00CC35F2">
              <w:rPr>
                <w:rFonts w:ascii="宋体" w:eastAsia="宋体" w:hAnsi="宋体"/>
                <w:sz w:val="23"/>
                <w:szCs w:val="23"/>
              </w:rPr>
              <w:t>压力表数量</w:t>
            </w:r>
          </w:p>
        </w:tc>
        <w:tc>
          <w:tcPr>
            <w:tcW w:w="2410" w:type="dxa"/>
            <w:shd w:val="clear" w:color="auto" w:fill="FFFFFF"/>
            <w:tcMar>
              <w:top w:w="150" w:type="dxa"/>
              <w:left w:w="240" w:type="dxa"/>
              <w:bottom w:w="150" w:type="dxa"/>
              <w:right w:w="240" w:type="dxa"/>
            </w:tcMar>
            <w:hideMark/>
          </w:tcPr>
          <w:p w14:paraId="36CF8C27" w14:textId="77777777" w:rsidR="005045EA" w:rsidRPr="00CC35F2" w:rsidRDefault="005045EA" w:rsidP="004676D0">
            <w:pPr>
              <w:widowControl/>
              <w:jc w:val="center"/>
              <w:rPr>
                <w:rFonts w:ascii="宋体" w:eastAsia="宋体" w:hAnsi="宋体" w:cs="Times New Roman"/>
                <w:color w:val="0F1115"/>
                <w:kern w:val="0"/>
                <w:sz w:val="23"/>
                <w:szCs w:val="23"/>
              </w:rPr>
            </w:pPr>
            <w:r w:rsidRPr="00CC35F2">
              <w:rPr>
                <w:rFonts w:ascii="宋体" w:eastAsia="宋体" w:hAnsi="宋体"/>
                <w:sz w:val="23"/>
                <w:szCs w:val="23"/>
              </w:rPr>
              <w:t>平均定位误差(米)</w:t>
            </w:r>
          </w:p>
        </w:tc>
        <w:tc>
          <w:tcPr>
            <w:tcW w:w="2403" w:type="dxa"/>
            <w:shd w:val="clear" w:color="auto" w:fill="FFFFFF"/>
            <w:tcMar>
              <w:top w:w="150" w:type="dxa"/>
              <w:left w:w="240" w:type="dxa"/>
              <w:bottom w:w="150" w:type="dxa"/>
              <w:right w:w="240" w:type="dxa"/>
            </w:tcMar>
            <w:hideMark/>
          </w:tcPr>
          <w:p w14:paraId="5340737B" w14:textId="77777777" w:rsidR="005045EA" w:rsidRPr="00CC35F2" w:rsidRDefault="005045EA" w:rsidP="004676D0">
            <w:pPr>
              <w:widowControl/>
              <w:jc w:val="center"/>
              <w:rPr>
                <w:rFonts w:ascii="宋体" w:eastAsia="宋体" w:hAnsi="宋体" w:cs="Times New Roman"/>
                <w:color w:val="0F1115"/>
                <w:kern w:val="0"/>
                <w:sz w:val="23"/>
                <w:szCs w:val="23"/>
              </w:rPr>
            </w:pPr>
            <w:r w:rsidRPr="00CC35F2">
              <w:rPr>
                <w:rFonts w:ascii="宋体" w:eastAsia="宋体" w:hAnsi="宋体"/>
                <w:sz w:val="23"/>
                <w:szCs w:val="23"/>
              </w:rPr>
              <w:t>误差&lt;200米的比例</w:t>
            </w:r>
          </w:p>
        </w:tc>
      </w:tr>
      <w:tr w:rsidR="005045EA" w:rsidRPr="00CC35F2" w14:paraId="6CDDAFA2" w14:textId="77777777" w:rsidTr="004676D0">
        <w:trPr>
          <w:jc w:val="center"/>
        </w:trPr>
        <w:tc>
          <w:tcPr>
            <w:tcW w:w="2972" w:type="dxa"/>
            <w:shd w:val="clear" w:color="auto" w:fill="FFFFFF"/>
            <w:tcMar>
              <w:top w:w="150" w:type="dxa"/>
              <w:left w:w="0" w:type="dxa"/>
              <w:bottom w:w="150" w:type="dxa"/>
              <w:right w:w="240" w:type="dxa"/>
            </w:tcMar>
            <w:hideMark/>
          </w:tcPr>
          <w:p w14:paraId="5C7B1926"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hint="eastAsia"/>
                <w:sz w:val="23"/>
                <w:szCs w:val="23"/>
              </w:rPr>
              <w:t>经验布点</w:t>
            </w:r>
            <w:r w:rsidRPr="00CC35F2">
              <w:rPr>
                <w:rFonts w:ascii="宋体" w:eastAsia="宋体" w:hAnsi="宋体"/>
                <w:sz w:val="23"/>
                <w:szCs w:val="23"/>
              </w:rPr>
              <w:t>(初始方案)</w:t>
            </w:r>
          </w:p>
        </w:tc>
        <w:tc>
          <w:tcPr>
            <w:tcW w:w="2126" w:type="dxa"/>
            <w:shd w:val="clear" w:color="auto" w:fill="FFFFFF"/>
            <w:tcMar>
              <w:top w:w="150" w:type="dxa"/>
              <w:left w:w="240" w:type="dxa"/>
              <w:bottom w:w="150" w:type="dxa"/>
              <w:right w:w="240" w:type="dxa"/>
            </w:tcMar>
            <w:hideMark/>
          </w:tcPr>
          <w:p w14:paraId="7980A9DB"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sz w:val="23"/>
                <w:szCs w:val="23"/>
              </w:rPr>
              <w:t>4</w:t>
            </w:r>
          </w:p>
        </w:tc>
        <w:tc>
          <w:tcPr>
            <w:tcW w:w="2410" w:type="dxa"/>
            <w:shd w:val="clear" w:color="auto" w:fill="FFFFFF"/>
            <w:tcMar>
              <w:top w:w="150" w:type="dxa"/>
              <w:left w:w="240" w:type="dxa"/>
              <w:bottom w:w="150" w:type="dxa"/>
              <w:right w:w="240" w:type="dxa"/>
            </w:tcMar>
            <w:hideMark/>
          </w:tcPr>
          <w:p w14:paraId="58013BB4"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sz w:val="23"/>
                <w:szCs w:val="23"/>
              </w:rPr>
              <w:t>245.82</w:t>
            </w:r>
          </w:p>
        </w:tc>
        <w:tc>
          <w:tcPr>
            <w:tcW w:w="2403" w:type="dxa"/>
            <w:shd w:val="clear" w:color="auto" w:fill="FFFFFF"/>
            <w:tcMar>
              <w:top w:w="150" w:type="dxa"/>
              <w:left w:w="240" w:type="dxa"/>
              <w:bottom w:w="150" w:type="dxa"/>
              <w:right w:w="0" w:type="dxa"/>
            </w:tcMar>
            <w:hideMark/>
          </w:tcPr>
          <w:p w14:paraId="425C600D"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sz w:val="23"/>
                <w:szCs w:val="23"/>
              </w:rPr>
              <w:t>56%</w:t>
            </w:r>
          </w:p>
        </w:tc>
      </w:tr>
      <w:tr w:rsidR="005045EA" w:rsidRPr="00CC35F2" w14:paraId="66DB7DAF" w14:textId="77777777" w:rsidTr="004676D0">
        <w:trPr>
          <w:jc w:val="center"/>
        </w:trPr>
        <w:tc>
          <w:tcPr>
            <w:tcW w:w="2972" w:type="dxa"/>
            <w:shd w:val="clear" w:color="auto" w:fill="FFFFFF"/>
            <w:tcMar>
              <w:top w:w="150" w:type="dxa"/>
              <w:left w:w="0" w:type="dxa"/>
              <w:bottom w:w="150" w:type="dxa"/>
              <w:right w:w="240" w:type="dxa"/>
            </w:tcMar>
            <w:hideMark/>
          </w:tcPr>
          <w:p w14:paraId="0FA7BCAF" w14:textId="26AE207E"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hint="eastAsia"/>
                <w:sz w:val="23"/>
                <w:szCs w:val="23"/>
              </w:rPr>
              <w:t>聚类选点</w:t>
            </w:r>
          </w:p>
        </w:tc>
        <w:tc>
          <w:tcPr>
            <w:tcW w:w="2126" w:type="dxa"/>
            <w:shd w:val="clear" w:color="auto" w:fill="FFFFFF"/>
            <w:tcMar>
              <w:top w:w="150" w:type="dxa"/>
              <w:left w:w="240" w:type="dxa"/>
              <w:bottom w:w="150" w:type="dxa"/>
              <w:right w:w="240" w:type="dxa"/>
            </w:tcMar>
            <w:hideMark/>
          </w:tcPr>
          <w:p w14:paraId="30FE4F88"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sz w:val="23"/>
                <w:szCs w:val="23"/>
              </w:rPr>
              <w:t>7</w:t>
            </w:r>
          </w:p>
        </w:tc>
        <w:tc>
          <w:tcPr>
            <w:tcW w:w="2410" w:type="dxa"/>
            <w:shd w:val="clear" w:color="auto" w:fill="FFFFFF"/>
            <w:tcMar>
              <w:top w:w="150" w:type="dxa"/>
              <w:left w:w="240" w:type="dxa"/>
              <w:bottom w:w="150" w:type="dxa"/>
              <w:right w:w="240" w:type="dxa"/>
            </w:tcMar>
            <w:hideMark/>
          </w:tcPr>
          <w:p w14:paraId="273DD299"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sz w:val="23"/>
                <w:szCs w:val="23"/>
              </w:rPr>
              <w:t>176.45</w:t>
            </w:r>
          </w:p>
        </w:tc>
        <w:tc>
          <w:tcPr>
            <w:tcW w:w="2403" w:type="dxa"/>
            <w:shd w:val="clear" w:color="auto" w:fill="FFFFFF"/>
            <w:tcMar>
              <w:top w:w="150" w:type="dxa"/>
              <w:left w:w="240" w:type="dxa"/>
              <w:bottom w:w="150" w:type="dxa"/>
              <w:right w:w="0" w:type="dxa"/>
            </w:tcMar>
            <w:hideMark/>
          </w:tcPr>
          <w:p w14:paraId="09C50849"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sz w:val="23"/>
                <w:szCs w:val="23"/>
              </w:rPr>
              <w:t>71%</w:t>
            </w:r>
          </w:p>
        </w:tc>
      </w:tr>
      <w:tr w:rsidR="005045EA" w:rsidRPr="00CC35F2" w14:paraId="3371E8F3" w14:textId="77777777" w:rsidTr="004676D0">
        <w:trPr>
          <w:jc w:val="center"/>
        </w:trPr>
        <w:tc>
          <w:tcPr>
            <w:tcW w:w="2972" w:type="dxa"/>
            <w:shd w:val="clear" w:color="auto" w:fill="FFFFFF"/>
            <w:tcMar>
              <w:top w:w="150" w:type="dxa"/>
              <w:left w:w="0" w:type="dxa"/>
              <w:bottom w:w="150" w:type="dxa"/>
              <w:right w:w="240" w:type="dxa"/>
            </w:tcMar>
            <w:hideMark/>
          </w:tcPr>
          <w:p w14:paraId="0D718003"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sz w:val="23"/>
                <w:szCs w:val="23"/>
              </w:rPr>
              <w:t>SFFS增量式方法(2022)</w:t>
            </w:r>
          </w:p>
        </w:tc>
        <w:tc>
          <w:tcPr>
            <w:tcW w:w="2126" w:type="dxa"/>
            <w:shd w:val="clear" w:color="auto" w:fill="FFFFFF"/>
            <w:tcMar>
              <w:top w:w="150" w:type="dxa"/>
              <w:left w:w="240" w:type="dxa"/>
              <w:bottom w:w="150" w:type="dxa"/>
              <w:right w:w="240" w:type="dxa"/>
            </w:tcMar>
            <w:hideMark/>
          </w:tcPr>
          <w:p w14:paraId="5648B9F9"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sz w:val="23"/>
                <w:szCs w:val="23"/>
              </w:rPr>
              <w:t>7</w:t>
            </w:r>
          </w:p>
        </w:tc>
        <w:tc>
          <w:tcPr>
            <w:tcW w:w="2410" w:type="dxa"/>
            <w:shd w:val="clear" w:color="auto" w:fill="FFFFFF"/>
            <w:tcMar>
              <w:top w:w="150" w:type="dxa"/>
              <w:left w:w="240" w:type="dxa"/>
              <w:bottom w:w="150" w:type="dxa"/>
              <w:right w:w="240" w:type="dxa"/>
            </w:tcMar>
            <w:hideMark/>
          </w:tcPr>
          <w:p w14:paraId="3F1358DA" w14:textId="47A35E45" w:rsidR="005045EA" w:rsidRPr="00CC35F2" w:rsidRDefault="00AB6C56" w:rsidP="004676D0">
            <w:pPr>
              <w:widowControl/>
              <w:spacing w:line="375" w:lineRule="atLeast"/>
              <w:jc w:val="center"/>
              <w:rPr>
                <w:rFonts w:ascii="宋体" w:eastAsia="宋体" w:hAnsi="宋体" w:cs="Times New Roman"/>
                <w:color w:val="0F1115"/>
                <w:kern w:val="0"/>
                <w:sz w:val="23"/>
                <w:szCs w:val="23"/>
              </w:rPr>
            </w:pPr>
            <w:r>
              <w:rPr>
                <w:rFonts w:ascii="宋体" w:eastAsia="宋体" w:hAnsi="宋体"/>
                <w:sz w:val="23"/>
                <w:szCs w:val="23"/>
              </w:rPr>
              <w:t>89</w:t>
            </w:r>
            <w:r w:rsidR="005045EA" w:rsidRPr="00CC35F2">
              <w:rPr>
                <w:rFonts w:ascii="宋体" w:eastAsia="宋体" w:hAnsi="宋体"/>
                <w:sz w:val="23"/>
                <w:szCs w:val="23"/>
              </w:rPr>
              <w:t>.57</w:t>
            </w:r>
          </w:p>
        </w:tc>
        <w:tc>
          <w:tcPr>
            <w:tcW w:w="2403" w:type="dxa"/>
            <w:shd w:val="clear" w:color="auto" w:fill="FFFFFF"/>
            <w:tcMar>
              <w:top w:w="150" w:type="dxa"/>
              <w:left w:w="240" w:type="dxa"/>
              <w:bottom w:w="150" w:type="dxa"/>
              <w:right w:w="0" w:type="dxa"/>
            </w:tcMar>
            <w:hideMark/>
          </w:tcPr>
          <w:p w14:paraId="64448367" w14:textId="28D43D32" w:rsidR="005045EA" w:rsidRPr="00CC35F2" w:rsidRDefault="00AB6C56" w:rsidP="004676D0">
            <w:pPr>
              <w:widowControl/>
              <w:spacing w:line="375" w:lineRule="atLeast"/>
              <w:jc w:val="center"/>
              <w:rPr>
                <w:rFonts w:ascii="宋体" w:eastAsia="宋体" w:hAnsi="宋体" w:cs="Times New Roman"/>
                <w:color w:val="0F1115"/>
                <w:kern w:val="0"/>
                <w:sz w:val="23"/>
                <w:szCs w:val="23"/>
              </w:rPr>
            </w:pPr>
            <w:r>
              <w:rPr>
                <w:rFonts w:ascii="宋体" w:eastAsia="宋体" w:hAnsi="宋体"/>
                <w:sz w:val="23"/>
                <w:szCs w:val="23"/>
              </w:rPr>
              <w:t>92</w:t>
            </w:r>
            <w:r w:rsidR="005045EA" w:rsidRPr="00CC35F2">
              <w:rPr>
                <w:rFonts w:ascii="宋体" w:eastAsia="宋体" w:hAnsi="宋体"/>
                <w:sz w:val="23"/>
                <w:szCs w:val="23"/>
              </w:rPr>
              <w:t>%</w:t>
            </w:r>
          </w:p>
        </w:tc>
      </w:tr>
      <w:tr w:rsidR="005045EA" w:rsidRPr="00CC35F2" w14:paraId="1BAB5B42" w14:textId="77777777" w:rsidTr="004676D0">
        <w:trPr>
          <w:jc w:val="center"/>
        </w:trPr>
        <w:tc>
          <w:tcPr>
            <w:tcW w:w="2972" w:type="dxa"/>
            <w:shd w:val="clear" w:color="auto" w:fill="FFFFFF"/>
            <w:tcMar>
              <w:top w:w="150" w:type="dxa"/>
              <w:left w:w="0" w:type="dxa"/>
              <w:bottom w:w="150" w:type="dxa"/>
              <w:right w:w="240" w:type="dxa"/>
            </w:tcMar>
            <w:hideMark/>
          </w:tcPr>
          <w:p w14:paraId="340286A6"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hint="eastAsia"/>
                <w:sz w:val="23"/>
                <w:szCs w:val="23"/>
              </w:rPr>
              <w:t>本发明方法</w:t>
            </w:r>
          </w:p>
        </w:tc>
        <w:tc>
          <w:tcPr>
            <w:tcW w:w="2126" w:type="dxa"/>
            <w:shd w:val="clear" w:color="auto" w:fill="FFFFFF"/>
            <w:tcMar>
              <w:top w:w="150" w:type="dxa"/>
              <w:left w:w="240" w:type="dxa"/>
              <w:bottom w:w="150" w:type="dxa"/>
              <w:right w:w="240" w:type="dxa"/>
            </w:tcMar>
            <w:hideMark/>
          </w:tcPr>
          <w:p w14:paraId="5FF45602"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sz w:val="23"/>
                <w:szCs w:val="23"/>
              </w:rPr>
              <w:t>7</w:t>
            </w:r>
          </w:p>
        </w:tc>
        <w:tc>
          <w:tcPr>
            <w:tcW w:w="2410" w:type="dxa"/>
            <w:shd w:val="clear" w:color="auto" w:fill="FFFFFF"/>
            <w:tcMar>
              <w:top w:w="150" w:type="dxa"/>
              <w:left w:w="240" w:type="dxa"/>
              <w:bottom w:w="150" w:type="dxa"/>
              <w:right w:w="240" w:type="dxa"/>
            </w:tcMar>
            <w:hideMark/>
          </w:tcPr>
          <w:p w14:paraId="3B948469"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sz w:val="23"/>
                <w:szCs w:val="23"/>
              </w:rPr>
              <w:t>83.30</w:t>
            </w:r>
          </w:p>
        </w:tc>
        <w:tc>
          <w:tcPr>
            <w:tcW w:w="2403" w:type="dxa"/>
            <w:shd w:val="clear" w:color="auto" w:fill="FFFFFF"/>
            <w:tcMar>
              <w:top w:w="150" w:type="dxa"/>
              <w:left w:w="240" w:type="dxa"/>
              <w:bottom w:w="150" w:type="dxa"/>
              <w:right w:w="0" w:type="dxa"/>
            </w:tcMar>
            <w:hideMark/>
          </w:tcPr>
          <w:p w14:paraId="4BA88962" w14:textId="77777777" w:rsidR="005045EA" w:rsidRPr="00CC35F2" w:rsidRDefault="005045EA" w:rsidP="004676D0">
            <w:pPr>
              <w:widowControl/>
              <w:spacing w:line="375" w:lineRule="atLeast"/>
              <w:jc w:val="center"/>
              <w:rPr>
                <w:rFonts w:ascii="宋体" w:eastAsia="宋体" w:hAnsi="宋体" w:cs="Times New Roman"/>
                <w:color w:val="0F1115"/>
                <w:kern w:val="0"/>
                <w:sz w:val="23"/>
                <w:szCs w:val="23"/>
              </w:rPr>
            </w:pPr>
            <w:r w:rsidRPr="00CC35F2">
              <w:rPr>
                <w:rFonts w:ascii="宋体" w:eastAsia="宋体" w:hAnsi="宋体"/>
                <w:sz w:val="23"/>
                <w:szCs w:val="23"/>
              </w:rPr>
              <w:t>92%</w:t>
            </w:r>
          </w:p>
        </w:tc>
      </w:tr>
    </w:tbl>
    <w:p w14:paraId="17D8A09C" w14:textId="68892C75" w:rsidR="005045EA" w:rsidRPr="00CC35F2" w:rsidRDefault="005045EA" w:rsidP="005045EA">
      <w:pPr>
        <w:ind w:firstLine="640"/>
        <w:rPr>
          <w:rFonts w:ascii="Times New Roman" w:eastAsia="仿宋_GB2312" w:hAnsi="Times New Roman" w:cs="Times New Roman"/>
          <w:sz w:val="32"/>
          <w:szCs w:val="32"/>
        </w:rPr>
      </w:pPr>
      <w:r w:rsidRPr="00CC35F2">
        <w:rPr>
          <w:rFonts w:ascii="Times New Roman" w:eastAsia="仿宋_GB2312" w:hAnsi="Times New Roman" w:cs="Times New Roman" w:hint="eastAsia"/>
          <w:sz w:val="32"/>
          <w:szCs w:val="32"/>
        </w:rPr>
        <w:t>实验结果表明，本发明方法在相同</w:t>
      </w:r>
      <w:r w:rsidR="00026C28">
        <w:rPr>
          <w:rFonts w:ascii="Times New Roman" w:eastAsia="仿宋_GB2312" w:hAnsi="Times New Roman" w:cs="Times New Roman" w:hint="eastAsia"/>
          <w:sz w:val="32"/>
          <w:szCs w:val="32"/>
        </w:rPr>
        <w:t>压力表</w:t>
      </w:r>
      <w:r w:rsidRPr="00CC35F2">
        <w:rPr>
          <w:rFonts w:ascii="Times New Roman" w:eastAsia="仿宋_GB2312" w:hAnsi="Times New Roman" w:cs="Times New Roman" w:hint="eastAsia"/>
          <w:sz w:val="32"/>
          <w:szCs w:val="32"/>
        </w:rPr>
        <w:t>数量下，定位精度优于现有方法，</w:t>
      </w:r>
      <w:r>
        <w:rPr>
          <w:rFonts w:ascii="Times New Roman" w:eastAsia="仿宋_GB2312" w:hAnsi="Times New Roman" w:cs="Times New Roman" w:hint="eastAsia"/>
          <w:sz w:val="32"/>
          <w:szCs w:val="32"/>
        </w:rPr>
        <w:t>与</w:t>
      </w:r>
      <w:r w:rsidRPr="00CC35F2">
        <w:rPr>
          <w:rFonts w:ascii="Times New Roman" w:eastAsia="仿宋_GB2312" w:hAnsi="Times New Roman" w:cs="Times New Roman"/>
          <w:sz w:val="32"/>
          <w:szCs w:val="32"/>
        </w:rPr>
        <w:t>SFFS</w:t>
      </w:r>
      <w:r w:rsidRPr="00CC35F2">
        <w:rPr>
          <w:rFonts w:ascii="Times New Roman" w:eastAsia="仿宋_GB2312" w:hAnsi="Times New Roman" w:cs="Times New Roman"/>
          <w:sz w:val="32"/>
          <w:szCs w:val="32"/>
        </w:rPr>
        <w:t>方法</w:t>
      </w:r>
      <w:r>
        <w:rPr>
          <w:rFonts w:ascii="Times New Roman" w:eastAsia="仿宋_GB2312" w:hAnsi="Times New Roman" w:cs="Times New Roman" w:hint="eastAsia"/>
          <w:sz w:val="32"/>
          <w:szCs w:val="32"/>
        </w:rPr>
        <w:t>相比，</w:t>
      </w:r>
      <w:r w:rsidRPr="00152B83">
        <w:rPr>
          <w:rFonts w:ascii="Times New Roman" w:eastAsia="仿宋_GB2312" w:hAnsi="Times New Roman" w:cs="Times New Roman" w:hint="eastAsia"/>
          <w:sz w:val="32"/>
          <w:szCs w:val="32"/>
        </w:rPr>
        <w:t>候选节点范围从全管网的</w:t>
      </w:r>
      <w:r w:rsidRPr="00152B83">
        <w:rPr>
          <w:rFonts w:ascii="Times New Roman" w:eastAsia="仿宋_GB2312" w:hAnsi="Times New Roman" w:cs="Times New Roman"/>
          <w:sz w:val="32"/>
          <w:szCs w:val="32"/>
        </w:rPr>
        <w:t>196</w:t>
      </w:r>
      <w:r w:rsidRPr="00152B83">
        <w:rPr>
          <w:rFonts w:ascii="Times New Roman" w:eastAsia="仿宋_GB2312" w:hAnsi="Times New Roman" w:cs="Times New Roman"/>
          <w:sz w:val="32"/>
          <w:szCs w:val="32"/>
        </w:rPr>
        <w:t>个节点大幅缩减</w:t>
      </w:r>
      <w:proofErr w:type="gramStart"/>
      <w:r w:rsidRPr="00152B83">
        <w:rPr>
          <w:rFonts w:ascii="Times New Roman" w:eastAsia="仿宋_GB2312" w:hAnsi="Times New Roman" w:cs="Times New Roman"/>
          <w:sz w:val="32"/>
          <w:szCs w:val="32"/>
        </w:rPr>
        <w:t>至信息</w:t>
      </w:r>
      <w:proofErr w:type="gramEnd"/>
      <w:r w:rsidRPr="00152B83">
        <w:rPr>
          <w:rFonts w:ascii="Times New Roman" w:eastAsia="仿宋_GB2312" w:hAnsi="Times New Roman" w:cs="Times New Roman"/>
          <w:sz w:val="32"/>
          <w:szCs w:val="32"/>
        </w:rPr>
        <w:t>盲区内的</w:t>
      </w:r>
      <w:r w:rsidRPr="00152B83">
        <w:rPr>
          <w:rFonts w:ascii="Times New Roman" w:eastAsia="仿宋_GB2312" w:hAnsi="Times New Roman" w:cs="Times New Roman"/>
          <w:sz w:val="32"/>
          <w:szCs w:val="32"/>
        </w:rPr>
        <w:t>32</w:t>
      </w:r>
      <w:r w:rsidRPr="00152B83">
        <w:rPr>
          <w:rFonts w:ascii="Times New Roman" w:eastAsia="仿宋_GB2312" w:hAnsi="Times New Roman" w:cs="Times New Roman"/>
          <w:sz w:val="32"/>
          <w:szCs w:val="32"/>
        </w:rPr>
        <w:t>个节点</w:t>
      </w:r>
      <w:r>
        <w:rPr>
          <w:rFonts w:ascii="Times New Roman" w:eastAsia="仿宋_GB2312" w:hAnsi="Times New Roman" w:cs="Times New Roman" w:hint="eastAsia"/>
          <w:sz w:val="32"/>
          <w:szCs w:val="32"/>
        </w:rPr>
        <w:t>，</w:t>
      </w:r>
      <w:proofErr w:type="gramStart"/>
      <w:r w:rsidRPr="00152B83">
        <w:rPr>
          <w:rFonts w:ascii="Times New Roman" w:eastAsia="仿宋_GB2312" w:hAnsi="Times New Roman" w:cs="Times New Roman"/>
          <w:sz w:val="32"/>
          <w:szCs w:val="32"/>
        </w:rPr>
        <w:t>缩减约</w:t>
      </w:r>
      <w:proofErr w:type="gramEnd"/>
      <w:r w:rsidRPr="00152B83">
        <w:rPr>
          <w:rFonts w:ascii="Times New Roman" w:eastAsia="仿宋_GB2312" w:hAnsi="Times New Roman" w:cs="Times New Roman"/>
          <w:sz w:val="32"/>
          <w:szCs w:val="32"/>
        </w:rPr>
        <w:t>84%</w:t>
      </w:r>
      <w:r w:rsidRPr="00CC35F2">
        <w:rPr>
          <w:rFonts w:ascii="Times New Roman" w:eastAsia="仿宋_GB2312" w:hAnsi="Times New Roman" w:cs="Times New Roman"/>
          <w:sz w:val="32"/>
          <w:szCs w:val="32"/>
        </w:rPr>
        <w:t>，</w:t>
      </w:r>
      <w:r w:rsidR="00AB6C56">
        <w:rPr>
          <w:rFonts w:ascii="Times New Roman" w:eastAsia="仿宋_GB2312" w:hAnsi="Times New Roman" w:cs="Times New Roman" w:hint="eastAsia"/>
          <w:sz w:val="32"/>
          <w:szCs w:val="32"/>
        </w:rPr>
        <w:t>计算效率提高，</w:t>
      </w:r>
      <w:r w:rsidRPr="00CC35F2">
        <w:rPr>
          <w:rFonts w:ascii="Times New Roman" w:eastAsia="仿宋_GB2312" w:hAnsi="Times New Roman" w:cs="Times New Roman"/>
          <w:sz w:val="32"/>
          <w:szCs w:val="32"/>
        </w:rPr>
        <w:t>证明了本方案的先进性与实用性。</w:t>
      </w:r>
    </w:p>
    <w:p w14:paraId="48B3A730" w14:textId="6C964BE6" w:rsidR="009B26F4" w:rsidRPr="00880CFC" w:rsidRDefault="005045EA" w:rsidP="005045EA">
      <w:pPr>
        <w:ind w:firstLine="640"/>
        <w:rPr>
          <w:rFonts w:ascii="Times New Roman" w:eastAsia="仿宋_GB2312" w:hAnsi="Times New Roman" w:cs="Times New Roman"/>
          <w:sz w:val="32"/>
          <w:szCs w:val="32"/>
        </w:rPr>
      </w:pPr>
      <w:r w:rsidRPr="00CC35F2">
        <w:rPr>
          <w:rFonts w:ascii="Times New Roman" w:eastAsia="仿宋_GB2312" w:hAnsi="Times New Roman" w:cs="Times New Roman" w:hint="eastAsia"/>
          <w:sz w:val="32"/>
          <w:szCs w:val="32"/>
        </w:rPr>
        <w:t>本实施例证实，通过本发明所述的</w:t>
      </w:r>
      <w:r w:rsidRPr="00CC35F2">
        <w:rPr>
          <w:rFonts w:ascii="Times New Roman" w:eastAsia="仿宋_GB2312" w:hAnsi="Times New Roman" w:cs="Times New Roman"/>
          <w:sz w:val="32"/>
          <w:szCs w:val="32"/>
        </w:rPr>
        <w:t>"</w:t>
      </w:r>
      <w:r w:rsidRPr="00CC35F2">
        <w:rPr>
          <w:rFonts w:ascii="Times New Roman" w:eastAsia="仿宋_GB2312" w:hAnsi="Times New Roman" w:cs="Times New Roman"/>
          <w:sz w:val="32"/>
          <w:szCs w:val="32"/>
        </w:rPr>
        <w:t>特征</w:t>
      </w:r>
      <w:proofErr w:type="gramStart"/>
      <w:r w:rsidRPr="00CC35F2">
        <w:rPr>
          <w:rFonts w:ascii="Times New Roman" w:eastAsia="仿宋_GB2312" w:hAnsi="Times New Roman" w:cs="Times New Roman"/>
          <w:sz w:val="32"/>
          <w:szCs w:val="32"/>
        </w:rPr>
        <w:t>簇</w:t>
      </w:r>
      <w:proofErr w:type="gramEnd"/>
      <w:r w:rsidRPr="00CC35F2">
        <w:rPr>
          <w:rFonts w:ascii="Times New Roman" w:eastAsia="仿宋_GB2312" w:hAnsi="Times New Roman" w:cs="Times New Roman"/>
          <w:sz w:val="32"/>
          <w:szCs w:val="32"/>
        </w:rPr>
        <w:t>识别</w:t>
      </w:r>
      <w:r w:rsidRPr="00CC35F2">
        <w:rPr>
          <w:rFonts w:ascii="Times New Roman" w:eastAsia="仿宋_GB2312" w:hAnsi="Times New Roman" w:cs="Times New Roman"/>
          <w:sz w:val="32"/>
          <w:szCs w:val="32"/>
        </w:rPr>
        <w:t>-</w:t>
      </w:r>
      <w:r w:rsidRPr="00CC35F2">
        <w:rPr>
          <w:rFonts w:ascii="Times New Roman" w:eastAsia="仿宋_GB2312" w:hAnsi="Times New Roman" w:cs="Times New Roman"/>
          <w:sz w:val="32"/>
          <w:szCs w:val="32"/>
        </w:rPr>
        <w:t>信息盲区定位</w:t>
      </w:r>
      <w:r w:rsidRPr="00CC35F2">
        <w:rPr>
          <w:rFonts w:ascii="Times New Roman" w:eastAsia="仿宋_GB2312" w:hAnsi="Times New Roman" w:cs="Times New Roman"/>
          <w:sz w:val="32"/>
          <w:szCs w:val="32"/>
        </w:rPr>
        <w:t>-</w:t>
      </w:r>
      <w:r w:rsidRPr="00CC35F2">
        <w:rPr>
          <w:rFonts w:ascii="Times New Roman" w:eastAsia="仿宋_GB2312" w:hAnsi="Times New Roman" w:cs="Times New Roman"/>
          <w:sz w:val="32"/>
          <w:szCs w:val="32"/>
        </w:rPr>
        <w:t>动态增量优化</w:t>
      </w:r>
      <w:r w:rsidRPr="00CC35F2">
        <w:rPr>
          <w:rFonts w:ascii="Times New Roman" w:eastAsia="仿宋_GB2312" w:hAnsi="Times New Roman" w:cs="Times New Roman"/>
          <w:sz w:val="32"/>
          <w:szCs w:val="32"/>
        </w:rPr>
        <w:t>"</w:t>
      </w:r>
      <w:r w:rsidRPr="00CC35F2">
        <w:rPr>
          <w:rFonts w:ascii="Times New Roman" w:eastAsia="仿宋_GB2312" w:hAnsi="Times New Roman" w:cs="Times New Roman"/>
          <w:sz w:val="32"/>
          <w:szCs w:val="32"/>
        </w:rPr>
        <w:t>全自动化流程，能够精准诊断现有压力表布设方案的不足，并以数据驱动的方式生成最优布设方案。最终获得的方案能充分发挥</w:t>
      </w:r>
      <w:r w:rsidRPr="00CC35F2">
        <w:rPr>
          <w:rFonts w:ascii="Times New Roman" w:eastAsia="仿宋_GB2312" w:hAnsi="Times New Roman" w:cs="Times New Roman"/>
          <w:sz w:val="32"/>
          <w:szCs w:val="32"/>
        </w:rPr>
        <w:t>TCN</w:t>
      </w:r>
      <w:r w:rsidRPr="00CC35F2">
        <w:rPr>
          <w:rFonts w:ascii="Times New Roman" w:eastAsia="仿宋_GB2312" w:hAnsi="Times New Roman" w:cs="Times New Roman"/>
          <w:sz w:val="32"/>
          <w:szCs w:val="32"/>
        </w:rPr>
        <w:t>端到端漏损定位模型的性能，将平均定位误差降低至现状的</w:t>
      </w:r>
      <w:r w:rsidRPr="00CC35F2">
        <w:rPr>
          <w:rFonts w:ascii="Times New Roman" w:eastAsia="仿宋_GB2312" w:hAnsi="Times New Roman" w:cs="Times New Roman"/>
          <w:sz w:val="32"/>
          <w:szCs w:val="32"/>
        </w:rPr>
        <w:t>1/3</w:t>
      </w:r>
      <w:r w:rsidRPr="00CC35F2">
        <w:rPr>
          <w:rFonts w:ascii="Times New Roman" w:eastAsia="仿宋_GB2312" w:hAnsi="Times New Roman" w:cs="Times New Roman"/>
          <w:sz w:val="32"/>
          <w:szCs w:val="32"/>
        </w:rPr>
        <w:t>，为实现管网漏损的精准、高效监测与抢修提供了坚实的前端感知基础</w:t>
      </w:r>
      <w:r w:rsidR="00940DA2" w:rsidRPr="00940DA2">
        <w:rPr>
          <w:rFonts w:ascii="Times New Roman" w:eastAsia="仿宋_GB2312" w:hAnsi="Times New Roman" w:cs="Times New Roman"/>
          <w:sz w:val="32"/>
          <w:szCs w:val="32"/>
        </w:rPr>
        <w:t>。</w:t>
      </w:r>
    </w:p>
    <w:sectPr w:rsidR="009B26F4" w:rsidRPr="00880CFC" w:rsidSect="00563354">
      <w:pgSz w:w="11906" w:h="16838"/>
      <w:pgMar w:top="851" w:right="851" w:bottom="851"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1C83C" w14:textId="77777777" w:rsidR="00485022" w:rsidRDefault="00485022" w:rsidP="00A26EB2">
      <w:r>
        <w:separator/>
      </w:r>
    </w:p>
  </w:endnote>
  <w:endnote w:type="continuationSeparator" w:id="0">
    <w:p w14:paraId="772F9EED" w14:textId="77777777" w:rsidR="00485022" w:rsidRDefault="00485022" w:rsidP="00A26E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_GB2312">
    <w:panose1 w:val="02010609030101010101"/>
    <w:charset w:val="86"/>
    <w:family w:val="modern"/>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24035" w14:textId="77777777" w:rsidR="00485022" w:rsidRDefault="00485022" w:rsidP="00A26EB2">
      <w:r>
        <w:separator/>
      </w:r>
    </w:p>
  </w:footnote>
  <w:footnote w:type="continuationSeparator" w:id="0">
    <w:p w14:paraId="219BB313" w14:textId="77777777" w:rsidR="00485022" w:rsidRDefault="00485022" w:rsidP="00A26E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A77115"/>
    <w:multiLevelType w:val="hybridMultilevel"/>
    <w:tmpl w:val="D75C709E"/>
    <w:lvl w:ilvl="0" w:tplc="1FDCB9FE">
      <w:start w:val="1"/>
      <w:numFmt w:val="decimal"/>
      <w:lvlText w:val="%1."/>
      <w:lvlJc w:val="left"/>
      <w:pPr>
        <w:ind w:left="5191" w:hanging="360"/>
      </w:pPr>
      <w:rPr>
        <w:rFonts w:hint="default"/>
      </w:rPr>
    </w:lvl>
    <w:lvl w:ilvl="1" w:tplc="04090019" w:tentative="1">
      <w:start w:val="1"/>
      <w:numFmt w:val="lowerLetter"/>
      <w:lvlText w:val="%2)"/>
      <w:lvlJc w:val="left"/>
      <w:pPr>
        <w:ind w:left="5671" w:hanging="420"/>
      </w:pPr>
    </w:lvl>
    <w:lvl w:ilvl="2" w:tplc="0409001B" w:tentative="1">
      <w:start w:val="1"/>
      <w:numFmt w:val="lowerRoman"/>
      <w:lvlText w:val="%3."/>
      <w:lvlJc w:val="right"/>
      <w:pPr>
        <w:ind w:left="6091" w:hanging="420"/>
      </w:pPr>
    </w:lvl>
    <w:lvl w:ilvl="3" w:tplc="0409000F" w:tentative="1">
      <w:start w:val="1"/>
      <w:numFmt w:val="decimal"/>
      <w:lvlText w:val="%4."/>
      <w:lvlJc w:val="left"/>
      <w:pPr>
        <w:ind w:left="6511" w:hanging="420"/>
      </w:pPr>
    </w:lvl>
    <w:lvl w:ilvl="4" w:tplc="04090019" w:tentative="1">
      <w:start w:val="1"/>
      <w:numFmt w:val="lowerLetter"/>
      <w:lvlText w:val="%5)"/>
      <w:lvlJc w:val="left"/>
      <w:pPr>
        <w:ind w:left="6931" w:hanging="420"/>
      </w:pPr>
    </w:lvl>
    <w:lvl w:ilvl="5" w:tplc="0409001B" w:tentative="1">
      <w:start w:val="1"/>
      <w:numFmt w:val="lowerRoman"/>
      <w:lvlText w:val="%6."/>
      <w:lvlJc w:val="right"/>
      <w:pPr>
        <w:ind w:left="7351" w:hanging="420"/>
      </w:pPr>
    </w:lvl>
    <w:lvl w:ilvl="6" w:tplc="0409000F" w:tentative="1">
      <w:start w:val="1"/>
      <w:numFmt w:val="decimal"/>
      <w:lvlText w:val="%7."/>
      <w:lvlJc w:val="left"/>
      <w:pPr>
        <w:ind w:left="7771" w:hanging="420"/>
      </w:pPr>
    </w:lvl>
    <w:lvl w:ilvl="7" w:tplc="04090019" w:tentative="1">
      <w:start w:val="1"/>
      <w:numFmt w:val="lowerLetter"/>
      <w:lvlText w:val="%8)"/>
      <w:lvlJc w:val="left"/>
      <w:pPr>
        <w:ind w:left="8191" w:hanging="420"/>
      </w:pPr>
    </w:lvl>
    <w:lvl w:ilvl="8" w:tplc="0409001B" w:tentative="1">
      <w:start w:val="1"/>
      <w:numFmt w:val="lowerRoman"/>
      <w:lvlText w:val="%9."/>
      <w:lvlJc w:val="right"/>
      <w:pPr>
        <w:ind w:left="8611" w:hanging="420"/>
      </w:pPr>
    </w:lvl>
  </w:abstractNum>
  <w:abstractNum w:abstractNumId="1" w15:restartNumberingAfterBreak="0">
    <w:nsid w:val="4075FDA8"/>
    <w:multiLevelType w:val="singleLevel"/>
    <w:tmpl w:val="4075FDA8"/>
    <w:lvl w:ilvl="0">
      <w:start w:val="1"/>
      <w:numFmt w:val="chineseCounting"/>
      <w:suff w:val="nothing"/>
      <w:lvlText w:val="%1、"/>
      <w:lvlJc w:val="left"/>
      <w:rPr>
        <w:rFonts w:hint="eastAsia"/>
      </w:rPr>
    </w:lvl>
  </w:abstractNum>
  <w:abstractNum w:abstractNumId="2" w15:restartNumberingAfterBreak="0">
    <w:nsid w:val="4C132D23"/>
    <w:multiLevelType w:val="hybridMultilevel"/>
    <w:tmpl w:val="ADDC458C"/>
    <w:lvl w:ilvl="0" w:tplc="268AE040">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E892EA2"/>
    <w:multiLevelType w:val="hybridMultilevel"/>
    <w:tmpl w:val="06183084"/>
    <w:lvl w:ilvl="0" w:tplc="04090013">
      <w:start w:val="1"/>
      <w:numFmt w:val="chineseCountingThousand"/>
      <w:lvlText w:val="%1、"/>
      <w:lvlJc w:val="left"/>
      <w:pPr>
        <w:ind w:left="1080" w:hanging="440"/>
      </w:p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4" w15:restartNumberingAfterBreak="0">
    <w:nsid w:val="7CD6013B"/>
    <w:multiLevelType w:val="hybridMultilevel"/>
    <w:tmpl w:val="B3F0919E"/>
    <w:lvl w:ilvl="0" w:tplc="6BFAF204">
      <w:start w:val="1"/>
      <w:numFmt w:val="japaneseCounting"/>
      <w:lvlText w:val="%1、"/>
      <w:lvlJc w:val="left"/>
      <w:pPr>
        <w:ind w:left="720" w:hanging="720"/>
      </w:pPr>
      <w:rPr>
        <w:rFonts w:hint="default"/>
        <w:b/>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581"/>
    <w:rsid w:val="00026C28"/>
    <w:rsid w:val="000272EF"/>
    <w:rsid w:val="00030642"/>
    <w:rsid w:val="00040594"/>
    <w:rsid w:val="00041977"/>
    <w:rsid w:val="00065E8A"/>
    <w:rsid w:val="00076F52"/>
    <w:rsid w:val="00090E95"/>
    <w:rsid w:val="00092282"/>
    <w:rsid w:val="000C3D81"/>
    <w:rsid w:val="000C3DF6"/>
    <w:rsid w:val="000D1E5B"/>
    <w:rsid w:val="000E6380"/>
    <w:rsid w:val="00136064"/>
    <w:rsid w:val="00141FAE"/>
    <w:rsid w:val="001579D3"/>
    <w:rsid w:val="00157EE6"/>
    <w:rsid w:val="001614DB"/>
    <w:rsid w:val="001E7068"/>
    <w:rsid w:val="00200BF1"/>
    <w:rsid w:val="00213C23"/>
    <w:rsid w:val="00214B16"/>
    <w:rsid w:val="00215CB1"/>
    <w:rsid w:val="00237980"/>
    <w:rsid w:val="00245F77"/>
    <w:rsid w:val="00254E14"/>
    <w:rsid w:val="00291A2F"/>
    <w:rsid w:val="00295E43"/>
    <w:rsid w:val="002A09E2"/>
    <w:rsid w:val="002A6F19"/>
    <w:rsid w:val="002C2946"/>
    <w:rsid w:val="002C2D54"/>
    <w:rsid w:val="002D3116"/>
    <w:rsid w:val="002D6AD7"/>
    <w:rsid w:val="00300907"/>
    <w:rsid w:val="00300991"/>
    <w:rsid w:val="00353512"/>
    <w:rsid w:val="00376100"/>
    <w:rsid w:val="00376A19"/>
    <w:rsid w:val="003A5B13"/>
    <w:rsid w:val="003A6490"/>
    <w:rsid w:val="003B75E5"/>
    <w:rsid w:val="003C06DC"/>
    <w:rsid w:val="003C7D7B"/>
    <w:rsid w:val="00405E39"/>
    <w:rsid w:val="004079F7"/>
    <w:rsid w:val="004127BC"/>
    <w:rsid w:val="004309BB"/>
    <w:rsid w:val="00435A37"/>
    <w:rsid w:val="004744D7"/>
    <w:rsid w:val="00485022"/>
    <w:rsid w:val="004951D6"/>
    <w:rsid w:val="00495884"/>
    <w:rsid w:val="004B1B05"/>
    <w:rsid w:val="004C1EC2"/>
    <w:rsid w:val="004D6104"/>
    <w:rsid w:val="004E2F39"/>
    <w:rsid w:val="004F2E68"/>
    <w:rsid w:val="005045EA"/>
    <w:rsid w:val="00512209"/>
    <w:rsid w:val="00515E29"/>
    <w:rsid w:val="005167FD"/>
    <w:rsid w:val="00535975"/>
    <w:rsid w:val="005506BB"/>
    <w:rsid w:val="005553AA"/>
    <w:rsid w:val="00561250"/>
    <w:rsid w:val="00561269"/>
    <w:rsid w:val="00563354"/>
    <w:rsid w:val="00564B06"/>
    <w:rsid w:val="005927CF"/>
    <w:rsid w:val="005C39B3"/>
    <w:rsid w:val="005C67D4"/>
    <w:rsid w:val="005E26AE"/>
    <w:rsid w:val="005E5F34"/>
    <w:rsid w:val="00624917"/>
    <w:rsid w:val="00642A93"/>
    <w:rsid w:val="00645DDB"/>
    <w:rsid w:val="0065758B"/>
    <w:rsid w:val="0066660B"/>
    <w:rsid w:val="0068477D"/>
    <w:rsid w:val="0069341F"/>
    <w:rsid w:val="0069782A"/>
    <w:rsid w:val="006A4F24"/>
    <w:rsid w:val="006A7E5F"/>
    <w:rsid w:val="006C1D43"/>
    <w:rsid w:val="006C3829"/>
    <w:rsid w:val="006C4650"/>
    <w:rsid w:val="0070452E"/>
    <w:rsid w:val="00712E94"/>
    <w:rsid w:val="0073288B"/>
    <w:rsid w:val="007405EA"/>
    <w:rsid w:val="00756905"/>
    <w:rsid w:val="00765581"/>
    <w:rsid w:val="007810AF"/>
    <w:rsid w:val="007946F7"/>
    <w:rsid w:val="007963F3"/>
    <w:rsid w:val="007B1E9C"/>
    <w:rsid w:val="007F6AF2"/>
    <w:rsid w:val="008053A1"/>
    <w:rsid w:val="00843087"/>
    <w:rsid w:val="00847E91"/>
    <w:rsid w:val="00874142"/>
    <w:rsid w:val="008801D7"/>
    <w:rsid w:val="00880CFC"/>
    <w:rsid w:val="00881AB3"/>
    <w:rsid w:val="00897A75"/>
    <w:rsid w:val="008A7B4F"/>
    <w:rsid w:val="008C06FD"/>
    <w:rsid w:val="008D5A51"/>
    <w:rsid w:val="008F34CA"/>
    <w:rsid w:val="008F5B0A"/>
    <w:rsid w:val="008F7E92"/>
    <w:rsid w:val="0090168F"/>
    <w:rsid w:val="00907E51"/>
    <w:rsid w:val="0091106C"/>
    <w:rsid w:val="00911C4F"/>
    <w:rsid w:val="00921B34"/>
    <w:rsid w:val="00921F62"/>
    <w:rsid w:val="00937258"/>
    <w:rsid w:val="00940DA2"/>
    <w:rsid w:val="00946A15"/>
    <w:rsid w:val="00970218"/>
    <w:rsid w:val="009A5203"/>
    <w:rsid w:val="009B1CA8"/>
    <w:rsid w:val="009B26F4"/>
    <w:rsid w:val="009B5CA4"/>
    <w:rsid w:val="009C29AF"/>
    <w:rsid w:val="009F199A"/>
    <w:rsid w:val="00A00201"/>
    <w:rsid w:val="00A1011F"/>
    <w:rsid w:val="00A26EB2"/>
    <w:rsid w:val="00A34685"/>
    <w:rsid w:val="00A52DFA"/>
    <w:rsid w:val="00A57384"/>
    <w:rsid w:val="00A65D8B"/>
    <w:rsid w:val="00A6643C"/>
    <w:rsid w:val="00A67A8C"/>
    <w:rsid w:val="00A777E5"/>
    <w:rsid w:val="00A83B3B"/>
    <w:rsid w:val="00A939FF"/>
    <w:rsid w:val="00A93DDE"/>
    <w:rsid w:val="00A96B42"/>
    <w:rsid w:val="00AB6C56"/>
    <w:rsid w:val="00AD1727"/>
    <w:rsid w:val="00AD43DB"/>
    <w:rsid w:val="00AD47ED"/>
    <w:rsid w:val="00B16ECC"/>
    <w:rsid w:val="00B17C36"/>
    <w:rsid w:val="00B30EFB"/>
    <w:rsid w:val="00B41B45"/>
    <w:rsid w:val="00B50E47"/>
    <w:rsid w:val="00B62D65"/>
    <w:rsid w:val="00B73F8E"/>
    <w:rsid w:val="00B87581"/>
    <w:rsid w:val="00B91C18"/>
    <w:rsid w:val="00BA0881"/>
    <w:rsid w:val="00BB31E8"/>
    <w:rsid w:val="00BB6BC0"/>
    <w:rsid w:val="00BE50F9"/>
    <w:rsid w:val="00BF1352"/>
    <w:rsid w:val="00C00338"/>
    <w:rsid w:val="00C0318C"/>
    <w:rsid w:val="00C04103"/>
    <w:rsid w:val="00C26B8E"/>
    <w:rsid w:val="00C42C02"/>
    <w:rsid w:val="00C60E7D"/>
    <w:rsid w:val="00C611BD"/>
    <w:rsid w:val="00C70BDB"/>
    <w:rsid w:val="00C710AE"/>
    <w:rsid w:val="00C74E93"/>
    <w:rsid w:val="00C91B16"/>
    <w:rsid w:val="00C9208F"/>
    <w:rsid w:val="00CC68C2"/>
    <w:rsid w:val="00CD22F1"/>
    <w:rsid w:val="00CD5776"/>
    <w:rsid w:val="00CE7D93"/>
    <w:rsid w:val="00CF46B2"/>
    <w:rsid w:val="00D03AEE"/>
    <w:rsid w:val="00D05F30"/>
    <w:rsid w:val="00D07F6E"/>
    <w:rsid w:val="00D24B28"/>
    <w:rsid w:val="00D3003D"/>
    <w:rsid w:val="00D75473"/>
    <w:rsid w:val="00D82606"/>
    <w:rsid w:val="00DA4A24"/>
    <w:rsid w:val="00DE5796"/>
    <w:rsid w:val="00E04BA9"/>
    <w:rsid w:val="00E05EAA"/>
    <w:rsid w:val="00E141C8"/>
    <w:rsid w:val="00E16E77"/>
    <w:rsid w:val="00E20F93"/>
    <w:rsid w:val="00E27BC4"/>
    <w:rsid w:val="00E35246"/>
    <w:rsid w:val="00E46AC6"/>
    <w:rsid w:val="00E656E4"/>
    <w:rsid w:val="00E76F24"/>
    <w:rsid w:val="00EB0AD3"/>
    <w:rsid w:val="00EC7158"/>
    <w:rsid w:val="00EF1921"/>
    <w:rsid w:val="00EF4B6F"/>
    <w:rsid w:val="00F056F7"/>
    <w:rsid w:val="00F313F0"/>
    <w:rsid w:val="00F376D8"/>
    <w:rsid w:val="00F47390"/>
    <w:rsid w:val="00F61706"/>
    <w:rsid w:val="00F74612"/>
    <w:rsid w:val="00F7767B"/>
    <w:rsid w:val="00F86D02"/>
    <w:rsid w:val="00FB20AF"/>
    <w:rsid w:val="00FD01F8"/>
    <w:rsid w:val="00FE77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79D806"/>
  <w15:chartTrackingRefBased/>
  <w15:docId w15:val="{B58DC47D-6D2F-44FC-A3B3-53681B1B4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0DA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6EB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26EB2"/>
    <w:rPr>
      <w:sz w:val="18"/>
      <w:szCs w:val="18"/>
    </w:rPr>
  </w:style>
  <w:style w:type="paragraph" w:styleId="a5">
    <w:name w:val="footer"/>
    <w:basedOn w:val="a"/>
    <w:link w:val="a6"/>
    <w:uiPriority w:val="99"/>
    <w:unhideWhenUsed/>
    <w:rsid w:val="00A26EB2"/>
    <w:pPr>
      <w:tabs>
        <w:tab w:val="center" w:pos="4153"/>
        <w:tab w:val="right" w:pos="8306"/>
      </w:tabs>
      <w:snapToGrid w:val="0"/>
      <w:jc w:val="left"/>
    </w:pPr>
    <w:rPr>
      <w:sz w:val="18"/>
      <w:szCs w:val="18"/>
    </w:rPr>
  </w:style>
  <w:style w:type="character" w:customStyle="1" w:styleId="a6">
    <w:name w:val="页脚 字符"/>
    <w:basedOn w:val="a0"/>
    <w:link w:val="a5"/>
    <w:uiPriority w:val="99"/>
    <w:rsid w:val="00A26EB2"/>
    <w:rPr>
      <w:sz w:val="18"/>
      <w:szCs w:val="18"/>
    </w:rPr>
  </w:style>
  <w:style w:type="table" w:styleId="a7">
    <w:name w:val="Table Grid"/>
    <w:basedOn w:val="a1"/>
    <w:uiPriority w:val="39"/>
    <w:rsid w:val="00C42C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F47390"/>
    <w:pPr>
      <w:ind w:firstLineChars="200" w:firstLine="420"/>
    </w:pPr>
  </w:style>
  <w:style w:type="character" w:styleId="a9">
    <w:name w:val="annotation reference"/>
    <w:basedOn w:val="a0"/>
    <w:uiPriority w:val="99"/>
    <w:semiHidden/>
    <w:unhideWhenUsed/>
    <w:rsid w:val="00E04BA9"/>
    <w:rPr>
      <w:sz w:val="21"/>
      <w:szCs w:val="21"/>
    </w:rPr>
  </w:style>
  <w:style w:type="paragraph" w:styleId="aa">
    <w:name w:val="annotation text"/>
    <w:basedOn w:val="a"/>
    <w:link w:val="ab"/>
    <w:uiPriority w:val="99"/>
    <w:semiHidden/>
    <w:unhideWhenUsed/>
    <w:rsid w:val="00E04BA9"/>
    <w:pPr>
      <w:jc w:val="left"/>
    </w:pPr>
  </w:style>
  <w:style w:type="character" w:customStyle="1" w:styleId="ab">
    <w:name w:val="批注文字 字符"/>
    <w:basedOn w:val="a0"/>
    <w:link w:val="aa"/>
    <w:uiPriority w:val="99"/>
    <w:semiHidden/>
    <w:rsid w:val="00E04BA9"/>
  </w:style>
  <w:style w:type="paragraph" w:styleId="ac">
    <w:name w:val="annotation subject"/>
    <w:basedOn w:val="aa"/>
    <w:next w:val="aa"/>
    <w:link w:val="ad"/>
    <w:uiPriority w:val="99"/>
    <w:semiHidden/>
    <w:unhideWhenUsed/>
    <w:rsid w:val="00E04BA9"/>
    <w:rPr>
      <w:b/>
      <w:bCs/>
    </w:rPr>
  </w:style>
  <w:style w:type="character" w:customStyle="1" w:styleId="ad">
    <w:name w:val="批注主题 字符"/>
    <w:basedOn w:val="ab"/>
    <w:link w:val="ac"/>
    <w:uiPriority w:val="99"/>
    <w:semiHidden/>
    <w:rsid w:val="00E04BA9"/>
    <w:rPr>
      <w:b/>
      <w:bCs/>
    </w:rPr>
  </w:style>
  <w:style w:type="paragraph" w:styleId="ae">
    <w:name w:val="Balloon Text"/>
    <w:basedOn w:val="a"/>
    <w:link w:val="af"/>
    <w:uiPriority w:val="99"/>
    <w:semiHidden/>
    <w:unhideWhenUsed/>
    <w:rsid w:val="00E04BA9"/>
    <w:rPr>
      <w:sz w:val="18"/>
      <w:szCs w:val="18"/>
    </w:rPr>
  </w:style>
  <w:style w:type="character" w:customStyle="1" w:styleId="af">
    <w:name w:val="批注框文本 字符"/>
    <w:basedOn w:val="a0"/>
    <w:link w:val="ae"/>
    <w:uiPriority w:val="99"/>
    <w:semiHidden/>
    <w:rsid w:val="00E04BA9"/>
    <w:rPr>
      <w:sz w:val="18"/>
      <w:szCs w:val="18"/>
    </w:rPr>
  </w:style>
  <w:style w:type="character" w:styleId="af0">
    <w:name w:val="Placeholder Text"/>
    <w:basedOn w:val="a0"/>
    <w:uiPriority w:val="99"/>
    <w:semiHidden/>
    <w:rsid w:val="00076F52"/>
    <w:rPr>
      <w:color w:val="808080"/>
    </w:rPr>
  </w:style>
  <w:style w:type="character" w:styleId="af1">
    <w:name w:val="Strong"/>
    <w:basedOn w:val="a0"/>
    <w:uiPriority w:val="22"/>
    <w:qFormat/>
    <w:rsid w:val="009B1C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811833">
      <w:bodyDiv w:val="1"/>
      <w:marLeft w:val="0"/>
      <w:marRight w:val="0"/>
      <w:marTop w:val="0"/>
      <w:marBottom w:val="0"/>
      <w:divBdr>
        <w:top w:val="none" w:sz="0" w:space="0" w:color="auto"/>
        <w:left w:val="none" w:sz="0" w:space="0" w:color="auto"/>
        <w:bottom w:val="none" w:sz="0" w:space="0" w:color="auto"/>
        <w:right w:val="none" w:sz="0" w:space="0" w:color="auto"/>
      </w:divBdr>
    </w:div>
    <w:div w:id="405423621">
      <w:bodyDiv w:val="1"/>
      <w:marLeft w:val="0"/>
      <w:marRight w:val="0"/>
      <w:marTop w:val="0"/>
      <w:marBottom w:val="0"/>
      <w:divBdr>
        <w:top w:val="none" w:sz="0" w:space="0" w:color="auto"/>
        <w:left w:val="none" w:sz="0" w:space="0" w:color="auto"/>
        <w:bottom w:val="none" w:sz="0" w:space="0" w:color="auto"/>
        <w:right w:val="none" w:sz="0" w:space="0" w:color="auto"/>
      </w:divBdr>
      <w:divsChild>
        <w:div w:id="1994873481">
          <w:marLeft w:val="0"/>
          <w:marRight w:val="0"/>
          <w:marTop w:val="0"/>
          <w:marBottom w:val="0"/>
          <w:divBdr>
            <w:top w:val="none" w:sz="0" w:space="0" w:color="auto"/>
            <w:left w:val="none" w:sz="0" w:space="0" w:color="auto"/>
            <w:bottom w:val="none" w:sz="0" w:space="0" w:color="auto"/>
            <w:right w:val="none" w:sz="0" w:space="0" w:color="auto"/>
          </w:divBdr>
        </w:div>
      </w:divsChild>
    </w:div>
    <w:div w:id="711081663">
      <w:bodyDiv w:val="1"/>
      <w:marLeft w:val="0"/>
      <w:marRight w:val="0"/>
      <w:marTop w:val="0"/>
      <w:marBottom w:val="0"/>
      <w:divBdr>
        <w:top w:val="none" w:sz="0" w:space="0" w:color="auto"/>
        <w:left w:val="none" w:sz="0" w:space="0" w:color="auto"/>
        <w:bottom w:val="none" w:sz="0" w:space="0" w:color="auto"/>
        <w:right w:val="none" w:sz="0" w:space="0" w:color="auto"/>
      </w:divBdr>
      <w:divsChild>
        <w:div w:id="1455710322">
          <w:marLeft w:val="0"/>
          <w:marRight w:val="0"/>
          <w:marTop w:val="0"/>
          <w:marBottom w:val="0"/>
          <w:divBdr>
            <w:top w:val="none" w:sz="0" w:space="0" w:color="auto"/>
            <w:left w:val="none" w:sz="0" w:space="0" w:color="auto"/>
            <w:bottom w:val="none" w:sz="0" w:space="0" w:color="auto"/>
            <w:right w:val="none" w:sz="0" w:space="0" w:color="auto"/>
          </w:divBdr>
        </w:div>
      </w:divsChild>
    </w:div>
    <w:div w:id="1514413682">
      <w:bodyDiv w:val="1"/>
      <w:marLeft w:val="0"/>
      <w:marRight w:val="0"/>
      <w:marTop w:val="0"/>
      <w:marBottom w:val="0"/>
      <w:divBdr>
        <w:top w:val="none" w:sz="0" w:space="0" w:color="auto"/>
        <w:left w:val="none" w:sz="0" w:space="0" w:color="auto"/>
        <w:bottom w:val="none" w:sz="0" w:space="0" w:color="auto"/>
        <w:right w:val="none" w:sz="0" w:space="0" w:color="auto"/>
      </w:divBdr>
    </w:div>
    <w:div w:id="208217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956</Words>
  <Characters>5450</Characters>
  <Application>Microsoft Office Word</Application>
  <DocSecurity>0</DocSecurity>
  <Lines>45</Lines>
  <Paragraphs>12</Paragraphs>
  <ScaleCrop>false</ScaleCrop>
  <Company/>
  <LinksUpToDate>false</LinksUpToDate>
  <CharactersWithSpaces>6394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白治军</dc:creator>
  <cp:keywords/>
  <dc:description/>
  <cp:lastModifiedBy>admin</cp:lastModifiedBy>
  <cp:revision>2</cp:revision>
  <cp:lastPrinted>2025-12-23T01:49:00Z</cp:lastPrinted>
  <dcterms:created xsi:type="dcterms:W3CDTF">2026-05-12T02:38:00Z</dcterms:created>
  <dcterms:modified xsi:type="dcterms:W3CDTF">2026-05-12T02:38:00Z</dcterms:modified>
</cp:coreProperties>
</file>