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</w:pPr>
      <w:r>
        <w:rPr>
          <w:rFonts w:ascii="Times New Roman" w:hAnsi="Times New Roman" w:eastAsia="黑体"/>
          <w:b/>
          <w:sz w:val="40"/>
        </w:rPr>
        <w:t>北交大像素校园 · AI 万事通</w:t>
      </w:r>
    </w:p>
    <w:p>
      <w:pPr>
        <w:spacing w:after="480"/>
        <w:jc w:val="center"/>
      </w:pPr>
      <w:r>
        <w:rPr>
          <w:rFonts w:ascii="Times New Roman" w:hAnsi="Times New Roman" w:eastAsia="黑体"/>
          <w:b/>
          <w:sz w:val="52"/>
        </w:rPr>
        <w:t>概要设计说明书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sz w:val="24"/>
        </w:rPr>
        <w:t>项目名称：北交大像素校园 · AI 万事通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sz w:val="24"/>
        </w:rPr>
        <w:t>课程名称：软件开发与测试实训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sz w:val="24"/>
        </w:rPr>
        <w:t>编制单位：像素校园项目组（5 人）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sz w:val="24"/>
        </w:rPr>
        <w:t>文档版本：v1.0</w:t>
      </w:r>
    </w:p>
    <w:p>
      <w:r>
        <w:br w:type="page"/>
      </w:r>
    </w:p>
    <w:p>
      <w:pPr>
        <w:spacing w:before="240" w:after="160" w:line="336" w:lineRule="auto"/>
      </w:pPr>
      <w:r>
        <w:rPr>
          <w:rFonts w:ascii="Times New Roman" w:hAnsi="Times New Roman" w:eastAsia="黑体"/>
          <w:b/>
          <w:sz w:val="32"/>
        </w:rPr>
        <w:t>1.1　系统架构设计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北交大像素校园 · AI 万事通是一个把真实校园做成 3/4 俯视像素世界、并以“智能体”承载校园服务的信息系统。系统在运行形态上采用三层架构，自下而上依次为持久层、业务层与表现层。三层之间只通过数据接口与工具集耦合，上层依赖下层、下层不反向依赖上层；功能的增减与替换只发生在业务层与持久层的数据文件上，表现层与引擎不随之改动。总体架构如图 1-1 所示。</w:t>
      </w:r>
    </w:p>
    <w:p>
      <w:pPr>
        <w:spacing w:before="160" w:after="40"/>
        <w:jc w:val="center"/>
      </w:pPr>
      <w:r>
        <w:rPr>
          <w:rFonts w:ascii="Times New Roman" w:hAnsi="Times New Roman" w:eastAsia="宋体"/>
          <w:b w:val="0"/>
          <w:color w:val="808080"/>
          <w:sz w:val="21"/>
        </w:rPr>
        <w:t>【此处插入图 1-1】</w:t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 1-1　系统总体架构图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三层架构的职责与主要组成见表 1-1。</w:t>
      </w:r>
    </w:p>
    <w:p>
      <w:pPr>
        <w:spacing w:before="160" w:after="60"/>
        <w:jc w:val="center"/>
      </w:pPr>
      <w:r>
        <w:rPr>
          <w:rFonts w:ascii="Times New Roman" w:hAnsi="Times New Roman" w:eastAsia="宋体"/>
          <w:b/>
          <w:sz w:val="21"/>
        </w:rPr>
        <w:t>表 1-1　三层架构职责与主要组成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层次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职责</w:t>
            </w:r>
          </w:p>
        </w:tc>
        <w:tc>
          <w:tcPr>
            <w:tcW w:type="dxa" w:w="362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主要组成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对应交付</w:t>
            </w:r>
          </w:p>
        </w:tc>
      </w:tr>
      <w:tr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表现层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面向玩家的全部界面与渲染：像素世界绘制、移动与缩放、对话气泡、各角色专属界面；不承载业务规则</w:t>
            </w:r>
          </w:p>
        </w:tc>
        <w:tc>
          <w:tcPr>
            <w:tcW w:type="dxa" w:w="36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单文件 HTML + Canvas 2D 渲染主循环；登录 / 聊天界面；算法哥的 Monaco 编辑器、阿姨的两层档口图、保安的以图搜物界面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合体运行载体（单文件 HTML）与五份角色前端</w:t>
            </w:r>
          </w:p>
        </w:tc>
      </w:tr>
      <w:tr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业务层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全部业务规则与智能体行为：意图理解、工具调度、知识与数据检索、结果转述、记忆读写；对外只暴露工具接口</w:t>
            </w:r>
          </w:p>
        </w:tc>
        <w:tc>
          <w:tcPr>
            <w:tcW w:type="dxa" w:w="36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智能体引擎（一份）+ 六份角色配置（向导 / 学霸哥 / 算法哥 / 阿姨 / 保安 / 猫宠）；各角色工具集；账号服务；判题服务；云端能力接入代理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五份角色交付件的后端与云端接入、判题后端</w:t>
            </w:r>
          </w:p>
        </w:tc>
      </w:tr>
      <w:tr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持久层</w:t>
            </w:r>
          </w:p>
        </w:tc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数据的存储与查询：图谱、教材、题库、档口与口碑、失物与工单、记忆、账号等</w:t>
            </w:r>
          </w:p>
        </w:tc>
        <w:tc>
          <w:tcPr>
            <w:tcW w:type="dxa" w:w="36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校园图谱与别称词典（JSON）；教材知识库（切片 + 索引 + 向量）；题库与提交记录（关系库）；档口库与口碑库（JSON）；失物库与工单库（JSON）；记忆层（私有层 + 公共层）；账号库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各角色 data/ 数据文件与账号 / 判题数据库</w:t>
            </w:r>
          </w:p>
        </w:tc>
      </w:tr>
    </w:tbl>
    <w:p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表现层是一切玩家可感知内容的唯一出口。它把像素世界的地面、水面、建筑、道具、角色与猫宠按落地线（baseY）排序后绘制，把对话与结果渲染成气泡或卡片；它自身不含任何业务判断，所有“该回答什么”都由业务层给出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业务层是系统的核心，其组织方式遵循一条统一机制——“功能 = 智能体 = 工具集 + 人格配置”。引擎只有一份，六类功能（导航、学业、算法、食堂、安保、猫宠）各自对应一份角色配置；更换或新增一项功能，只需替换一份 JSON 配置与相应工具，引擎与表现层均不改动。业务层内部进一步区分为两层关系：引擎负责会话与调度，工具集负责具体能力；判题、以图搜物、证件识别这类需要隔离或算力的能力，通过独立服务或无状态代理接入，不进入表现层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持久层以文件与关系库两种形态存储数据。凡是需要人工核订、量级不大且以“事实”为主的数据（图谱、别称、档口骨架、失物与工单）采用 JSON 直查；凡是需要聚合统计或高并发写入的数据（题库、提交记录、榜单、账号）采用关系库与缓存。记忆层单独成层，分为按玩家隔离的私有层与全体可见的公共层。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系统对外还依赖三类外部能力：语言模型（只负责“听懂人话”与“说人话”，不提供事实）、云端视觉模型（CLIP 以图搜物、PaddleOCR 证件识别）与判题沙箱（Docker + isolate）。这三类能力通过接口调用，不改变三层结构。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系统的架构设计遵循四条原则。其一是确定性与智能分离，凡是能算出确定答案的事（求路、判题、聚合得分、空间关系）一律交给确定性代码完成，语言模型只承担“听懂”与“说清”两件事；其二是引擎与配置分离，会话、调度、记忆与工具调用等公共逻辑集中在唯一的引擎里，每个角色只提供一份声明式配置（人格、工具清单、数据路径），因此新增一名角色不需要改动引擎，新增一项功能也不需要改动表现层；其三是事实与生成分离，回答中出现的每一处地点、页码、用时与得分都必须来自持久层的事实数据，模型无权增删；其四是文件与关系库分离，以事实和短文本为主、需要人工核订的数据采用 JSON 直查，需要聚合统计与并发写入的数据采用关系库。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三层之间以两组接口相连。表现层与业务层之间是工具接口：引擎把玩家的自然语言解析为一次或多次工具调用，工具返回结构化结果，引擎再转述为可读文本；表现层只把文本与结构化结果渲染成气泡、卡片或地图高亮，不参与任何判断。业务层与持久层之间是数据接口：业务层只通过统一的数据访问方法读取图谱、知识库、题库与工单等数据，不直接拼接文件路径，以便日后替换数据源。两组接口的存在使各层可以独立演进——更换前端不必改业务逻辑，更换数据存储也不必改业务逻辑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全系统只维护一条角色组织机制，即“功能 = 智能体 = 工具集 + 人格配置”。引擎一份，六个角色各配一份配置：向导 · 小北、学霸哥、算法哥、阿姨 · 丙、保安 · 老丁与四只猫宠。所谓“增加一项功能”，实质是新增一份配置与相应工具；所谓“换个角色说话”，实质是换一份配置。这条机制让六个功能在实现上保持同构，既便于并行开发，也便于统一测试与统一排查问题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在非功能层面，架构针对四个问题做了安排。性能上，像素世界以 Canvas 2D 单画布渲染、按落地线排序，静态底图预烘焙，可在普通移动端流畅运行；安全上，玩家代码一律在隔离沙箱内编译执行，限制进程数、运行时间、内存与系统调用，避免影响主机；隐私上，证件类图像只提取必要字段、不长期留存原图，记忆数据按玩家隔离，公共层只存可公开的事实；可移植上，表现层为单文件 HTML、无需构建工具即可运行，持久层为纯文本 JSON 与轻量关系库，便于打包与迁移。</w:t>
      </w:r>
    </w:p>
    <w:p>
      <w:pPr>
        <w:spacing w:before="240" w:after="160" w:line="336" w:lineRule="auto"/>
      </w:pPr>
      <w:r>
        <w:rPr>
          <w:rFonts w:ascii="Times New Roman" w:hAnsi="Times New Roman" w:eastAsia="黑体"/>
          <w:b/>
          <w:sz w:val="32"/>
        </w:rPr>
        <w:t>1.2　系统功能结构设计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系统功能按“玩家在校园里遇到的事”划分为三个模块：地图底座与向导模块、学习辅助模块、生活服务模块。地图底座与向导模块提供世界与入口，是一切功能的运行基础；学习辅助模块面向课业与刷题需求；生活服务模块面向一日三餐与校园安全事务。每个模块下设三个功能点，全系统共九个功能点。系统功能总体模块结构如图 1-2 所示。</w:t>
      </w:r>
    </w:p>
    <w:p>
      <w:pPr>
        <w:spacing w:before="160" w:after="40"/>
        <w:jc w:val="center"/>
      </w:pPr>
      <w:r>
        <w:rPr>
          <w:rFonts w:ascii="Times New Roman" w:hAnsi="Times New Roman" w:eastAsia="宋体"/>
          <w:b w:val="0"/>
          <w:color w:val="808080"/>
          <w:sz w:val="21"/>
        </w:rPr>
        <w:t>【此处插入图 1-2】</w:t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 1-2　系统功能总体模块图</w:t>
      </w:r>
    </w:p>
    <w:p>
      <w:pPr>
        <w:spacing w:before="160" w:after="60"/>
        <w:jc w:val="center"/>
      </w:pPr>
      <w:r>
        <w:rPr>
          <w:rFonts w:ascii="Times New Roman" w:hAnsi="Times New Roman" w:eastAsia="宋体"/>
          <w:b/>
          <w:sz w:val="21"/>
        </w:rPr>
        <w:t>表 1-2　系统功能模块与功能点划分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模块</w:t>
            </w:r>
          </w:p>
        </w:tc>
        <w:tc>
          <w:tcPr>
            <w:tcW w:type="dxa" w:w="3515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功能点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承载角色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对应需求</w:t>
            </w:r>
          </w:p>
        </w:tc>
      </w:tr>
      <w:tr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 地图底座与向导模块</w:t>
            </w:r>
          </w:p>
        </w:tc>
        <w:tc>
          <w:tcPr>
            <w:tcW w:type="dxa" w:w="351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1.2.1.1 校园地图漫游与场景切换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地图底座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F6</w:t>
            </w:r>
          </w:p>
        </w:tc>
      </w:tr>
      <w:tr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351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1.2.1.2 空间问答与路径带路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向导 · 小北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F1</w:t>
            </w:r>
          </w:p>
        </w:tc>
      </w:tr>
      <w:tr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351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1.2.1.3 猫宠好感与互动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猫宠（四只）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F7</w:t>
            </w:r>
          </w:p>
        </w:tc>
      </w:tr>
      <w:tr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1.2.2 学习辅助模块</w:t>
            </w:r>
          </w:p>
        </w:tc>
        <w:tc>
          <w:tcPr>
            <w:tcW w:type="dxa" w:w="351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1.2.2.1 带出处的课本问答与解题辅导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学霸哥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F2</w:t>
            </w:r>
          </w:p>
        </w:tc>
      </w:tr>
      <w:tr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351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1.2.2.2 在线判题与分级提示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算法哥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F3</w:t>
            </w:r>
          </w:p>
        </w:tc>
      </w:tr>
      <w:tr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351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1.2.2.3 学情分析与动态题单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算法哥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F3</w:t>
            </w:r>
          </w:p>
        </w:tc>
      </w:tr>
      <w:tr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1.2.3 生活服务模块</w:t>
            </w:r>
          </w:p>
        </w:tc>
        <w:tc>
          <w:tcPr>
            <w:tcW w:type="dxa" w:w="351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1.2.3.1 食堂口碑问答与两层档口地图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阿姨 · 丙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F4</w:t>
            </w:r>
          </w:p>
        </w:tc>
      </w:tr>
      <w:tr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351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1.2.3.2 失物招领与证件核对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保安 · 老丁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F5</w:t>
            </w:r>
          </w:p>
        </w:tc>
      </w:tr>
      <w:tr>
        <w:tc>
          <w:tcPr>
            <w:tcW w:type="dxa" w:w="260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  <w:tc>
          <w:tcPr>
            <w:tcW w:type="dxa" w:w="3515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1.2.3.3 设施报修与工单查询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保安 · 老丁</w:t>
            </w:r>
          </w:p>
        </w:tc>
        <w:tc>
          <w:tcPr>
            <w:tcW w:type="dxa" w:w="113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F5</w:t>
            </w:r>
          </w:p>
        </w:tc>
      </w:tr>
    </w:tbl>
    <w:p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模块的划分依据有三条。一是按玩家在校园中的真实活动聚类，把同一情境下的诉求放在一起，例如“问路、找地方、看地图”同属出行情境，“问课本、交代码、看成绩”同属学习情境；二是按数据与能力的边界切分，使每个模块拥有独立的数据文件与工具集，尽量减少跨模块耦合；三是控制规模，每个模块不超过三个功能点，保证每个功能点职责单一、可实现、可测试。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三个模块之间并非彼此孤立，而是有明确的依赖与协作关系。地图底座与向导模块处于基础位置，为其余模块提供场景、坐标与入口：任何角色要“指出在哪里”“带玩家过去”“把结果画在地图上”，都要用到点位表与地图接口。学习辅助模块与生活服务模块处于并列位置，二者互不依赖，但都通过引擎共享同一套会话、记忆与转述能力。猫宠虽归入地图模块，但其好感记忆与其余角色的记忆使用同一套记忆层写入，因此“猫认识你”与“阿姨记得你”其实是同一机制的两个实例。每个功能点均按“功能描述 + 活动图 + 类图 + 时序图”的方式展开，下文逐点说明。</w:t>
      </w:r>
    </w:p>
    <w:p>
      <w:pPr>
        <w:spacing w:before="200" w:after="160" w:line="336" w:lineRule="auto"/>
      </w:pPr>
      <w:r>
        <w:rPr>
          <w:rFonts w:ascii="Times New Roman" w:hAnsi="Times New Roman" w:eastAsia="黑体"/>
          <w:b/>
          <w:sz w:val="28"/>
        </w:rPr>
        <w:t>1.2.1　地图底座与向导模块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本模块是系统的世界底座与功能入口，也是玩家接触系统的第一界面。它按真实北交校园等比建模，以 3/4 俯视视角呈现一座可自由行走的像素校园：室外世界为 5208 × 2930 世界像素，包含教学楼、宿舍、食堂、操场、道路与绿地在内的主要地物；逸夫一楼、计算机中心与校史馆三栋建筑以及食堂两层另作室内场景独立建模。所有场景由统一的场景对象描述、被场景管理器聚合与管理，玩家在场景之间无缝切换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模块包含三个功能点：面向基础操作与场景切换的漫游功能、面向空间问题的问答与带路功能、面向情感陪伴的猫宠互动功能。模块内的空间事实（地点、别名、相互关系与属性）全部来自校园图谱，语言模型只参与意图理解与语句转述，从而保证“带路”结果的正确与可复现。三个功能点共同为其余两个模块提供场景、坐标与地图入口。</w:t>
      </w:r>
    </w:p>
    <w:p>
      <w:pPr>
        <w:spacing w:before="200" w:after="120" w:line="336" w:lineRule="auto"/>
      </w:pPr>
      <w:r>
        <w:rPr>
          <w:rFonts w:ascii="Times New Roman" w:hAnsi="Times New Roman" w:eastAsia="黑体"/>
          <w:b/>
          <w:sz w:val="25"/>
        </w:rPr>
        <w:t>1.2.1.1　校园地图漫游与场景切换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本功能点是玩家进入世界后的基础操作集合，也是其余所有功能得以呈现的前提。玩家以 WASD 或方向键控制角色八向行走，以滚轮或加减键在 25% 至 3 倍之间缩放；相机跟随玩家，并在世界四边收敛，不露出世界之外的空白。所有对象（地面、水面、建筑、道具、角色、猫宠）按落地线排序后绘制，使角色走到建筑背后会被自然遮挡，形成清晰的层次感。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场景切换是本功能点的设计重点。每栋建筑的门都以双向两条记录描述，一条从室外指向室内、一条从室内指向室外；玩家走到门口触发区即自动切换场景，相机归位，落点外推一个身位，避免玩家停在触发圈内来回弹跳。世界还挂载一个真实时间层，NPC 作息与固定时刻表读取同一份时间，使校园在不同时刻呈现不同状态，也为猫宠作息与阿姨营业时间提供统一的时间依据。</w:t>
      </w:r>
    </w:p>
    <w:p>
      <w:pPr>
        <w:spacing w:before="160" w:after="60"/>
        <w:jc w:val="center"/>
      </w:pPr>
      <w:r>
        <w:rPr>
          <w:rFonts w:ascii="Times New Roman" w:hAnsi="Times New Roman" w:eastAsia="宋体"/>
          <w:b/>
          <w:sz w:val="21"/>
        </w:rPr>
        <w:t>表 1-3　校园地图漫游与场景切换功能要点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项目</w:t>
            </w:r>
          </w:p>
        </w:tc>
        <w:tc>
          <w:tcPr>
            <w:tcW w:type="dxa" w:w="759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功能定位</w:t>
            </w:r>
          </w:p>
        </w:tc>
        <w:tc>
          <w:tcPr>
            <w:tcW w:type="dxa" w:w="759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提供行走、缩放、相机跟随、遮挡排序与室内外自动切换等基础操作，是全部功能的表现前提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主要输入</w:t>
            </w:r>
          </w:p>
        </w:tc>
        <w:tc>
          <w:tcPr>
            <w:tcW w:type="dxa" w:w="759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键盘与方向键的移动指令、滚轮缩放指令、当前场景与玩家坐标、碰撞体与门表数据、真实时间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处理过程</w:t>
            </w:r>
          </w:p>
        </w:tc>
        <w:tc>
          <w:tcPr>
            <w:tcW w:type="dxa" w:w="759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读取输入 → 计算位移 → 碰撞检测 → 更新坐标 → 相机跟随并在世界边界收敛 → 检测门口触发区 → 按门表切换场景并外推落点 → 按落地线排序绘制本帧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主要输出</w:t>
            </w:r>
          </w:p>
        </w:tc>
        <w:tc>
          <w:tcPr>
            <w:tcW w:type="dxa" w:w="759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连续渲染的像素画面、当前场景与相机状态、玩家实时所在点位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依赖与约束</w:t>
            </w:r>
          </w:p>
        </w:tc>
        <w:tc>
          <w:tcPr>
            <w:tcW w:type="dxa" w:w="759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依赖统一场景数据与双向门表；缩放范围与帧率受移动端性能约束；出门落点必须外推一个身位，防止触发圈回弹</w:t>
            </w:r>
          </w:p>
        </w:tc>
      </w:tr>
    </w:tbl>
    <w:p>
      <w:pPr>
        <w:spacing w:before="160" w:after="40"/>
        <w:jc w:val="center"/>
      </w:pPr>
      <w:r>
        <w:rPr>
          <w:rFonts w:ascii="Times New Roman" w:hAnsi="Times New Roman" w:eastAsia="宋体"/>
          <w:b w:val="0"/>
          <w:color w:val="808080"/>
          <w:sz w:val="21"/>
        </w:rPr>
        <w:t>【此处插入图 1-3】</w:t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 1-3　校园地图漫游与场景切换活动图</w:t>
      </w:r>
    </w:p>
    <w:p>
      <w:pPr>
        <w:spacing w:before="160" w:after="40"/>
        <w:jc w:val="center"/>
      </w:pPr>
      <w:r>
        <w:rPr>
          <w:rFonts w:ascii="Times New Roman" w:hAnsi="Times New Roman" w:eastAsia="宋体"/>
          <w:b w:val="0"/>
          <w:color w:val="808080"/>
          <w:sz w:val="21"/>
        </w:rPr>
        <w:t>【此处插入图 1-4】</w:t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 1-4　校园地图漫游与场景切换类图</w:t>
      </w:r>
    </w:p>
    <w:p>
      <w:pPr>
        <w:spacing w:before="160" w:after="40"/>
        <w:jc w:val="center"/>
      </w:pPr>
      <w:r>
        <w:rPr>
          <w:rFonts w:ascii="Times New Roman" w:hAnsi="Times New Roman" w:eastAsia="宋体"/>
          <w:b w:val="0"/>
          <w:color w:val="808080"/>
          <w:sz w:val="21"/>
        </w:rPr>
        <w:t>【此处插入图 1-5】</w:t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 1-5　校园地图漫游与场景切换时序图</w:t>
      </w:r>
    </w:p>
    <w:p>
      <w:pPr>
        <w:spacing w:before="200" w:after="120" w:line="336" w:lineRule="auto"/>
      </w:pPr>
      <w:r>
        <w:rPr>
          <w:rFonts w:ascii="Times New Roman" w:hAnsi="Times New Roman" w:eastAsia="黑体"/>
          <w:b/>
          <w:sz w:val="25"/>
        </w:rPr>
        <w:t>1.2.1.2　空间问答与路径带路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本功能点面向“在哪、怎么走、旁边有什么、哪能办某事”一类空间问题，是向导 · 小北的核心能力。系统先对问句做意图路由，区分为问路、定位、找地方、空间关系与导览五类，不属于本角色的问题转交对应角色。问路时以图谱求可行走路径，抽取起点、终点、拐点与途经地标后转述为口语描述，并驱动镜头飞向起点、整条路径高亮；找地方时按图谱属性位做加权检索，即使问句里没有出现地名也能命中；空间关系问题时沿图谱边做两跳广度优先搜索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为保证结果可靠，本功能点遵循一条硬约束：转述所需的地标序列全部由图谱给出，语言模型只负责把这些地标串成通顺的话，不得自行新增沿途地标或改变顺序。别称解析采用词典最长匹配，把玩家口中的俗称、简称与错别字映射到标准点位名。这样设计的结果是，同一条路线无论问多少次，给出的途经地标始终一致，避免了模型自由发挥带来的不可复现问题。</w:t>
      </w:r>
    </w:p>
    <w:p>
      <w:pPr>
        <w:spacing w:before="160" w:after="60"/>
        <w:jc w:val="center"/>
      </w:pPr>
      <w:r>
        <w:rPr>
          <w:rFonts w:ascii="Times New Roman" w:hAnsi="Times New Roman" w:eastAsia="宋体"/>
          <w:b/>
          <w:sz w:val="21"/>
        </w:rPr>
        <w:t>表 1-4　空间问答与路径带路功能要点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项目</w:t>
            </w:r>
          </w:p>
        </w:tc>
        <w:tc>
          <w:tcPr>
            <w:tcW w:type="dxa" w:w="759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功能定位</w:t>
            </w:r>
          </w:p>
        </w:tc>
        <w:tc>
          <w:tcPr>
            <w:tcW w:type="dxa" w:w="759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理解并回答空间类问题，并给出镜头与路径表现，承担全系统的“指路与导览”职责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主要输入</w:t>
            </w:r>
          </w:p>
        </w:tc>
        <w:tc>
          <w:tcPr>
            <w:tcW w:type="dxa" w:w="759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玩家自然语言问句、校园图谱（地点 / 关系 / 属性）、别称词典、玩家当前位置与朝向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处理过程</w:t>
            </w:r>
          </w:p>
        </w:tc>
        <w:tc>
          <w:tcPr>
            <w:tcW w:type="dxa" w:w="759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意图路由（问路 / 定位 / 找地方 / 空间关系 / 导览）→ 按类取数（图谱求路、属性加权检索、两跳搜索）→ 抽取关键节点 → 生成口语描述 → 镜头飞行与路径高亮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主要输出</w:t>
            </w:r>
          </w:p>
        </w:tc>
        <w:tc>
          <w:tcPr>
            <w:tcW w:type="dxa" w:w="759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口语化路线或答案、镜头动画与路径高亮、非本角色问题的转交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依赖与约束</w:t>
            </w:r>
          </w:p>
        </w:tc>
        <w:tc>
          <w:tcPr>
            <w:tcW w:type="dxa" w:w="759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空间事实必须来自图谱，模型只做意图理解与串句、不得新增地标；别称解析要求词典覆盖常见俗称与简称</w:t>
            </w:r>
          </w:p>
        </w:tc>
      </w:tr>
    </w:tbl>
    <w:p>
      <w:pPr>
        <w:spacing w:before="160" w:after="40"/>
        <w:jc w:val="center"/>
      </w:pPr>
      <w:r>
        <w:rPr>
          <w:rFonts w:ascii="Times New Roman" w:hAnsi="Times New Roman" w:eastAsia="宋体"/>
          <w:b w:val="0"/>
          <w:color w:val="808080"/>
          <w:sz w:val="21"/>
        </w:rPr>
        <w:t>【此处插入图 1-6】</w:t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 1-6　空间问答与路径带路活动图</w:t>
      </w:r>
    </w:p>
    <w:p>
      <w:pPr>
        <w:spacing w:before="160" w:after="40"/>
        <w:jc w:val="center"/>
      </w:pPr>
      <w:r>
        <w:rPr>
          <w:rFonts w:ascii="Times New Roman" w:hAnsi="Times New Roman" w:eastAsia="宋体"/>
          <w:b w:val="0"/>
          <w:color w:val="808080"/>
          <w:sz w:val="21"/>
        </w:rPr>
        <w:t>【此处插入图 1-7】</w:t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 1-7　空间问答与路径带路类图</w:t>
      </w:r>
    </w:p>
    <w:p>
      <w:pPr>
        <w:spacing w:before="160" w:after="40"/>
        <w:jc w:val="center"/>
      </w:pPr>
      <w:r>
        <w:rPr>
          <w:rFonts w:ascii="Times New Roman" w:hAnsi="Times New Roman" w:eastAsia="宋体"/>
          <w:b w:val="0"/>
          <w:color w:val="808080"/>
          <w:sz w:val="21"/>
        </w:rPr>
        <w:t>【此处插入图 1-8】</w:t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 1-8　空间问答与路径带路时序图</w:t>
      </w:r>
    </w:p>
    <w:p>
      <w:pPr>
        <w:spacing w:before="200" w:after="120" w:line="336" w:lineRule="auto"/>
      </w:pPr>
      <w:r>
        <w:rPr>
          <w:rFonts w:ascii="Times New Roman" w:hAnsi="Times New Roman" w:eastAsia="黑体"/>
          <w:b/>
          <w:sz w:val="25"/>
        </w:rPr>
        <w:t>1.2.1.3　猫宠好感与互动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本功能点提供校园四只猫的行为化互动，是系统中的低压力陪伴内容。每只猫有独立领地与作息，并记录与每位玩家之间的独立好感。好感以 0 至 100 分映射为陌生、眼熟、熟、亲近、很亲、最亲六档，每档对应一组距离与动作；判定过程为纯查表与距离计算，不调用语言模型，因此无论同一玩家重复多少次，猫对同一档位的反应始终一致。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好感的存储与更新有其专门约定：以“玩家 + 猫 + 来源标记”为键写成一条记忆记录，按覆盖方式更新；读取时按周做惰性衰减，喂食时先结清衰减再累加本次好感，并推一次时间戳；同一只猫每天仅可喂一次。界面不显示任何好感数字，玩家只能从猫是跑开、退后、允许触摸还是主动跟随来推断关系，图鉴也只记录“是否已经认识”，把“关系”还原为观察而非数值。</w:t>
      </w:r>
    </w:p>
    <w:p>
      <w:pPr>
        <w:spacing w:before="160" w:after="60"/>
        <w:jc w:val="center"/>
      </w:pPr>
      <w:r>
        <w:rPr>
          <w:rFonts w:ascii="Times New Roman" w:hAnsi="Times New Roman" w:eastAsia="宋体"/>
          <w:b/>
          <w:sz w:val="21"/>
        </w:rPr>
        <w:t>表 1-5　猫宠好感与互动功能要点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项目</w:t>
            </w:r>
          </w:p>
        </w:tc>
        <w:tc>
          <w:tcPr>
            <w:tcW w:type="dxa" w:w="759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功能定位</w:t>
            </w:r>
          </w:p>
        </w:tc>
        <w:tc>
          <w:tcPr>
            <w:tcW w:type="dxa" w:w="759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提供四只校园猫的领地行为、好感养成与互动反应，作为世界的陪伴内容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主要输入</w:t>
            </w:r>
          </w:p>
        </w:tc>
        <w:tc>
          <w:tcPr>
            <w:tcW w:type="dxa" w:w="759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玩家位置与互动动作（走近、喂食）、猫的配置（领地 / 作息 / 脾气 / 动作表）、好感记忆记录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处理过程</w:t>
            </w:r>
          </w:p>
        </w:tc>
        <w:tc>
          <w:tcPr>
            <w:tcW w:type="dxa" w:w="759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每帧读好感并做周衰减 → 映射到六档 → 按档位与距离查动作表并播放动作；喂食时先结清衰减、再累加本次好感、后推时间戳，同猫每日一次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主要输出</w:t>
            </w:r>
          </w:p>
        </w:tc>
        <w:tc>
          <w:tcPr>
            <w:tcW w:type="dxa" w:w="759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猫的动作与反应、更新后的好感记录、图鉴点亮状态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依赖与约束</w:t>
            </w:r>
          </w:p>
        </w:tc>
        <w:tc>
          <w:tcPr>
            <w:tcW w:type="dxa" w:w="759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判定为纯查表与距离计算，不调用语言模型；界面不显示好感数值；好感按“玩家 + 猫 + 来源”为键覆盖写入</w:t>
            </w:r>
          </w:p>
        </w:tc>
      </w:tr>
    </w:tbl>
    <w:p>
      <w:pPr>
        <w:spacing w:before="160" w:after="40"/>
        <w:jc w:val="center"/>
      </w:pPr>
      <w:r>
        <w:rPr>
          <w:rFonts w:ascii="Times New Roman" w:hAnsi="Times New Roman" w:eastAsia="宋体"/>
          <w:b w:val="0"/>
          <w:color w:val="808080"/>
          <w:sz w:val="21"/>
        </w:rPr>
        <w:t>【此处插入图 1-9】</w:t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 1-9　猫宠好感与互动活动图</w:t>
      </w:r>
    </w:p>
    <w:p>
      <w:pPr>
        <w:spacing w:before="160" w:after="40"/>
        <w:jc w:val="center"/>
      </w:pPr>
      <w:r>
        <w:rPr>
          <w:rFonts w:ascii="Times New Roman" w:hAnsi="Times New Roman" w:eastAsia="宋体"/>
          <w:b w:val="0"/>
          <w:color w:val="808080"/>
          <w:sz w:val="21"/>
        </w:rPr>
        <w:t>【此处插入图 1-10】</w:t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 1-10　猫宠好感与互动类图</w:t>
      </w:r>
    </w:p>
    <w:p>
      <w:pPr>
        <w:spacing w:before="160" w:after="40"/>
        <w:jc w:val="center"/>
      </w:pPr>
      <w:r>
        <w:rPr>
          <w:rFonts w:ascii="Times New Roman" w:hAnsi="Times New Roman" w:eastAsia="宋体"/>
          <w:b w:val="0"/>
          <w:color w:val="808080"/>
          <w:sz w:val="21"/>
        </w:rPr>
        <w:t>【此处插入图 1-11】</w:t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 1-11　猫宠好感与互动时序图</w:t>
      </w:r>
    </w:p>
    <w:p>
      <w:pPr>
        <w:spacing w:before="200" w:after="160" w:line="336" w:lineRule="auto"/>
      </w:pPr>
      <w:r>
        <w:rPr>
          <w:rFonts w:ascii="Times New Roman" w:hAnsi="Times New Roman" w:eastAsia="黑体"/>
          <w:b/>
          <w:sz w:val="28"/>
        </w:rPr>
        <w:t>1.2.2　学习辅助模块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模块面向课业答疑与竞赛刷题两大类学习诉求，由学霸哥与算法哥两个角色承载。学霸哥负责“讲原理、给资料、带出处”，算法哥负责“出题、判题、看代码”：前者是把教材里的知识讲清楚，后者是把代码写得对不对、学得怎么样算清楚。两者在数据结构大作业等重叠场景下按“交代码判分归算法哥、写报告讲原理归学霸哥”分工，避免一题两答、口径不一致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模块内部一致遵循“该确定的地方用确定性，该智能的地方用智能”这一原则。检索、判题、统计聚合都是可以算准的事，交由确定性代码完成；只有讲解措辞、结论表述与题单理由这类需要语言组织的地方才交给语言模型。这样既保证了判分与检索的客观可靠，又保留了讲解的自然与耐心。三个功能点依次为：带出处的课本问答与解题辅导、在线判题与分级提示、学情分析与动态题单，形成“讲—练—评”的闭环。</w:t>
      </w:r>
    </w:p>
    <w:p>
      <w:pPr>
        <w:spacing w:before="200" w:after="120" w:line="336" w:lineRule="auto"/>
      </w:pPr>
      <w:r>
        <w:rPr>
          <w:rFonts w:ascii="Times New Roman" w:hAnsi="Times New Roman" w:eastAsia="黑体"/>
          <w:b/>
          <w:sz w:val="25"/>
        </w:rPr>
        <w:t>1.2.2.1　带出处的课本问答与解题辅导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功能点提供基于指定教材的问答与分步解题，是学霸哥的核心能力。教材经离线处理后切片入库，每个片段携带课程、教材、章节与页码等出处元数据；检索采用字面匹配（BM25）与语义匹配（向量）双路召回，两路结果融合、重排后取前若干片段交给语言模型生成回答，答案必须标注出处、可回看原书。两路检索是互补的：字面路擅长命中专有术语与符号，语义路擅长应对换一种说法的提问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解题辅导不直接给出最终答案，而是先给出思路与第一步，允许玩家逐级追问、逐步展开；数学类还会给出物理含义而不只是符号推导。本功能点有两处刻意为之的保守设计：一是答案只能来自检索到的教材片段，不做无依据的发挥；二是查不到依据时明确回答“不知道”，宁可承认不会，也不编造出处。这样处理虽然偶尔显得“不够聪明”，却换来了答案的可信与可追溯。</w:t>
      </w:r>
    </w:p>
    <w:p>
      <w:pPr>
        <w:spacing w:before="160" w:after="60"/>
        <w:jc w:val="center"/>
      </w:pPr>
      <w:r>
        <w:rPr>
          <w:rFonts w:ascii="Times New Roman" w:hAnsi="Times New Roman" w:eastAsia="宋体"/>
          <w:b/>
          <w:sz w:val="21"/>
        </w:rPr>
        <w:t>表 1-6　带出处的课本问答与解题辅导功能要点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项目</w:t>
            </w:r>
          </w:p>
        </w:tc>
        <w:tc>
          <w:tcPr>
            <w:tcW w:type="dxa" w:w="759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功能定位</w:t>
            </w:r>
          </w:p>
        </w:tc>
        <w:tc>
          <w:tcPr>
            <w:tcW w:type="dxa" w:w="759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基于指定教材提供可回溯出处的问答与分步解题辅导，面向课业答疑场景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主要输入</w:t>
            </w:r>
          </w:p>
        </w:tc>
        <w:tc>
          <w:tcPr>
            <w:tcW w:type="dxa" w:w="759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玩家问题、教材切片库（含课程 / 教材 / 章节 / 页码）、字面索引与向量索引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处理过程</w:t>
            </w:r>
          </w:p>
        </w:tc>
        <w:tc>
          <w:tcPr>
            <w:tcW w:type="dxa" w:w="759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双路召回（字面 + 语义）→ 融合排序 → 精排取前若干片段 → 生成回答并标注出处；解题时分步讲解、首步不给最终答案，支持逐级追问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主要输出</w:t>
            </w:r>
          </w:p>
        </w:tc>
        <w:tc>
          <w:tcPr>
            <w:tcW w:type="dxa" w:w="759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带出处的答案（可回看原书）、分步解题思路与追问回应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依赖与约束</w:t>
            </w:r>
          </w:p>
        </w:tc>
        <w:tc>
          <w:tcPr>
            <w:tcW w:type="dxa" w:w="759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无依据时必须回答“不知道”；出处必须来自片段元数据；本地向量推理受设备算力约束</w:t>
            </w:r>
          </w:p>
        </w:tc>
      </w:tr>
    </w:tbl>
    <w:p>
      <w:pPr>
        <w:spacing w:before="160" w:after="40"/>
        <w:jc w:val="center"/>
      </w:pPr>
      <w:r>
        <w:rPr>
          <w:rFonts w:ascii="Times New Roman" w:hAnsi="Times New Roman" w:eastAsia="宋体"/>
          <w:b w:val="0"/>
          <w:color w:val="808080"/>
          <w:sz w:val="21"/>
        </w:rPr>
        <w:t>【此处插入图 1-12】</w:t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 1-12　带出处的课本问答与解题辅导活动图</w:t>
      </w:r>
    </w:p>
    <w:p>
      <w:pPr>
        <w:spacing w:before="160" w:after="40"/>
        <w:jc w:val="center"/>
      </w:pPr>
      <w:r>
        <w:rPr>
          <w:rFonts w:ascii="Times New Roman" w:hAnsi="Times New Roman" w:eastAsia="宋体"/>
          <w:b w:val="0"/>
          <w:color w:val="808080"/>
          <w:sz w:val="21"/>
        </w:rPr>
        <w:t>【此处插入图 1-13】</w:t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 1-13　带出处的课本问答与解题辅导类图</w:t>
      </w:r>
    </w:p>
    <w:p>
      <w:pPr>
        <w:spacing w:before="160" w:after="40"/>
        <w:jc w:val="center"/>
      </w:pPr>
      <w:r>
        <w:rPr>
          <w:rFonts w:ascii="Times New Roman" w:hAnsi="Times New Roman" w:eastAsia="宋体"/>
          <w:b w:val="0"/>
          <w:color w:val="808080"/>
          <w:sz w:val="21"/>
        </w:rPr>
        <w:t>【此处插入图 1-14】</w:t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 1-14　带出处的课本问答与解题辅导时序图</w:t>
      </w:r>
    </w:p>
    <w:p>
      <w:pPr>
        <w:spacing w:before="200" w:after="120" w:line="336" w:lineRule="auto"/>
      </w:pPr>
      <w:r>
        <w:rPr>
          <w:rFonts w:ascii="Times New Roman" w:hAnsi="Times New Roman" w:eastAsia="黑体"/>
          <w:b/>
          <w:sz w:val="25"/>
        </w:rPr>
        <w:t>1.2.2.2　在线判题与分级提示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功能点提供真编译、真执行、真用例的在线判题，是算法哥的核心能力之一。玩家在编辑器中完成代码并提交，提交进入队列后由判题进程在沙箱内编译、逐用例执行并比对输出，汇总为通过或编译错误、答案错误、超时、内存超限、运行错误等状态，并给出每个用例的用时与内存，以及相对基准的击败百分比；判分使用隐藏用例，防止靠打表或特判骗分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可靠性来自一条边界：判题结论完全由编译器与沙箱给出，不经过语言模型，保证结论不能被幻觉篡改。语言模型只用于两件事——把冷冰冰的结果讲成有人情味的播报，以及把解题思路拆成 L1 至 L4 的台阶：默认从最低一级提示，玩家越着急可以逐级申请，级别越高给的信息越多，最高一级才给出完整代码，避免一上来就把答案摊开。</w:t>
      </w:r>
    </w:p>
    <w:p>
      <w:pPr>
        <w:spacing w:before="160" w:after="60"/>
        <w:jc w:val="center"/>
      </w:pPr>
      <w:r>
        <w:rPr>
          <w:rFonts w:ascii="Times New Roman" w:hAnsi="Times New Roman" w:eastAsia="宋体"/>
          <w:b/>
          <w:sz w:val="21"/>
        </w:rPr>
        <w:t>表 1-7　在线判题与分级提示功能要点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项目</w:t>
            </w:r>
          </w:p>
        </w:tc>
        <w:tc>
          <w:tcPr>
            <w:tcW w:type="dxa" w:w="759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功能定位</w:t>
            </w:r>
          </w:p>
        </w:tc>
        <w:tc>
          <w:tcPr>
            <w:tcW w:type="dxa" w:w="759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提供真编译、真执行、真用例的在线判题与分级提示，面向刷题与作业提交场景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主要输入</w:t>
            </w:r>
          </w:p>
        </w:tc>
        <w:tc>
          <w:tcPr>
            <w:tcW w:type="dxa" w:w="759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玩家代码（可选语言）、题目与用例（含隐藏用例）、提交队列任务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处理过程</w:t>
            </w:r>
          </w:p>
        </w:tc>
        <w:tc>
          <w:tcPr>
            <w:tcW w:type="dxa" w:w="759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提交入队 → 判题进程出队 → 沙箱编译 → 逐用例执行并比对输出 → 汇总状态 → 与基准比对用时与内存 → 回写记录与榜单；提示按 L1 至 L4 逐级给出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主要输出</w:t>
            </w:r>
          </w:p>
        </w:tc>
        <w:tc>
          <w:tcPr>
            <w:tcW w:type="dxa" w:w="759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判题结论、逐用例用时与内存、相对击败百分比、逐级提示与人格化播报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依赖与约束</w:t>
            </w:r>
          </w:p>
        </w:tc>
        <w:tc>
          <w:tcPr>
            <w:tcW w:type="dxa" w:w="759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判题结论由编译器与沙箱给出、不经过模型；需隔离执行并限制进程 / 时间 / 内存；隐藏用例用于防止骗分</w:t>
            </w:r>
          </w:p>
        </w:tc>
      </w:tr>
    </w:tbl>
    <w:p>
      <w:pPr>
        <w:spacing w:before="160" w:after="40"/>
        <w:jc w:val="center"/>
      </w:pPr>
      <w:r>
        <w:rPr>
          <w:rFonts w:ascii="Times New Roman" w:hAnsi="Times New Roman" w:eastAsia="宋体"/>
          <w:b w:val="0"/>
          <w:color w:val="808080"/>
          <w:sz w:val="21"/>
        </w:rPr>
        <w:t>【此处插入图 1-15】</w:t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 1-15　在线判题与分级提示活动图</w:t>
      </w:r>
    </w:p>
    <w:p>
      <w:pPr>
        <w:spacing w:before="160" w:after="40"/>
        <w:jc w:val="center"/>
      </w:pPr>
      <w:r>
        <w:rPr>
          <w:rFonts w:ascii="Times New Roman" w:hAnsi="Times New Roman" w:eastAsia="宋体"/>
          <w:b w:val="0"/>
          <w:color w:val="808080"/>
          <w:sz w:val="21"/>
        </w:rPr>
        <w:t>【此处插入图 1-16】</w:t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 1-16　在线判题与分级提示类图</w:t>
      </w:r>
    </w:p>
    <w:p>
      <w:pPr>
        <w:spacing w:before="160" w:after="40"/>
        <w:jc w:val="center"/>
      </w:pPr>
      <w:r>
        <w:rPr>
          <w:rFonts w:ascii="Times New Roman" w:hAnsi="Times New Roman" w:eastAsia="宋体"/>
          <w:b w:val="0"/>
          <w:color w:val="808080"/>
          <w:sz w:val="21"/>
        </w:rPr>
        <w:t>【此处插入图 1-17】</w:t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 1-17　在线判题与分级提示时序图</w:t>
      </w:r>
    </w:p>
    <w:p>
      <w:pPr>
        <w:spacing w:before="200" w:after="120" w:line="336" w:lineRule="auto"/>
      </w:pPr>
      <w:r>
        <w:rPr>
          <w:rFonts w:ascii="Times New Roman" w:hAnsi="Times New Roman" w:eastAsia="黑体"/>
          <w:b/>
          <w:sz w:val="25"/>
        </w:rPr>
        <w:t>1.2.2.3　学情分析与动态题单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功能点以全量提交记录为原料做系统性诊断，并据此开出练习计划。系统按标签与难度构建能力画像，对错误按类型归因（是想不出思路、写不出来，还是边界没考虑、效率不过关），结合进步曲线、活跃时段与同题对比，输出可以直接落到行动上的结论，而不是把一堆数据丢给玩家自己看。诊断与计划共同回答一个问题：接下来几天应该练什么、为什么练这些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题单生成遵循四条规则：以知识点依赖关系为序、对薄弱标签加权、排除已经做过的题目、控制难度不跳档。每一天的题量都可解释、可重算，并可作为当天的任务推给玩家。统计聚合是确定性的计算，语言模型只参与把结论说清楚、给每道入选题目写一句入选理由。榜单只统计学习数据（通过题数、通过率、积分），不涉及对话内容与位置，避免把学习之外的隐私暴露在公开排名里。</w:t>
      </w:r>
    </w:p>
    <w:p>
      <w:pPr>
        <w:spacing w:before="160" w:after="60"/>
        <w:jc w:val="center"/>
      </w:pPr>
      <w:r>
        <w:rPr>
          <w:rFonts w:ascii="Times New Roman" w:hAnsi="Times New Roman" w:eastAsia="宋体"/>
          <w:b/>
          <w:sz w:val="21"/>
        </w:rPr>
        <w:t>表 1-8　学情分析与动态题单功能要点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项目</w:t>
            </w:r>
          </w:p>
        </w:tc>
        <w:tc>
          <w:tcPr>
            <w:tcW w:type="dxa" w:w="759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功能定位</w:t>
            </w:r>
          </w:p>
        </w:tc>
        <w:tc>
          <w:tcPr>
            <w:tcW w:type="dxa" w:w="759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以历史提交记录做能力诊断并生成可执行、可解释的练习计划，形成“练—评”闭环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主要输入</w:t>
            </w:r>
          </w:p>
        </w:tc>
        <w:tc>
          <w:tcPr>
            <w:tcW w:type="dxa" w:w="759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历史提交记录、题目标签与难度、知识点依赖关系、榜单统计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处理过程</w:t>
            </w:r>
          </w:p>
        </w:tc>
        <w:tc>
          <w:tcPr>
            <w:tcW w:type="dxa" w:w="759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聚合标签与难度画像 → 按错误类型归因 → 生成结论 → 题单生成（薄弱加权、依赖排序、排除已做、难度不跳档）→ 输出并逐日重算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主要输出</w:t>
            </w:r>
          </w:p>
        </w:tc>
        <w:tc>
          <w:tcPr>
            <w:tcW w:type="dxa" w:w="759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诊断结论、有序题单（每题附入选理由）、榜单成绩对比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依赖与约束</w:t>
            </w:r>
          </w:p>
        </w:tc>
        <w:tc>
          <w:tcPr>
            <w:tcW w:type="dxa" w:w="759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统计聚合为确定性计算，模型只用于表述；题单需可解释、可重算；榜单只含学习数据</w:t>
            </w:r>
          </w:p>
        </w:tc>
      </w:tr>
    </w:tbl>
    <w:p>
      <w:pPr>
        <w:spacing w:before="160" w:after="40"/>
        <w:jc w:val="center"/>
      </w:pPr>
      <w:r>
        <w:rPr>
          <w:rFonts w:ascii="Times New Roman" w:hAnsi="Times New Roman" w:eastAsia="宋体"/>
          <w:b w:val="0"/>
          <w:color w:val="808080"/>
          <w:sz w:val="21"/>
        </w:rPr>
        <w:t>【此处插入图 1-18】</w:t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 1-18　学情分析与动态题单活动图</w:t>
      </w:r>
    </w:p>
    <w:p>
      <w:pPr>
        <w:spacing w:before="160" w:after="40"/>
        <w:jc w:val="center"/>
      </w:pPr>
      <w:r>
        <w:rPr>
          <w:rFonts w:ascii="Times New Roman" w:hAnsi="Times New Roman" w:eastAsia="宋体"/>
          <w:b w:val="0"/>
          <w:color w:val="808080"/>
          <w:sz w:val="21"/>
        </w:rPr>
        <w:t>【此处插入图 1-19】</w:t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 1-19　学情分析与动态题单类图</w:t>
      </w:r>
    </w:p>
    <w:p>
      <w:pPr>
        <w:spacing w:before="160" w:after="40"/>
        <w:jc w:val="center"/>
      </w:pPr>
      <w:r>
        <w:rPr>
          <w:rFonts w:ascii="Times New Roman" w:hAnsi="Times New Roman" w:eastAsia="宋体"/>
          <w:b w:val="0"/>
          <w:color w:val="808080"/>
          <w:sz w:val="21"/>
        </w:rPr>
        <w:t>【此处插入图 1-20】</w:t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 1-20　学情分析与动态题单时序图</w:t>
      </w:r>
    </w:p>
    <w:p>
      <w:pPr>
        <w:spacing w:before="200" w:after="160" w:line="336" w:lineRule="auto"/>
      </w:pPr>
      <w:r>
        <w:rPr>
          <w:rFonts w:ascii="Times New Roman" w:hAnsi="Times New Roman" w:eastAsia="黑体"/>
          <w:b/>
          <w:sz w:val="28"/>
        </w:rPr>
        <w:t>1.2.3　生活服务模块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本模块面向一日三餐与校园安全事务，由阿姨 · 丙与保安 · 老丁两个角色承载。阿姨负责窗口事实与口碑可视化，把两层食堂的档口、价格、排队与评价变成看得见的地图；保安负责失物招领、证件核对与设施报修，把“丢了东西、东西坏了”这类琐事接住。两个角色一起覆盖了玩家在校园里最日常的两类需求：吃与安全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模块内的公共数据（口碑、失物、工单）写入公共记忆层，全体玩家可见，使得“这家窗口好不好吃”“谁捡到了钥匙”这类信息能够在玩家之间流转起来，而不是锁在各自的会话里。涉及证件的个人信息则严格限缩：只保留必要字段、不做长期留存，核对完成即释放，把便利与隐私的边界划清楚。</w:t>
      </w:r>
    </w:p>
    <w:p>
      <w:pPr>
        <w:spacing w:before="200" w:after="120" w:line="336" w:lineRule="auto"/>
      </w:pPr>
      <w:r>
        <w:rPr>
          <w:rFonts w:ascii="Times New Roman" w:hAnsi="Times New Roman" w:eastAsia="黑体"/>
          <w:b/>
          <w:sz w:val="25"/>
        </w:rPr>
        <w:t>1.2.3.1　食堂口碑问答与两层档口地图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本功能点提供窗口级事实查询、口碑问答、排队状态与口碑可视化，是阿姨 · 丙的核心能力。食堂数据分三层：人工核订的档口与菜品骨架（窗口名、价格区间、营业时间）、离线采集的校园墙口碑底料、以及玩家对话中自然产生的众包口碑。窗口得分由星级按时间衰减与来源权重加权聚合得到，评价从聊天里来、无需玩家填表，重算即时反映到地图上，因此这张档口地图是一张“活地图”，会随着大家的评价而变化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可视化上有两处细节要求。其一，评分以分档色阶映射到档口底色，“无数据”与“评价差”在视觉上必须严格区分，不能把“没人评过”画成“评价很差”，否则会误导选择；其二，标签排布按“块内、引线外移、只留色块”三级降级处理，宁可少显示文字也绝不允许文字互相重叠，保证地图在任何缩放下都可读。人物模型按档口平面数据推导站位，让阿姨出现在她该在的窗口旁。</w:t>
      </w:r>
    </w:p>
    <w:p>
      <w:pPr>
        <w:spacing w:before="160" w:after="60"/>
        <w:jc w:val="center"/>
      </w:pPr>
      <w:r>
        <w:rPr>
          <w:rFonts w:ascii="Times New Roman" w:hAnsi="Times New Roman" w:eastAsia="宋体"/>
          <w:b/>
          <w:sz w:val="21"/>
        </w:rPr>
        <w:t>表 1-9　食堂口碑问答与两层档口地图功能要点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项目</w:t>
            </w:r>
          </w:p>
        </w:tc>
        <w:tc>
          <w:tcPr>
            <w:tcW w:type="dxa" w:w="759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功能定位</w:t>
            </w:r>
          </w:p>
        </w:tc>
        <w:tc>
          <w:tcPr>
            <w:tcW w:type="dxa" w:w="759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提供窗口级事实查询、口碑问答、排队状态与口碑可视化，服务一日三餐的选择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主要输入</w:t>
            </w:r>
          </w:p>
        </w:tc>
        <w:tc>
          <w:tcPr>
            <w:tcW w:type="dxa" w:w="759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玩家问句与随口感叹、档口骨架库、口碑库（采集底料与玩家贡献）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处理过程</w:t>
            </w:r>
          </w:p>
        </w:tc>
        <w:tc>
          <w:tcPr>
            <w:tcW w:type="dxa" w:w="759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意图分类 → 事实类精确查档口库、口碑类按权重聚合打分 → 按角色口吻转述 → 气泡或榜单卡片渲染；玩家评价写入口碑后即时重算并刷新档口底色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主要输出</w:t>
            </w:r>
          </w:p>
        </w:tc>
        <w:tc>
          <w:tcPr>
            <w:tcW w:type="dxa" w:w="759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带立场的问答结果、窗口排行、随口碑变化的两层档口像素地图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依赖与约束</w:t>
            </w:r>
          </w:p>
        </w:tc>
        <w:tc>
          <w:tcPr>
            <w:tcW w:type="dxa" w:w="759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得分按时间衰减与来源权重加权；色阶离散分档且“无数据”与“评价差”在视觉上分开；标签允许三级降级但不允许重叠</w:t>
            </w:r>
          </w:p>
        </w:tc>
      </w:tr>
    </w:tbl>
    <w:p>
      <w:pPr>
        <w:spacing w:before="160" w:after="40"/>
        <w:jc w:val="center"/>
      </w:pPr>
      <w:r>
        <w:rPr>
          <w:rFonts w:ascii="Times New Roman" w:hAnsi="Times New Roman" w:eastAsia="宋体"/>
          <w:b w:val="0"/>
          <w:color w:val="808080"/>
          <w:sz w:val="21"/>
        </w:rPr>
        <w:t>【此处插入图 1-21】</w:t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 1-21　食堂口碑问答与两层档口地图活动图</w:t>
      </w:r>
    </w:p>
    <w:p>
      <w:pPr>
        <w:spacing w:before="160" w:after="40"/>
        <w:jc w:val="center"/>
      </w:pPr>
      <w:r>
        <w:rPr>
          <w:rFonts w:ascii="Times New Roman" w:hAnsi="Times New Roman" w:eastAsia="宋体"/>
          <w:b w:val="0"/>
          <w:color w:val="808080"/>
          <w:sz w:val="21"/>
        </w:rPr>
        <w:t>【此处插入图 1-22】</w:t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 1-22　食堂口碑问答与两层档口地图类图</w:t>
      </w:r>
    </w:p>
    <w:p>
      <w:pPr>
        <w:spacing w:before="160" w:after="40"/>
        <w:jc w:val="center"/>
      </w:pPr>
      <w:r>
        <w:rPr>
          <w:rFonts w:ascii="Times New Roman" w:hAnsi="Times New Roman" w:eastAsia="宋体"/>
          <w:b w:val="0"/>
          <w:color w:val="808080"/>
          <w:sz w:val="21"/>
        </w:rPr>
        <w:t>【此处插入图 1-23】</w:t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 1-23　食堂口碑问答与两层档口地图时序图</w:t>
      </w:r>
    </w:p>
    <w:p>
      <w:pPr>
        <w:spacing w:before="200" w:after="120" w:line="336" w:lineRule="auto"/>
      </w:pPr>
      <w:r>
        <w:rPr>
          <w:rFonts w:ascii="Times New Roman" w:hAnsi="Times New Roman" w:eastAsia="黑体"/>
          <w:b/>
          <w:sz w:val="25"/>
        </w:rPr>
        <w:t>1.2.3.2　失物招领与证件核对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本功能点提供失物匹配与证件类物品的精确核对，是保安 · 老丁的核心能力之一。对描述不清的普通物品，系统按类别、地点、时间、描述关键词四个维度加权匹配并返回候选，每条候选都标注捡到地点，方便玩家判断是不是自己的；玩家也可以直接拍照，由云端模型编码后与库中向量比对，用图像相似度替代描述维度，解决“说不清楚”的问题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证件类物品走的是另一条路径。系统只识别姓名与学号等关键字段，以学号为主键、姓名交叉验证，达到置信门槛后才回显，并把识别结果念出来请玩家确认，最终给出“对得上或对不上”的确定结论，而不是模糊的相似度排序。这样既避免了同名误会，也避免了把相似当成相符。证件图像不作长期留存，核对完成即释放。</w:t>
      </w:r>
    </w:p>
    <w:p>
      <w:pPr>
        <w:spacing w:before="160" w:after="60"/>
        <w:jc w:val="center"/>
      </w:pPr>
      <w:r>
        <w:rPr>
          <w:rFonts w:ascii="Times New Roman" w:hAnsi="Times New Roman" w:eastAsia="宋体"/>
          <w:b/>
          <w:sz w:val="21"/>
        </w:rPr>
        <w:t>表 1-10　失物招领与证件核对功能要点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项目</w:t>
            </w:r>
          </w:p>
        </w:tc>
        <w:tc>
          <w:tcPr>
            <w:tcW w:type="dxa" w:w="759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功能定位</w:t>
            </w:r>
          </w:p>
        </w:tc>
        <w:tc>
          <w:tcPr>
            <w:tcW w:type="dxa" w:w="759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提供失物匹配与证件类物品的精确核对，服务“丢了东西怎么找回来”的场景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主要输入</w:t>
            </w:r>
          </w:p>
        </w:tc>
        <w:tc>
          <w:tcPr>
            <w:tcW w:type="dxa" w:w="759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玩家文字描述或照片、失物库、点位表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处理过程</w:t>
            </w:r>
          </w:p>
        </w:tc>
        <w:tc>
          <w:tcPr>
            <w:tcW w:type="dxa" w:w="759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普通物品按类别 / 地点 / 时间 / 描述四维加权匹配返回候选；照片经云端编码后按向量相似度匹配；证件识别姓名与学号，双字段交叉验证并达置信门槛后念出请玩家确认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主要输出</w:t>
            </w:r>
          </w:p>
        </w:tc>
        <w:tc>
          <w:tcPr>
            <w:tcW w:type="dxa" w:w="759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候选清单（含捡到地点），或“对得上 / 对不上”的判定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依赖与约束</w:t>
            </w:r>
          </w:p>
        </w:tc>
        <w:tc>
          <w:tcPr>
            <w:tcW w:type="dxa" w:w="759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证件走确定性判定、普通物品走相似度排序；证件仅提取必要字段、不留存原图；无候选须明确说明</w:t>
            </w:r>
          </w:p>
        </w:tc>
      </w:tr>
    </w:tbl>
    <w:p>
      <w:pPr>
        <w:spacing w:before="160" w:after="40"/>
        <w:jc w:val="center"/>
      </w:pPr>
      <w:r>
        <w:rPr>
          <w:rFonts w:ascii="Times New Roman" w:hAnsi="Times New Roman" w:eastAsia="宋体"/>
          <w:b w:val="0"/>
          <w:color w:val="808080"/>
          <w:sz w:val="21"/>
        </w:rPr>
        <w:t>【此处插入图 1-24】</w:t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 1-24　失物招领与证件核对活动图</w:t>
      </w:r>
    </w:p>
    <w:p>
      <w:pPr>
        <w:spacing w:before="160" w:after="40"/>
        <w:jc w:val="center"/>
      </w:pPr>
      <w:r>
        <w:rPr>
          <w:rFonts w:ascii="Times New Roman" w:hAnsi="Times New Roman" w:eastAsia="宋体"/>
          <w:b w:val="0"/>
          <w:color w:val="808080"/>
          <w:sz w:val="21"/>
        </w:rPr>
        <w:t>【此处插入图 1-25】</w:t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 1-25　失物招领与证件核对类图</w:t>
      </w:r>
    </w:p>
    <w:p>
      <w:pPr>
        <w:spacing w:before="160" w:after="40"/>
        <w:jc w:val="center"/>
      </w:pPr>
      <w:r>
        <w:rPr>
          <w:rFonts w:ascii="Times New Roman" w:hAnsi="Times New Roman" w:eastAsia="宋体"/>
          <w:b w:val="0"/>
          <w:color w:val="808080"/>
          <w:sz w:val="21"/>
        </w:rPr>
        <w:t>【此处插入图 1-26】</w:t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 1-26　失物招领与证件核对时序图</w:t>
      </w:r>
    </w:p>
    <w:p>
      <w:pPr>
        <w:spacing w:before="200" w:after="120" w:line="336" w:lineRule="auto"/>
      </w:pPr>
      <w:r>
        <w:rPr>
          <w:rFonts w:ascii="Times New Roman" w:hAnsi="Times New Roman" w:eastAsia="黑体"/>
          <w:b/>
          <w:sz w:val="25"/>
        </w:rPr>
        <w:t>1.2.3.3　设施报修与工单查询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本功能点提供设施报修、进度查询与到场服务，是保安 · 老丁的另一项核心能力。玩家一句话描述故障（例如“三教二楼的水龙头坏了”），系统从中解析出地点与问题描述：地点经别称解析落到自带点位表，问题描述原样保留，随后生成工单写入公共工单库，记录地点、问题、时间、状态与报修人，并返回一个工单编号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工单写入公共层，其他玩家可按地点检索公开条目，查询“我报的修好了吗”，状态由保安在对话中更新。系统刻意不设后台管理端——报修与进度反馈本身就是和人对话的一部分，不该把玩家赶到一个冰冷的表单页面。保安在 08:00 至 22:00 提供到场服务，是全图唯一可以被主动呼叫的角色，这也让“找保安”从一句口头禅变成一次真实的交互。</w:t>
      </w:r>
    </w:p>
    <w:p>
      <w:pPr>
        <w:spacing w:before="160" w:after="60"/>
        <w:jc w:val="center"/>
      </w:pPr>
      <w:r>
        <w:rPr>
          <w:rFonts w:ascii="Times New Roman" w:hAnsi="Times New Roman" w:eastAsia="宋体"/>
          <w:b/>
          <w:sz w:val="21"/>
        </w:rPr>
        <w:t>表 1-11　设施报修与工单查询功能要点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147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项目</w:t>
            </w:r>
          </w:p>
        </w:tc>
        <w:tc>
          <w:tcPr>
            <w:tcW w:type="dxa" w:w="7597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功能定位</w:t>
            </w:r>
          </w:p>
        </w:tc>
        <w:tc>
          <w:tcPr>
            <w:tcW w:type="dxa" w:w="759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提供一句话报修、进度查询与到场服务，服务“东西坏了找谁修”的场景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主要输入</w:t>
            </w:r>
          </w:p>
        </w:tc>
        <w:tc>
          <w:tcPr>
            <w:tcW w:type="dxa" w:w="759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玩家报修或查询语句、点位表与别称词典、工单库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处理过程</w:t>
            </w:r>
          </w:p>
        </w:tc>
        <w:tc>
          <w:tcPr>
            <w:tcW w:type="dxa" w:w="759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命中报修工具 → 别称解析地点 → 抽取问题描述 → 生成工单写入公共库 → 返回工单编号；查询时按地点检索公开条目；状态由保安在对话中更新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主要输出</w:t>
            </w:r>
          </w:p>
        </w:tc>
        <w:tc>
          <w:tcPr>
            <w:tcW w:type="dxa" w:w="759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工单编号、公开的维修进度、到场服务响应</w:t>
            </w:r>
          </w:p>
        </w:tc>
      </w:tr>
      <w:tr>
        <w:tc>
          <w:tcPr>
            <w:tcW w:type="dxa" w:w="147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依赖与约束</w:t>
            </w:r>
          </w:p>
        </w:tc>
        <w:tc>
          <w:tcPr>
            <w:tcW w:type="dxa" w:w="7597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不设后台管理端；工单写入公共层、全体可见；到场服务限于 08:00–22:00</w:t>
            </w:r>
          </w:p>
        </w:tc>
      </w:tr>
    </w:tbl>
    <w:p>
      <w:pPr>
        <w:spacing w:before="160" w:after="40"/>
        <w:jc w:val="center"/>
      </w:pPr>
      <w:r>
        <w:rPr>
          <w:rFonts w:ascii="Times New Roman" w:hAnsi="Times New Roman" w:eastAsia="宋体"/>
          <w:b w:val="0"/>
          <w:color w:val="808080"/>
          <w:sz w:val="21"/>
        </w:rPr>
        <w:t>【此处插入图 1-27】</w:t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 1-27　设施报修与工单查询活动图</w:t>
      </w:r>
    </w:p>
    <w:p>
      <w:pPr>
        <w:spacing w:before="160" w:after="40"/>
        <w:jc w:val="center"/>
      </w:pPr>
      <w:r>
        <w:rPr>
          <w:rFonts w:ascii="Times New Roman" w:hAnsi="Times New Roman" w:eastAsia="宋体"/>
          <w:b w:val="0"/>
          <w:color w:val="808080"/>
          <w:sz w:val="21"/>
        </w:rPr>
        <w:t>【此处插入图 1-28】</w:t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 1-28　设施报修与工单查询类图</w:t>
      </w:r>
    </w:p>
    <w:p>
      <w:pPr>
        <w:spacing w:before="160" w:after="40"/>
        <w:jc w:val="center"/>
      </w:pPr>
      <w:r>
        <w:rPr>
          <w:rFonts w:ascii="Times New Roman" w:hAnsi="Times New Roman" w:eastAsia="宋体"/>
          <w:b w:val="0"/>
          <w:color w:val="808080"/>
          <w:sz w:val="21"/>
        </w:rPr>
        <w:t>【此处插入图 1-29】</w:t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 1-29　设施报修与工单查询时序图</w:t>
      </w:r>
    </w:p>
    <w:p>
      <w:pPr>
        <w:spacing w:before="240" w:after="160" w:line="336" w:lineRule="auto"/>
      </w:pPr>
      <w:r>
        <w:rPr>
          <w:rFonts w:ascii="Times New Roman" w:hAnsi="Times New Roman" w:eastAsia="黑体"/>
          <w:b/>
          <w:sz w:val="32"/>
        </w:rPr>
        <w:t>1.3　系统数据库设计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系统的数据存储分为文件与关系库两类。文件类数据（校园图谱与别称词典、档口骨架与口碑、失物与工单、记忆、角色配置）以 JSON 保存，量级不大、以事实与短文本为主，直查即可满足；关系类数据（账号、题库与提交记录、榜单、猫宠好感）以关系库保存，需要聚合统计与并发写入。这样划分的依据是：文件数据便于人工核订与版本管理，改动一条事实不必连数据库；关系数据便于按条件聚合，回答“最近七天各标签的通过率”这类问题。两类数据通过“玩家标识（玩家 ID）”与“点位标识（场景 + 节点）”两个公共键保持一致——凡涉及“谁”的用玩家标识，凡涉及“在哪”的用点位标识。系统实体联系如图 1-30 所示。</w:t>
      </w:r>
    </w:p>
    <w:p>
      <w:pPr>
        <w:spacing w:before="160" w:after="40"/>
        <w:jc w:val="center"/>
      </w:pPr>
      <w:r>
        <w:rPr>
          <w:rFonts w:ascii="Times New Roman" w:hAnsi="Times New Roman" w:eastAsia="宋体"/>
          <w:b w:val="0"/>
          <w:color w:val="808080"/>
          <w:sz w:val="21"/>
        </w:rPr>
        <w:t>【此处插入图 1-30】</w:t>
      </w:r>
    </w:p>
    <w:p>
      <w:pPr>
        <w:spacing w:after="200"/>
        <w:jc w:val="center"/>
      </w:pPr>
      <w:r>
        <w:rPr>
          <w:rFonts w:ascii="Times New Roman" w:hAnsi="Times New Roman" w:eastAsia="宋体"/>
          <w:b/>
          <w:sz w:val="21"/>
        </w:rPr>
        <w:t>图 1-30　系统数据库实体联系图（ER 图）</w:t>
      </w:r>
    </w:p>
    <w:p>
      <w:pPr>
        <w:spacing w:after="8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数据库设计遵循三条原则。一是以事实为中心，凡是回答中会引用到的确定性信息（点位、价格、营业时间、判分用时）都必须有唯一来源，避免同一事实在多处维护而产生矛盾；二是读写分离，玩家的提交与评价只追加不覆盖，统计结果由查询实时聚合，保证每一条结论都能追溯到个体；三是隐私最小化，证件类数据只落必要字段，记忆数据按玩家隔离，公共层只保存可公开的事实。</w:t>
      </w:r>
    </w:p>
    <w:p>
      <w:pPr>
        <w:spacing w:after="120" w:line="360" w:lineRule="auto"/>
        <w:ind w:firstLine="480"/>
      </w:pPr>
      <w:r>
        <w:rPr>
          <w:rFonts w:ascii="Times New Roman" w:hAnsi="Times New Roman" w:eastAsia="宋体"/>
          <w:b w:val="0"/>
          <w:sz w:val="24"/>
        </w:rPr>
        <w:t>下面列出主要数据表的结构。账号表位于所有数据的中心，承载记忆、记录、好感与榜单的归属；记忆表统一承载角色的私有记忆与公共记忆，同时也是猫宠好感的落点；点位表是全系统空间事实的基准，图谱、别称与坐标都汇集于此；档口表与口碑表共同支撑食堂功能，前者是人工核订的事实、后者是玩家贡献的评价；失物表与工单表支撑安保功能；题目表、提交表与榜单表共同支撑学习辅助功能。</w:t>
      </w:r>
    </w:p>
    <w:p>
      <w:pPr>
        <w:spacing w:before="160" w:after="60"/>
        <w:jc w:val="center"/>
      </w:pPr>
      <w:r>
        <w:rPr>
          <w:rFonts w:ascii="Times New Roman" w:hAnsi="Times New Roman" w:eastAsia="宋体"/>
          <w:b/>
          <w:sz w:val="21"/>
        </w:rPr>
        <w:t>表 1-12　用户账号表 user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字段名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类型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约束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user_id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用户唯一标识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username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VARCHAR(50)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登录名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唯一、非空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password_hash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VARCHAR(128)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口令散列值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非空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created_at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注册时间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非空</w:t>
            </w:r>
          </w:p>
        </w:tc>
      </w:tr>
    </w:tbl>
    <w:p>
      <w:pPr>
        <w:spacing w:before="160" w:after="60"/>
        <w:jc w:val="center"/>
      </w:pPr>
      <w:r>
        <w:rPr>
          <w:rFonts w:ascii="Times New Roman" w:hAnsi="Times New Roman" w:eastAsia="宋体"/>
          <w:b/>
          <w:sz w:val="21"/>
        </w:rPr>
        <w:t>表 1-13　记忆表 memory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字段名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类型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约束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memory_id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记忆唯一标识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player_id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所属玩家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外键 → user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agent_id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归属角色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非空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scope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VARCHAR(16)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私有层 / 公共层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非空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content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记忆内容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非空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importance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重要度或好感值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非空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ts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发生时间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非空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source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来源标记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非空</w:t>
            </w:r>
          </w:p>
        </w:tc>
      </w:tr>
    </w:tbl>
    <w:p>
      <w:pPr>
        <w:spacing w:before="160" w:after="60"/>
        <w:jc w:val="center"/>
      </w:pPr>
      <w:r>
        <w:rPr>
          <w:rFonts w:ascii="Times New Roman" w:hAnsi="Times New Roman" w:eastAsia="宋体"/>
          <w:b/>
          <w:sz w:val="21"/>
        </w:rPr>
        <w:t>表 1-14　点位表 place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字段名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类型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约束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place_id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VARCHAR(48)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点位标识（场景:节点）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scene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VARCHAR(24)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所属场景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非空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name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点位名称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非空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alias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VARCHAR(255)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别称集合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type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点位类型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x / y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坐标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attrs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JSON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属性位（可扩展）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>
      <w:pPr>
        <w:spacing w:before="160" w:after="60"/>
        <w:jc w:val="center"/>
      </w:pPr>
      <w:r>
        <w:rPr>
          <w:rFonts w:ascii="Times New Roman" w:hAnsi="Times New Roman" w:eastAsia="宋体"/>
          <w:b/>
          <w:sz w:val="21"/>
        </w:rPr>
        <w:t>表 1-15　档口表 stall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字段名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类型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约束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stall_id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VARCHAR(24)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档口标识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canteen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VARCHAR(24)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所属食堂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非空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floor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TINYINT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楼层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非空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name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窗口名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非空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rect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档口平面格坐标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open_hours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营业时间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>
      <w:pPr>
        <w:spacing w:before="160" w:after="60"/>
        <w:jc w:val="center"/>
      </w:pPr>
      <w:r>
        <w:rPr>
          <w:rFonts w:ascii="Times New Roman" w:hAnsi="Times New Roman" w:eastAsia="宋体"/>
          <w:b/>
          <w:sz w:val="21"/>
        </w:rPr>
        <w:t>表 1-16　口碑表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字段名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类型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约束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review_id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口碑唯一标识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player_id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评价人（底料为空）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外键 → user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stall_id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VARCHAR(24)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被评档口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外键 → stall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rating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TINYINT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星级评分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tags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VARCHAR(128)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标签（口味 / 分量 / 价格…）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ts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评价时间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非空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source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VARCHAR(16)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来源（玩家 / 采集）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非空</w:t>
            </w:r>
          </w:p>
        </w:tc>
      </w:tr>
    </w:tbl>
    <w:p>
      <w:pPr>
        <w:spacing w:before="160" w:after="60"/>
        <w:jc w:val="center"/>
      </w:pPr>
      <w:r>
        <w:rPr>
          <w:rFonts w:ascii="Times New Roman" w:hAnsi="Times New Roman" w:eastAsia="宋体"/>
          <w:b/>
          <w:sz w:val="21"/>
        </w:rPr>
        <w:t>表 1-17　失物表 lost_item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字段名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类型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约束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item_id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失物唯一标识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category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物品类别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非空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place_id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VARCHAR(48)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捡到地点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外键 → place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found_time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入库时间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非空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description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VARCHAR(255)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特征描述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image_vec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BLOB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图像特征向量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VARCHAR(16)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状态（在库 / 已认领）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非空</w:t>
            </w:r>
          </w:p>
        </w:tc>
      </w:tr>
    </w:tbl>
    <w:p>
      <w:pPr>
        <w:spacing w:before="160" w:after="60"/>
        <w:jc w:val="center"/>
      </w:pPr>
      <w:r>
        <w:rPr>
          <w:rFonts w:ascii="Times New Roman" w:hAnsi="Times New Roman" w:eastAsia="宋体"/>
          <w:b/>
          <w:sz w:val="21"/>
        </w:rPr>
        <w:t>表 1-18　工单表 work_order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字段名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类型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约束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order_id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工单标识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place_id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VARCHAR(48)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故障地点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外键 → place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problem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VARCHAR(255)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问题描述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非空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ts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报修时间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非空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status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VARCHAR(16)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状态（已受理 / 处理中 / 已完成）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非空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reporter_id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报修人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外键 → user</w:t>
            </w:r>
          </w:p>
        </w:tc>
      </w:tr>
    </w:tbl>
    <w:p>
      <w:pPr>
        <w:spacing w:before="160" w:after="60"/>
        <w:jc w:val="center"/>
      </w:pPr>
      <w:r>
        <w:rPr>
          <w:rFonts w:ascii="Times New Roman" w:hAnsi="Times New Roman" w:eastAsia="宋体"/>
          <w:b/>
          <w:sz w:val="21"/>
        </w:rPr>
        <w:t>表 1-19　题目表 problem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字段名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类型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约束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problem_id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VARCHAR(24)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题目标识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title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VARCHAR(128)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题目标题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非空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difficulty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VARCHAR(8)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难度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非空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tags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VARCHAR(128)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知识点标签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description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题面描述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非空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limits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VARCHAR(64)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时间 / 空间限制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>
      <w:pPr>
        <w:spacing w:before="160" w:after="60"/>
        <w:jc w:val="center"/>
      </w:pPr>
      <w:r>
        <w:rPr>
          <w:rFonts w:ascii="Times New Roman" w:hAnsi="Times New Roman" w:eastAsia="宋体"/>
          <w:b/>
          <w:sz w:val="21"/>
        </w:rPr>
        <w:t>表 1-20　提交记录表 submission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字段名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类型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约束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submit_id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提交标识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user_id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提交人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外键 → user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problem_id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VARCHAR(24)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题目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外键 → problem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lang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VARCHAR(16)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编程语言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非空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code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TEXT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提交代码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非空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result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VARCHAR(8)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判题结果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非空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time_ms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最慢用例用时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memory_kb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峰值内存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ts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提交时间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非空</w:t>
            </w:r>
          </w:p>
        </w:tc>
      </w:tr>
    </w:tbl>
    <w:p>
      <w:pPr>
        <w:spacing w:before="160" w:after="60"/>
        <w:jc w:val="center"/>
      </w:pPr>
      <w:r>
        <w:rPr>
          <w:rFonts w:ascii="Times New Roman" w:hAnsi="Times New Roman" w:eastAsia="宋体"/>
          <w:b/>
          <w:sz w:val="21"/>
        </w:rPr>
        <w:t>表 1-21　猫宠好感表 cat_affinity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字段名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类型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约束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player_id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玩家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复合主键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cat_id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VARCHAR(24)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猫的标识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复合主键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source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VARCHAR(32)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来源标记（固定值）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非空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score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好感值（0–100）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非空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last_fed_at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DATETIME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最近喂食时间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p>
      <w:pPr>
        <w:spacing w:before="160" w:after="60"/>
        <w:jc w:val="center"/>
      </w:pPr>
      <w:r>
        <w:rPr>
          <w:rFonts w:ascii="Times New Roman" w:hAnsi="Times New Roman" w:eastAsia="宋体"/>
          <w:b/>
          <w:sz w:val="21"/>
        </w:rPr>
        <w:t>表 1-22　榜单表 rank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字段名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类型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约束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user_id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BIGINT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玩家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主键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solved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累计通过题数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非空</w:t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ac_rate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DECIMAL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通过率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928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rating</w:t>
            </w:r>
          </w:p>
        </w:tc>
        <w:tc>
          <w:tcPr>
            <w:tcW w:type="dxa" w:w="1814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INT</w:t>
            </w:r>
          </w:p>
        </w:tc>
        <w:tc>
          <w:tcPr>
            <w:tcW w:type="dxa" w:w="3402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积分</w:t>
            </w:r>
          </w:p>
        </w:tc>
        <w:tc>
          <w:tcPr>
            <w:tcW w:type="dxa" w:w="1701"/>
          </w:tcPr>
          <w:p>
            <w:pPr>
              <w:spacing w:line="276" w:lineRule="auto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</w:r>
          </w:p>
        </w:tc>
      </w:tr>
    </w:tbl>
    <w:sectPr w:rsidR="00FC693F" w:rsidRPr="0006063C" w:rsidSect="00034616">
      <w:pgSz w:w="12240" w:h="15840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北交大像素校园 · AI 万事通 概要设计说明书</dc:title>
  <dc:subject/>
  <dc:creator>像素校园项目组</dc:creator>
  <cp:keywords/>
  <dc:description/>
  <cp:lastModifiedBy>像素校园项目组</cp:lastModifiedBy>
  <cp:revision>1</cp:revision>
  <dcterms:created xsi:type="dcterms:W3CDTF">2013-12-23T23:15:00Z</dcterms:created>
  <dcterms:modified xsi:type="dcterms:W3CDTF">2013-12-23T23:15:00Z</dcterms:modified>
  <cp:category/>
</cp:coreProperties>
</file>