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《计算机组成原理》中央处理器作业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1、某机器的数据通路图如下（其中PC具有自增功能）：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4761230" cy="2637790"/>
            <wp:effectExtent l="0" t="0" r="1270" b="3810"/>
            <wp:docPr id="30724" name="Picture 3" descr="5a1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3" descr="5a1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画出取数指令LAD (R3),R0 的指令周期流程图，其含义是将(R3)为地址数存单元的内容取到寄存器R0中，标出各微操作控制信号序列。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2、某计算机有如下部件：ALU，移位器（可将运算结果进行左移、右移、直传），主存M，主存数据寄存器MDR，主存地址寄存器MAR，程序计数器PC（有自增功能），指令寄存器IR，通用寄存器R0~R3，暂存器C和D。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请将各逻辑部件组成一个单总线结构的数据通路，并标明数据流动方向。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画出指令 ADD R1，R2 的指令周期流程图。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3、已知某机器采用微程序控制方式，控存容量为512</w:t>
      </w:r>
      <w:r>
        <w:rPr>
          <w:rFonts w:hint="default" w:ascii="Arial" w:hAnsi="Arial" w:cs="Arial"/>
          <w:sz w:val="24"/>
          <w:szCs w:val="24"/>
          <w:lang w:val="en-US" w:eastAsia="zh-CN"/>
        </w:rPr>
        <w:t>×</w:t>
      </w:r>
      <w:r>
        <w:rPr>
          <w:rFonts w:hint="eastAsia"/>
          <w:sz w:val="24"/>
          <w:szCs w:val="24"/>
          <w:lang w:val="en-US" w:eastAsia="zh-CN"/>
        </w:rPr>
        <w:t>48位。微程序可在整个控存中实现转移，控制微程序转移的条件共4个，微指令采用水平型格式，后继微指令地址采用断定方式。请问：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微指令的三个字段分别应为多少位？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画出对应这种微指令格式的微程序控制器逻辑框图。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B5474"/>
    <w:rsid w:val="16FB738C"/>
    <w:rsid w:val="35095BE8"/>
    <w:rsid w:val="52FC0357"/>
    <w:rsid w:val="596B367B"/>
    <w:rsid w:val="60427877"/>
    <w:rsid w:val="785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2022-03-16T17:55:00Z</dcterms:created>
  <dc:creator>Lenovo</dc:creator>
  <cp:lastModifiedBy>Lenovo</cp:lastModifiedBy>
  <dcterms:modified xsi:type="dcterms:W3CDTF">2022-12-10T15:10:11Z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