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A846B7" w:rsidRDefault="00A846B7">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A846B7" w:rsidRDefault="00A846B7">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6B7" w:rsidRPr="00684CA6" w:rsidRDefault="00A846B7"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A846B7" w:rsidRPr="00684CA6" w:rsidRDefault="00A846B7"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A846B7" w:rsidRPr="00684CA6" w:rsidRDefault="00A846B7"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A846B7" w:rsidRPr="00684CA6" w:rsidRDefault="00A846B7" w:rsidP="00732040">
                                <w:pPr>
                                  <w:spacing w:before="120"/>
                                  <w:rPr>
                                    <w:color w:val="D9E2F3" w:themeColor="accent5" w:themeTint="33"/>
                                    <w:sz w:val="36"/>
                                    <w:szCs w:val="36"/>
                                  </w:rPr>
                                </w:pPr>
                              </w:p>
                              <w:p w:rsidR="00A846B7" w:rsidRPr="00684CA6" w:rsidRDefault="00A846B7"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A846B7" w:rsidRPr="00DF51D6" w:rsidRDefault="00A846B7" w:rsidP="00D077EA">
                                <w:pPr>
                                  <w:pStyle w:val="ListParagraph"/>
                                  <w:numPr>
                                    <w:ilvl w:val="0"/>
                                    <w:numId w:val="1"/>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A846B7" w:rsidRPr="00FF5906" w:rsidRDefault="00A846B7" w:rsidP="00D077EA">
                                <w:pPr>
                                  <w:pStyle w:val="ListParagraph"/>
                                  <w:numPr>
                                    <w:ilvl w:val="0"/>
                                    <w:numId w:val="1"/>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A846B7" w:rsidRPr="00684CA6" w:rsidRDefault="00A846B7"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A846B7" w:rsidRPr="00684CA6" w:rsidRDefault="00A846B7"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A846B7" w:rsidRPr="00684CA6" w:rsidRDefault="00A846B7"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A846B7" w:rsidRPr="00684CA6" w:rsidRDefault="00A846B7" w:rsidP="00732040">
                          <w:pPr>
                            <w:spacing w:before="120"/>
                            <w:rPr>
                              <w:color w:val="D9E2F3" w:themeColor="accent5" w:themeTint="33"/>
                              <w:sz w:val="36"/>
                              <w:szCs w:val="36"/>
                            </w:rPr>
                          </w:pPr>
                        </w:p>
                        <w:p w:rsidR="00A846B7" w:rsidRPr="00684CA6" w:rsidRDefault="00A846B7"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A846B7" w:rsidRPr="00DF51D6" w:rsidRDefault="00A846B7" w:rsidP="00D077EA">
                          <w:pPr>
                            <w:pStyle w:val="ListParagraph"/>
                            <w:numPr>
                              <w:ilvl w:val="0"/>
                              <w:numId w:val="1"/>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A846B7" w:rsidRPr="00684CA6" w:rsidRDefault="00A846B7" w:rsidP="00D077EA">
                          <w:pPr>
                            <w:pStyle w:val="ListParagraph"/>
                            <w:numPr>
                              <w:ilvl w:val="0"/>
                              <w:numId w:val="1"/>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A846B7" w:rsidRPr="00FF5906" w:rsidRDefault="00A846B7" w:rsidP="00D077EA">
                          <w:pPr>
                            <w:pStyle w:val="ListParagraph"/>
                            <w:numPr>
                              <w:ilvl w:val="0"/>
                              <w:numId w:val="1"/>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A846B7">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A846B7">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A846B7">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A846B7">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A846B7">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A846B7">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A846B7">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A846B7">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D077EA">
      <w:pPr>
        <w:pStyle w:val="Title"/>
        <w:numPr>
          <w:ilvl w:val="0"/>
          <w:numId w:val="5"/>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blockch</w:t>
      </w:r>
      <w:r w:rsidR="005C7D19">
        <w:t>ch</w:t>
      </w:r>
      <w:r w:rsidR="00636705">
        <w:t xml:space="preserve">ain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D077EA">
      <w:pPr>
        <w:pStyle w:val="Title"/>
        <w:numPr>
          <w:ilvl w:val="0"/>
          <w:numId w:val="5"/>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r w:rsidR="00B26544" w:rsidRPr="00B26544">
        <w:t>Ateniese</w:t>
      </w:r>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D077EA">
      <w:pPr>
        <w:pStyle w:val="Title"/>
        <w:numPr>
          <w:ilvl w:val="0"/>
          <w:numId w:val="5"/>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iods expirations that may occur for external sourcing e.g. GitKraken</w:t>
      </w:r>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Webstorm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D077EA">
      <w:pPr>
        <w:pStyle w:val="Heading1"/>
        <w:numPr>
          <w:ilvl w:val="1"/>
          <w:numId w:val="3"/>
        </w:numPr>
      </w:pPr>
      <w:bookmarkStart w:id="7" w:name="_Toc494991178"/>
      <w:r>
        <w:t>Design Procedure</w:t>
      </w:r>
      <w:bookmarkEnd w:id="7"/>
    </w:p>
    <w:p w:rsidR="008F2EDB" w:rsidRDefault="008F2EDB" w:rsidP="00D077EA">
      <w:pPr>
        <w:pStyle w:val="Heading2"/>
        <w:numPr>
          <w:ilvl w:val="2"/>
          <w:numId w:val="3"/>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D077EA">
      <w:pPr>
        <w:pStyle w:val="Heading2"/>
        <w:numPr>
          <w:ilvl w:val="2"/>
          <w:numId w:val="3"/>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D077EA">
      <w:pPr>
        <w:pStyle w:val="Heading2"/>
        <w:numPr>
          <w:ilvl w:val="2"/>
          <w:numId w:val="3"/>
        </w:numPr>
      </w:pPr>
      <w:bookmarkStart w:id="10" w:name="_Toc494991181"/>
      <w:r>
        <w:lastRenderedPageBreak/>
        <w:t>Specification</w:t>
      </w:r>
      <w:bookmarkEnd w:id="10"/>
    </w:p>
    <w:p w:rsidR="00F826B1" w:rsidRPr="00F826B1" w:rsidRDefault="00F826B1" w:rsidP="00D077EA">
      <w:pPr>
        <w:pStyle w:val="Heading3"/>
        <w:numPr>
          <w:ilvl w:val="0"/>
          <w:numId w:val="4"/>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D077EA">
      <w:pPr>
        <w:pStyle w:val="Heading3"/>
        <w:numPr>
          <w:ilvl w:val="0"/>
          <w:numId w:val="4"/>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D077EA">
      <w:pPr>
        <w:pStyle w:val="Heading2"/>
        <w:numPr>
          <w:ilvl w:val="2"/>
          <w:numId w:val="3"/>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r w:rsidRPr="00437E3B">
        <w:rPr>
          <w:highlight w:val="yellow"/>
        </w:rPr>
        <w:t>Datastructure</w:t>
      </w:r>
    </w:p>
    <w:p w:rsidR="00D175BB" w:rsidRDefault="00D175BB" w:rsidP="00603F8B"/>
    <w:p w:rsidR="00A764B5" w:rsidRDefault="00A764B5">
      <w:pPr>
        <w:jc w:val="left"/>
      </w:pPr>
      <w:r>
        <w:br w:type="page"/>
      </w:r>
    </w:p>
    <w:p w:rsidR="00A764B5" w:rsidRDefault="00A764B5" w:rsidP="00D077EA">
      <w:pPr>
        <w:pStyle w:val="Title"/>
        <w:numPr>
          <w:ilvl w:val="0"/>
          <w:numId w:val="5"/>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D077EA">
      <w:pPr>
        <w:pStyle w:val="Heading2"/>
        <w:numPr>
          <w:ilvl w:val="2"/>
          <w:numId w:val="5"/>
        </w:numPr>
      </w:pPr>
      <w:bookmarkStart w:id="16" w:name="_Toc494991189"/>
      <w:r>
        <w:t>Performance</w:t>
      </w:r>
      <w:bookmarkEnd w:id="16"/>
    </w:p>
    <w:p w:rsidR="00575ABF" w:rsidRDefault="00575ABF" w:rsidP="00D077EA">
      <w:pPr>
        <w:pStyle w:val="ListParagraph"/>
        <w:numPr>
          <w:ilvl w:val="0"/>
          <w:numId w:val="7"/>
        </w:numPr>
      </w:pPr>
      <w:r>
        <w:t>Simplifies transactions</w:t>
      </w:r>
    </w:p>
    <w:p w:rsidR="00575ABF" w:rsidRDefault="00575ABF" w:rsidP="00D077EA">
      <w:pPr>
        <w:pStyle w:val="ListParagraph"/>
        <w:numPr>
          <w:ilvl w:val="0"/>
          <w:numId w:val="7"/>
        </w:numPr>
      </w:pPr>
      <w:r>
        <w:t xml:space="preserve">Simplifies processes of </w:t>
      </w:r>
      <w:r w:rsidR="005C1053">
        <w:t>digital asset sales</w:t>
      </w:r>
    </w:p>
    <w:p w:rsidR="005C1053" w:rsidRDefault="005C1053" w:rsidP="00D077EA">
      <w:pPr>
        <w:pStyle w:val="ListParagraph"/>
        <w:numPr>
          <w:ilvl w:val="0"/>
          <w:numId w:val="7"/>
        </w:numPr>
        <w:spacing w:after="0"/>
      </w:pPr>
      <w:r>
        <w:t>Improves overall experience of music streaming, and asset uploading.</w:t>
      </w:r>
    </w:p>
    <w:p w:rsidR="00956894" w:rsidRPr="001D45C1" w:rsidRDefault="00956894" w:rsidP="00D077EA">
      <w:pPr>
        <w:pStyle w:val="NormalWeb"/>
        <w:numPr>
          <w:ilvl w:val="0"/>
          <w:numId w:val="7"/>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D077EA">
      <w:pPr>
        <w:pStyle w:val="NormalWeb"/>
        <w:numPr>
          <w:ilvl w:val="0"/>
          <w:numId w:val="7"/>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D077EA">
      <w:pPr>
        <w:pStyle w:val="NormalWeb"/>
        <w:numPr>
          <w:ilvl w:val="0"/>
          <w:numId w:val="7"/>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D077EA">
      <w:pPr>
        <w:pStyle w:val="Heading2"/>
        <w:numPr>
          <w:ilvl w:val="2"/>
          <w:numId w:val="5"/>
        </w:numPr>
      </w:pPr>
      <w:bookmarkStart w:id="17" w:name="_Toc494991190"/>
      <w:r>
        <w:t>Information</w:t>
      </w:r>
      <w:bookmarkEnd w:id="17"/>
    </w:p>
    <w:p w:rsidR="005C1053" w:rsidRDefault="005C1053" w:rsidP="00D077EA">
      <w:pPr>
        <w:pStyle w:val="ListParagraph"/>
        <w:numPr>
          <w:ilvl w:val="0"/>
          <w:numId w:val="7"/>
        </w:numPr>
      </w:pPr>
      <w:r>
        <w:t>Information regarding the copyright holder’s private data is kept confidential</w:t>
      </w:r>
    </w:p>
    <w:p w:rsidR="005C1053" w:rsidRDefault="005C1053" w:rsidP="00D077EA">
      <w:pPr>
        <w:pStyle w:val="ListParagraph"/>
        <w:numPr>
          <w:ilvl w:val="0"/>
          <w:numId w:val="7"/>
        </w:numPr>
      </w:pPr>
      <w:r>
        <w:t>Data is stored on MySQL – an efficient database management system.</w:t>
      </w:r>
    </w:p>
    <w:p w:rsidR="005C1053" w:rsidRDefault="005C1053" w:rsidP="00D077EA">
      <w:pPr>
        <w:pStyle w:val="ListParagraph"/>
        <w:numPr>
          <w:ilvl w:val="0"/>
          <w:numId w:val="7"/>
        </w:numPr>
      </w:pPr>
      <w:r>
        <w:t>Input from users is easy</w:t>
      </w:r>
      <w:r w:rsidR="00956894">
        <w:t xml:space="preserve"> and uncomplicated</w:t>
      </w:r>
      <w:r>
        <w:t>.</w:t>
      </w:r>
    </w:p>
    <w:p w:rsidR="005C1053" w:rsidRDefault="005C1053" w:rsidP="00D077EA">
      <w:pPr>
        <w:pStyle w:val="Heading2"/>
        <w:numPr>
          <w:ilvl w:val="2"/>
          <w:numId w:val="5"/>
        </w:numPr>
      </w:pPr>
      <w:bookmarkStart w:id="18" w:name="_Toc494991191"/>
      <w:r>
        <w:t>Economics</w:t>
      </w:r>
      <w:bookmarkEnd w:id="18"/>
    </w:p>
    <w:p w:rsidR="005C1053" w:rsidRDefault="005C1053" w:rsidP="00D077EA">
      <w:pPr>
        <w:pStyle w:val="ListParagraph"/>
        <w:numPr>
          <w:ilvl w:val="0"/>
          <w:numId w:val="7"/>
        </w:numPr>
      </w:pPr>
      <w:r>
        <w:t>Users (artist) do not have to pay third parties for external management</w:t>
      </w:r>
      <w:r w:rsidR="00956894">
        <w:t xml:space="preserve"> </w:t>
      </w:r>
    </w:p>
    <w:p w:rsidR="005C1053" w:rsidRDefault="005C1053" w:rsidP="00D077EA">
      <w:pPr>
        <w:pStyle w:val="ListParagraph"/>
        <w:numPr>
          <w:ilvl w:val="0"/>
          <w:numId w:val="7"/>
        </w:numPr>
      </w:pPr>
      <w:r>
        <w:t>Users do not have to pay to use RIP</w:t>
      </w:r>
    </w:p>
    <w:p w:rsidR="005C1053" w:rsidRDefault="005C1053" w:rsidP="00D077EA">
      <w:pPr>
        <w:pStyle w:val="ListParagraph"/>
        <w:numPr>
          <w:ilvl w:val="0"/>
          <w:numId w:val="7"/>
        </w:numPr>
      </w:pPr>
      <w:r>
        <w:t>Artworks are sold via cryptocurrency making transactions safer.</w:t>
      </w:r>
    </w:p>
    <w:p w:rsidR="00956894" w:rsidRDefault="00856D01" w:rsidP="00D077EA">
      <w:pPr>
        <w:pStyle w:val="ListParagraph"/>
        <w:numPr>
          <w:ilvl w:val="0"/>
          <w:numId w:val="7"/>
        </w:numPr>
      </w:pPr>
      <w:r>
        <w:t>May attract potential customers – boosts sales.</w:t>
      </w:r>
    </w:p>
    <w:p w:rsidR="005C1053" w:rsidRDefault="00856D01" w:rsidP="00D077EA">
      <w:pPr>
        <w:pStyle w:val="Heading2"/>
        <w:numPr>
          <w:ilvl w:val="2"/>
          <w:numId w:val="5"/>
        </w:numPr>
      </w:pPr>
      <w:bookmarkStart w:id="19" w:name="_Toc494991192"/>
      <w:r>
        <w:t>Control/ Security</w:t>
      </w:r>
      <w:bookmarkEnd w:id="19"/>
    </w:p>
    <w:p w:rsidR="005C1053" w:rsidRDefault="00856D01" w:rsidP="00D077EA">
      <w:pPr>
        <w:pStyle w:val="ListParagraph"/>
        <w:numPr>
          <w:ilvl w:val="0"/>
          <w:numId w:val="7"/>
        </w:numPr>
        <w:spacing w:after="0"/>
      </w:pPr>
      <w:r>
        <w:t xml:space="preserve">RIP uses blockchain-enabled </w:t>
      </w:r>
      <w:r w:rsidR="00956894">
        <w:t xml:space="preserve">high-level </w:t>
      </w:r>
      <w:r>
        <w:t>cryptocurrency.</w:t>
      </w:r>
    </w:p>
    <w:p w:rsidR="00956894" w:rsidRPr="00956894" w:rsidRDefault="00956894" w:rsidP="00D077EA">
      <w:pPr>
        <w:pStyle w:val="NormalWeb"/>
        <w:numPr>
          <w:ilvl w:val="0"/>
          <w:numId w:val="7"/>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D077EA">
      <w:pPr>
        <w:pStyle w:val="ListParagraph"/>
        <w:numPr>
          <w:ilvl w:val="0"/>
          <w:numId w:val="7"/>
        </w:numPr>
      </w:pPr>
      <w:r>
        <w:t>Personal information is kept confidential</w:t>
      </w:r>
    </w:p>
    <w:p w:rsidR="00856D01" w:rsidRDefault="00856D01" w:rsidP="00D077EA">
      <w:pPr>
        <w:pStyle w:val="Heading2"/>
        <w:numPr>
          <w:ilvl w:val="2"/>
          <w:numId w:val="5"/>
        </w:numPr>
      </w:pPr>
      <w:bookmarkStart w:id="20" w:name="_Toc494991193"/>
      <w:r>
        <w:t>Efficiency</w:t>
      </w:r>
      <w:bookmarkEnd w:id="20"/>
    </w:p>
    <w:p w:rsidR="00856D01" w:rsidRDefault="00856D01" w:rsidP="00D077EA">
      <w:pPr>
        <w:pStyle w:val="ListParagraph"/>
        <w:numPr>
          <w:ilvl w:val="0"/>
          <w:numId w:val="7"/>
        </w:numPr>
      </w:pPr>
      <w:r>
        <w:t>User-friendliness</w:t>
      </w:r>
    </w:p>
    <w:p w:rsidR="00856D01" w:rsidRDefault="00856D01" w:rsidP="00D077EA">
      <w:pPr>
        <w:pStyle w:val="ListParagraph"/>
        <w:numPr>
          <w:ilvl w:val="0"/>
          <w:numId w:val="7"/>
        </w:numPr>
      </w:pPr>
      <w:r>
        <w:t>Interactive system</w:t>
      </w:r>
    </w:p>
    <w:p w:rsidR="00856D01" w:rsidRDefault="00856D01" w:rsidP="00D077EA">
      <w:pPr>
        <w:pStyle w:val="ListParagraph"/>
        <w:numPr>
          <w:ilvl w:val="0"/>
          <w:numId w:val="7"/>
        </w:numPr>
      </w:pPr>
      <w:r>
        <w:t>Accessible from multiple platforms/ devices</w:t>
      </w:r>
    </w:p>
    <w:p w:rsidR="00856D01" w:rsidRDefault="00856D01" w:rsidP="00D077EA">
      <w:pPr>
        <w:pStyle w:val="Heading2"/>
        <w:numPr>
          <w:ilvl w:val="2"/>
          <w:numId w:val="5"/>
        </w:numPr>
      </w:pPr>
      <w:bookmarkStart w:id="21" w:name="_Toc494991194"/>
      <w:r>
        <w:t>Services</w:t>
      </w:r>
      <w:bookmarkEnd w:id="21"/>
    </w:p>
    <w:p w:rsidR="00856D01" w:rsidRDefault="00856D01" w:rsidP="00D077EA">
      <w:pPr>
        <w:pStyle w:val="ListParagraph"/>
        <w:numPr>
          <w:ilvl w:val="0"/>
          <w:numId w:val="7"/>
        </w:numPr>
      </w:pPr>
      <w:r>
        <w:t>Notifies user when error occurs.</w:t>
      </w:r>
    </w:p>
    <w:p w:rsidR="00856D01" w:rsidRDefault="00856D01" w:rsidP="00D077EA">
      <w:pPr>
        <w:pStyle w:val="ListParagraph"/>
        <w:numPr>
          <w:ilvl w:val="0"/>
          <w:numId w:val="7"/>
        </w:numPr>
      </w:pPr>
      <w:r>
        <w:t>Customer service is effective.</w:t>
      </w:r>
    </w:p>
    <w:p w:rsidR="00856D01" w:rsidRDefault="00856D01" w:rsidP="00D077EA">
      <w:pPr>
        <w:pStyle w:val="ListParagraph"/>
        <w:numPr>
          <w:ilvl w:val="0"/>
          <w:numId w:val="7"/>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D077EA">
      <w:pPr>
        <w:pStyle w:val="Title"/>
        <w:numPr>
          <w:ilvl w:val="0"/>
          <w:numId w:val="5"/>
        </w:numPr>
      </w:pPr>
      <w:bookmarkStart w:id="27" w:name="_Toc494991200"/>
      <w:r>
        <w:t xml:space="preserve">Presentation of </w:t>
      </w:r>
      <w:r w:rsidR="00353544">
        <w:t>Procedure</w:t>
      </w:r>
      <w:bookmarkEnd w:id="27"/>
    </w:p>
    <w:p w:rsidR="005A6DCC" w:rsidRDefault="005A6DCC" w:rsidP="00D077EA">
      <w:pPr>
        <w:pStyle w:val="Heading1"/>
        <w:numPr>
          <w:ilvl w:val="1"/>
          <w:numId w:val="5"/>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D077EA">
      <w:pPr>
        <w:pStyle w:val="Heading1"/>
        <w:numPr>
          <w:ilvl w:val="1"/>
          <w:numId w:val="5"/>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GitKraken. </w:t>
      </w:r>
      <w:r w:rsidR="00595106">
        <w:t>GitKraken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D077EA">
      <w:pPr>
        <w:pStyle w:val="Heading1"/>
        <w:numPr>
          <w:ilvl w:val="1"/>
          <w:numId w:val="5"/>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r>
              <w:rPr>
                <w:b w:val="0"/>
              </w:rPr>
              <w:t>Webstorm</w:t>
            </w:r>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GitKraken</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D077EA">
      <w:pPr>
        <w:pStyle w:val="Heading1"/>
        <w:numPr>
          <w:ilvl w:val="1"/>
          <w:numId w:val="5"/>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D077EA">
      <w:pPr>
        <w:pStyle w:val="Title"/>
        <w:numPr>
          <w:ilvl w:val="0"/>
          <w:numId w:val="5"/>
        </w:numPr>
      </w:pPr>
      <w:bookmarkStart w:id="32" w:name="_Toc494991205"/>
      <w:r>
        <w:t>Ways of Measuring Performance</w:t>
      </w:r>
      <w:bookmarkEnd w:id="32"/>
    </w:p>
    <w:p w:rsidR="00061CD0" w:rsidRDefault="00061CD0" w:rsidP="00D077EA">
      <w:pPr>
        <w:pStyle w:val="Heading1"/>
        <w:numPr>
          <w:ilvl w:val="1"/>
          <w:numId w:val="5"/>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D077EA">
      <w:pPr>
        <w:pStyle w:val="Heading1"/>
        <w:numPr>
          <w:ilvl w:val="1"/>
          <w:numId w:val="5"/>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D077EA">
      <w:pPr>
        <w:pStyle w:val="Heading1"/>
        <w:numPr>
          <w:ilvl w:val="1"/>
          <w:numId w:val="5"/>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D077EA">
      <w:pPr>
        <w:pStyle w:val="Title"/>
        <w:numPr>
          <w:ilvl w:val="0"/>
          <w:numId w:val="5"/>
        </w:numPr>
      </w:pPr>
      <w:bookmarkStart w:id="36" w:name="_Toc494991209"/>
      <w:r>
        <w:t>Results and Findings</w:t>
      </w:r>
      <w:bookmarkEnd w:id="36"/>
    </w:p>
    <w:p w:rsidR="00534CDE" w:rsidRDefault="00534CDE" w:rsidP="00D077EA">
      <w:pPr>
        <w:pStyle w:val="Heading1"/>
        <w:numPr>
          <w:ilvl w:val="1"/>
          <w:numId w:val="5"/>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D077EA">
      <w:pPr>
        <w:pStyle w:val="Heading1"/>
        <w:numPr>
          <w:ilvl w:val="1"/>
          <w:numId w:val="5"/>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It  was also found that </w:t>
      </w:r>
    </w:p>
    <w:p w:rsidR="0054282B" w:rsidRPr="00061CD0" w:rsidRDefault="0054282B" w:rsidP="00061CD0"/>
    <w:p w:rsidR="00FC6045" w:rsidRDefault="00FC6045" w:rsidP="00D077EA">
      <w:pPr>
        <w:pStyle w:val="Title"/>
        <w:numPr>
          <w:ilvl w:val="0"/>
          <w:numId w:val="5"/>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D077EA">
      <w:pPr>
        <w:pStyle w:val="Title"/>
        <w:numPr>
          <w:ilvl w:val="0"/>
          <w:numId w:val="5"/>
        </w:numPr>
      </w:pPr>
      <w:bookmarkStart w:id="40" w:name="_Toc494991211"/>
      <w:r>
        <w:t>Bibliography</w:t>
      </w:r>
      <w:bookmarkEnd w:id="40"/>
    </w:p>
    <w:p w:rsidR="006034DE" w:rsidRPr="006034DE" w:rsidRDefault="006034DE" w:rsidP="006034DE">
      <w:pPr>
        <w:rPr>
          <w:shd w:val="clear" w:color="auto" w:fill="FFFFFF"/>
        </w:rPr>
      </w:pPr>
      <w:r w:rsidRPr="006034DE">
        <w:rPr>
          <w:shd w:val="clear" w:color="auto" w:fill="FFFFFF"/>
        </w:rPr>
        <w:t>Ateniese, G., Magri, B., Venturi, D. and Andrade, E., 2017, April. Redactable blockchain–or–rewriting history in bitcoin and friends. In </w:t>
      </w:r>
      <w:r w:rsidRPr="006034DE">
        <w:rPr>
          <w:i/>
          <w:iCs/>
          <w:shd w:val="clear" w:color="auto" w:fill="FFFFFF"/>
        </w:rPr>
        <w:t>Security and Privacy (EuroS&amp;P),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King, S. and Nadal, S., 2012. Ppcoin: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Kroll, J.A., Davey, I.C. and Felten,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D077EA">
      <w:pPr>
        <w:pStyle w:val="Title"/>
        <w:numPr>
          <w:ilvl w:val="0"/>
          <w:numId w:val="8"/>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 table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with </w:t>
      </w:r>
      <w:r>
        <w:t xml:space="preserve"> ----</w:t>
      </w:r>
    </w:p>
    <w:p w:rsidR="002E6EF0" w:rsidRDefault="00EA3C96" w:rsidP="00D077EA">
      <w:pPr>
        <w:pStyle w:val="Title"/>
        <w:numPr>
          <w:ilvl w:val="0"/>
          <w:numId w:val="8"/>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D077EA">
      <w:pPr>
        <w:pStyle w:val="Title"/>
        <w:numPr>
          <w:ilvl w:val="0"/>
          <w:numId w:val="8"/>
        </w:numPr>
      </w:pPr>
      <w:bookmarkStart w:id="48" w:name="_Toc494991219"/>
      <w:r>
        <w:t>Overall Project Description</w:t>
      </w:r>
      <w:bookmarkEnd w:id="48"/>
    </w:p>
    <w:p w:rsidR="00C31664" w:rsidRDefault="00DA6E5A" w:rsidP="00D077EA">
      <w:pPr>
        <w:pStyle w:val="Heading1"/>
        <w:numPr>
          <w:ilvl w:val="1"/>
          <w:numId w:val="8"/>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D077EA">
      <w:pPr>
        <w:pStyle w:val="ListParagraph"/>
        <w:numPr>
          <w:ilvl w:val="0"/>
          <w:numId w:val="9"/>
        </w:numPr>
      </w:pPr>
      <w:r>
        <w:t xml:space="preserve">Provide a platform for </w:t>
      </w:r>
      <w:r w:rsidR="007405DF">
        <w:t xml:space="preserve">independent </w:t>
      </w:r>
      <w:r>
        <w:t>artists</w:t>
      </w:r>
      <w:r w:rsidR="00AA2483">
        <w:t xml:space="preserve"> </w:t>
      </w:r>
    </w:p>
    <w:p w:rsidR="00B573DF" w:rsidRDefault="004038F1" w:rsidP="00D077EA">
      <w:pPr>
        <w:pStyle w:val="ListParagraph"/>
        <w:numPr>
          <w:ilvl w:val="0"/>
          <w:numId w:val="9"/>
        </w:numPr>
      </w:pPr>
      <w:r>
        <w:t>Provide a more secure transaction</w:t>
      </w:r>
      <w:r w:rsidR="00AA2483">
        <w:t xml:space="preserve"> procedure.</w:t>
      </w:r>
    </w:p>
    <w:p w:rsidR="00AA2483" w:rsidRDefault="00AA2483" w:rsidP="00D077EA">
      <w:pPr>
        <w:pStyle w:val="ListParagraph"/>
        <w:numPr>
          <w:ilvl w:val="0"/>
          <w:numId w:val="9"/>
        </w:numPr>
      </w:pPr>
      <w:r>
        <w:t>To assist the Copyright Act (98 of 1978)</w:t>
      </w:r>
    </w:p>
    <w:p w:rsidR="00AA2483" w:rsidRDefault="00AA2483" w:rsidP="00D077EA">
      <w:pPr>
        <w:pStyle w:val="ListParagraph"/>
        <w:numPr>
          <w:ilvl w:val="0"/>
          <w:numId w:val="9"/>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D077EA">
      <w:pPr>
        <w:pStyle w:val="ListParagraph"/>
        <w:numPr>
          <w:ilvl w:val="0"/>
          <w:numId w:val="9"/>
        </w:numPr>
      </w:pPr>
      <w:r>
        <w:lastRenderedPageBreak/>
        <w:t>Eliminate unnecessary intermediaries</w:t>
      </w:r>
    </w:p>
    <w:p w:rsidR="006113CB" w:rsidRDefault="006113CB" w:rsidP="00D077EA">
      <w:pPr>
        <w:pStyle w:val="ListParagraph"/>
        <w:numPr>
          <w:ilvl w:val="0"/>
          <w:numId w:val="9"/>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D077EA">
      <w:pPr>
        <w:pStyle w:val="ListParagraph"/>
        <w:numPr>
          <w:ilvl w:val="0"/>
          <w:numId w:val="10"/>
        </w:numPr>
      </w:pPr>
      <w:r>
        <w:t>To get the financial assistance approval to the development of RIP</w:t>
      </w:r>
    </w:p>
    <w:p w:rsidR="00AB5D56" w:rsidRDefault="00AB5D56" w:rsidP="00D077EA">
      <w:pPr>
        <w:pStyle w:val="ListParagraph"/>
        <w:numPr>
          <w:ilvl w:val="0"/>
          <w:numId w:val="10"/>
        </w:numPr>
      </w:pPr>
      <w:r>
        <w:t>To get the final approval to publically run RIP</w:t>
      </w:r>
    </w:p>
    <w:p w:rsidR="009C195A" w:rsidRDefault="009C195A" w:rsidP="00D077EA">
      <w:pPr>
        <w:pStyle w:val="ListParagraph"/>
        <w:numPr>
          <w:ilvl w:val="0"/>
          <w:numId w:val="10"/>
        </w:numPr>
      </w:pPr>
      <w:r>
        <w:t>To convince the readers that RIP can be run successfully</w:t>
      </w:r>
    </w:p>
    <w:p w:rsidR="00BE4C6C" w:rsidRDefault="00BE4C6C" w:rsidP="00D077EA">
      <w:pPr>
        <w:pStyle w:val="ListParagraph"/>
        <w:numPr>
          <w:ilvl w:val="0"/>
          <w:numId w:val="10"/>
        </w:numPr>
      </w:pPr>
      <w:r>
        <w:t>To get potential stakeholders/ sponsors</w:t>
      </w:r>
    </w:p>
    <w:p w:rsidR="00AB5D56" w:rsidRDefault="00AB5D56" w:rsidP="00D077EA">
      <w:pPr>
        <w:pStyle w:val="Heading1"/>
        <w:numPr>
          <w:ilvl w:val="1"/>
          <w:numId w:val="8"/>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Webstorm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ethereum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D077EA">
      <w:pPr>
        <w:pStyle w:val="Heading1"/>
        <w:numPr>
          <w:ilvl w:val="1"/>
          <w:numId w:val="8"/>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or to use BigChainDB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BigChainDB, it has been found that BigChainDB has a very short trial period (and currently Abstract has no sponsors, payment can be of an issue), as well as implementing BigChainDB into RIP had a huge potential of slowing the application greatly. </w:t>
      </w:r>
      <w:r w:rsidR="005823B6">
        <w:t>Over trial and error, it has been decided that the current system works best for both Abstract and RIP.</w:t>
      </w:r>
    </w:p>
    <w:p w:rsidR="00AB5D56" w:rsidRDefault="00911AE4" w:rsidP="00D077EA">
      <w:pPr>
        <w:pStyle w:val="Heading1"/>
        <w:numPr>
          <w:ilvl w:val="1"/>
          <w:numId w:val="8"/>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MediaFire, SugarSync, and ZumoDrive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D077EA">
      <w:pPr>
        <w:pStyle w:val="Heading1"/>
        <w:numPr>
          <w:ilvl w:val="1"/>
          <w:numId w:val="8"/>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D077EA">
      <w:pPr>
        <w:pStyle w:val="Heading1"/>
        <w:numPr>
          <w:ilvl w:val="1"/>
          <w:numId w:val="11"/>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D077EA">
      <w:pPr>
        <w:pStyle w:val="Heading1"/>
        <w:numPr>
          <w:ilvl w:val="1"/>
          <w:numId w:val="11"/>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cyberlocker </w:t>
      </w:r>
      <w:r w:rsidR="00CA2D28">
        <w:t>industry (</w:t>
      </w:r>
      <w:r w:rsidR="00CA2D28" w:rsidRPr="00CA2D28">
        <w:t>Stantchev</w:t>
      </w:r>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D077EA">
      <w:pPr>
        <w:pStyle w:val="Heading1"/>
        <w:numPr>
          <w:ilvl w:val="1"/>
          <w:numId w:val="11"/>
        </w:numPr>
      </w:pPr>
      <w:r>
        <w:t xml:space="preserve">Target Market </w:t>
      </w:r>
      <w:r w:rsidR="00390158">
        <w:t>and Statistics</w:t>
      </w:r>
    </w:p>
    <w:p w:rsidR="00C652B1" w:rsidRDefault="0008375B" w:rsidP="00C652B1">
      <w:r>
        <w:t xml:space="preserve">According to a </w:t>
      </w:r>
      <w:r w:rsidR="003C629F">
        <w:t>research result complied by Go-Gulf (2011), 91.5% of digital files are made available through cyberlocker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D077EA">
      <w:pPr>
        <w:pStyle w:val="Heading1"/>
        <w:numPr>
          <w:ilvl w:val="1"/>
          <w:numId w:val="11"/>
        </w:numPr>
      </w:pPr>
      <w:r>
        <w:t>Competition and Market Needs</w:t>
      </w:r>
    </w:p>
    <w:p w:rsidR="000D7060" w:rsidRDefault="007B176A" w:rsidP="00C35147">
      <w:r>
        <w:t>There are numerous number of competitors to RIP. Popular sites include</w:t>
      </w:r>
      <w:r w:rsidR="00D357FB">
        <w:t>:</w:t>
      </w:r>
      <w:r>
        <w:t xml:space="preserve"> 4Shared, </w:t>
      </w:r>
      <w:r w:rsidR="00D357FB">
        <w:t>Uploaded, MEGA.nz, MediaFire, Volafile,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D077EA">
      <w:pPr>
        <w:pStyle w:val="Heading1"/>
        <w:numPr>
          <w:ilvl w:val="1"/>
          <w:numId w:val="11"/>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D077EA">
      <w:pPr>
        <w:pStyle w:val="Heading1"/>
        <w:numPr>
          <w:ilvl w:val="1"/>
          <w:numId w:val="11"/>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196432" w:rsidRDefault="00196432" w:rsidP="00196432">
      <w:r>
        <w:t xml:space="preserve">Sensitivity analysis is a modelling technique that supports modellers in their decision making.  Sensitivity analysis draws a financial model, revolving around a target variable and how other </w:t>
      </w:r>
      <w:r>
        <w:lastRenderedPageBreak/>
        <w:t>variables can influence the target variable (Pannell 1997). To perform a complete sensitivity analysis, variables are monitored and relationships between variables are established to identify the best possible solution.</w:t>
      </w:r>
    </w:p>
    <w:p w:rsidR="00196432" w:rsidRDefault="00196432" w:rsidP="00196432">
      <w:r>
        <w:t xml:space="preserve">Regarding our application RIP, we will discuss the values and factors that can cause change and errors in our environment. The target variable for RIP will be profit which includes price of content, amount of sales and revenue percentage. The profit margin we will be calculating is before any external factors (even liabilities) are applied which can be represented with the following equation. </w:t>
      </w:r>
    </w:p>
    <w:p w:rsidR="00196432" w:rsidRPr="00335CBC" w:rsidRDefault="00196432" w:rsidP="00196432">
      <w:r>
        <w:t xml:space="preserve"> </w:t>
      </w:r>
      <m:oMath>
        <m:r>
          <m:rPr>
            <m:sty m:val="p"/>
          </m:rPr>
          <w:rPr>
            <w:rFonts w:ascii="Cambria Math" w:hAnsi="Cambria Math"/>
          </w:rPr>
          <w:br/>
        </m:r>
      </m:oMath>
      <m:oMathPara>
        <m:oMath>
          <m:r>
            <m:rPr>
              <m:sty m:val="p"/>
            </m:rPr>
            <w:rPr>
              <w:rFonts w:ascii="Cambria Math" w:hAnsi="Cambria Math"/>
            </w:rPr>
            <m:t>[</m:t>
          </m:r>
          <m:d>
            <m:dPr>
              <m:ctrlPr>
                <w:rPr>
                  <w:rFonts w:ascii="Cambria Math" w:hAnsi="Cambria Math"/>
                </w:rPr>
              </m:ctrlPr>
            </m:dPr>
            <m:e>
              <m:r>
                <m:rPr>
                  <m:sty m:val="p"/>
                </m:rPr>
                <w:rPr>
                  <w:rFonts w:ascii="Cambria Math" w:hAnsi="Cambria Math"/>
                </w:rPr>
                <m:t>Price of Content</m:t>
              </m:r>
            </m:e>
          </m:d>
          <m:r>
            <w:rPr>
              <w:rFonts w:ascii="Cambria Math" w:hAnsi="Cambria Math"/>
            </w:rPr>
            <m:t>×</m:t>
          </m:r>
          <m:d>
            <m:dPr>
              <m:ctrlPr>
                <w:rPr>
                  <w:rFonts w:ascii="Cambria Math" w:hAnsi="Cambria Math"/>
                  <w:i/>
                </w:rPr>
              </m:ctrlPr>
            </m:dPr>
            <m:e>
              <m:r>
                <w:rPr>
                  <w:rFonts w:ascii="Cambria Math" w:hAnsi="Cambria Math"/>
                </w:rPr>
                <m:t>Amount of Sales</m:t>
              </m:r>
            </m:e>
          </m:d>
          <m:r>
            <w:rPr>
              <w:rFonts w:ascii="Cambria Math" w:hAnsi="Cambria Math"/>
            </w:rPr>
            <m:t>×</m:t>
          </m:r>
          <m:d>
            <m:dPr>
              <m:ctrlPr>
                <w:rPr>
                  <w:rFonts w:ascii="Cambria Math" w:hAnsi="Cambria Math"/>
                  <w:i/>
                </w:rPr>
              </m:ctrlPr>
            </m:dPr>
            <m:e>
              <m:r>
                <w:rPr>
                  <w:rFonts w:ascii="Cambria Math" w:hAnsi="Cambria Math"/>
                </w:rPr>
                <m:t>Revenue Percentage</m:t>
              </m:r>
            </m:e>
          </m:d>
          <m:r>
            <w:rPr>
              <w:rFonts w:ascii="Cambria Math" w:hAnsi="Cambria Math"/>
            </w:rPr>
            <m:t>]=</m:t>
          </m:r>
          <m:r>
            <m:rPr>
              <m:sty m:val="p"/>
            </m:rPr>
            <w:rPr>
              <w:rFonts w:ascii="Cambria Math" w:hAnsi="Cambria Math"/>
            </w:rPr>
            <m:t>Profit</m:t>
          </m:r>
        </m:oMath>
      </m:oMathPara>
    </w:p>
    <w:p w:rsidR="00196432" w:rsidRDefault="00196432" w:rsidP="00196432">
      <w:r>
        <w:t>Further we will discuss the factors (external variables) that can influence the target variable “profit”.</w:t>
      </w:r>
    </w:p>
    <w:p w:rsidR="00196432" w:rsidRDefault="00196432" w:rsidP="00196432">
      <w:r w:rsidRPr="006B2BCE">
        <w:rPr>
          <w:b/>
        </w:rPr>
        <w:t>Popularity</w:t>
      </w:r>
      <w:r>
        <w:rPr>
          <w:b/>
        </w:rPr>
        <w:t>,</w:t>
      </w:r>
      <w:r>
        <w:t xml:space="preserve"> is a major influence on profit as, artists that are not renown it can effectively turn the profit earned from a specific artist to naught, as their “amount of sales” will be more or less equivalent to 0, as user are not interested their content or their content will be obscured by the content of the popular artists.</w:t>
      </w:r>
    </w:p>
    <w:p w:rsidR="00196432" w:rsidRDefault="00196432" w:rsidP="00196432">
      <w:r>
        <w:t xml:space="preserve">Popularity is an </w:t>
      </w:r>
      <w:r w:rsidRPr="00D420F1">
        <w:t>aberrant</w:t>
      </w:r>
      <w:r>
        <w:t xml:space="preserve"> variable as it relies on the interest and the approval of social groups. Popularity can thus change the amount of sales by -100% to +100% if not more as in 2006 iTunes sold 2 billion songs (</w:t>
      </w:r>
      <w:r w:rsidRPr="00CB1B70">
        <w:rPr>
          <w:highlight w:val="cyan"/>
        </w:rPr>
        <w:t>Jobs 2007 page 2)</w:t>
      </w:r>
      <w:r>
        <w:t xml:space="preserve"> which would result in an unfathomable growth rate. </w:t>
      </w:r>
    </w:p>
    <w:p w:rsidR="00196432" w:rsidRDefault="00196432" w:rsidP="00196432">
      <w:r w:rsidRPr="00382342">
        <w:rPr>
          <w:b/>
        </w:rPr>
        <w:t>Monetary Worth,</w:t>
      </w:r>
      <w:r>
        <w:t xml:space="preserve"> is the factor, where artists place a value on their product, i.e. they feel that the average amount that song is sold for on RIP should be more (or less). Another scenario is where an artist or company demands a larger share in revenue decreasing profit for Abstract.</w:t>
      </w:r>
    </w:p>
    <w:p w:rsidR="00196432" w:rsidRDefault="00196432" w:rsidP="00196432">
      <w:r>
        <w:t>Much like popularity, monetary worth can also fluctuate but this variable is under the control of RIP as an artist may place a value on their product, however RIP places the final value and without accepting our contract, which states revenue percentage and boundaries for monetary worth they cannot make use of RIP’s services.</w:t>
      </w:r>
    </w:p>
    <w:p w:rsidR="00196432" w:rsidRDefault="00196432" w:rsidP="00196432">
      <w:r w:rsidRPr="00E919EA">
        <w:rPr>
          <w:b/>
        </w:rPr>
        <w:t>Competition,</w:t>
      </w:r>
      <w:r>
        <w:t xml:space="preserve"> in future endeavours, competition can turn into a major factor as they can influence the value that RIP should place on products or it competition can take customers interested in our service away from us, which effectively reduces our profit by reducing “price of content” and” amount of sales”.</w:t>
      </w:r>
    </w:p>
    <w:p w:rsidR="00196432" w:rsidRDefault="00196432" w:rsidP="00196432">
      <w:r>
        <w:t>Competition is an external factor that every organization faces, however we are a new product and not many similar products co-exist with RIP, so as of now the threat of competition does not exist. But if the challenge does arise, depending on the state of RIP (social and technological) the competition can have minimal or lingering effects on RIP’s profit margin.</w:t>
      </w:r>
    </w:p>
    <w:p w:rsidR="00196432" w:rsidRDefault="00196432" w:rsidP="00196432">
      <w:r>
        <w:rPr>
          <w:noProof/>
        </w:rPr>
        <w:drawing>
          <wp:inline distT="0" distB="0" distL="0" distR="0" wp14:anchorId="6B086ADA" wp14:editId="3CF80DDA">
            <wp:extent cx="612013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860550"/>
                    </a:xfrm>
                    <a:prstGeom prst="rect">
                      <a:avLst/>
                    </a:prstGeom>
                  </pic:spPr>
                </pic:pic>
              </a:graphicData>
            </a:graphic>
          </wp:inline>
        </w:drawing>
      </w:r>
    </w:p>
    <w:p w:rsidR="00196432" w:rsidRPr="00E919EA" w:rsidRDefault="00196432" w:rsidP="00196432">
      <w:r>
        <w:t xml:space="preserve">An example of structural sensitivity </w:t>
      </w:r>
      <w:r w:rsidR="0097059E">
        <w:t>analysis that</w:t>
      </w:r>
      <w:r>
        <w:t xml:space="preserve"> displays the basic concept of the formula, however the external factors can fluctuate and change the target variable profit.</w:t>
      </w:r>
    </w:p>
    <w:p w:rsidR="00196432" w:rsidRDefault="00196432" w:rsidP="00335CBC"/>
    <w:p w:rsidR="00C31664" w:rsidRDefault="00EC1520" w:rsidP="00EC1520">
      <w:pPr>
        <w:pStyle w:val="Heading1"/>
      </w:pPr>
      <w:r>
        <w:lastRenderedPageBreak/>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A846B7"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w:t>
      </w:r>
      <w:r w:rsidR="00D62483">
        <w:t>, 70</w:t>
      </w:r>
    </w:p>
    <w:p w:rsidR="00EC1520" w:rsidRPr="00DE5AD4" w:rsidRDefault="00EC1520" w:rsidP="00EC1520">
      <w:pPr>
        <w:jc w:val="center"/>
        <w:rPr>
          <w:rFonts w:ascii="Cambria Math" w:hAnsi="Cambria Math" w:hint="eastAsia"/>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hint="eastAsia"/>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hint="eastAsia"/>
          <w:i/>
        </w:rPr>
      </w:pPr>
      <w:r>
        <w:rPr>
          <w:rFonts w:ascii="Cambria Math" w:hAnsi="Cambria Math"/>
          <w:i/>
        </w:rPr>
        <w:t>(Assuming RIP sold 100 items for $1,00 and the company invests $1000,00)</w:t>
      </w:r>
    </w:p>
    <w:p w:rsidR="00EC1520" w:rsidRPr="00DE5AD4" w:rsidRDefault="00EC1520" w:rsidP="00EC1520">
      <w:pPr>
        <w:jc w:val="center"/>
        <w:rPr>
          <w:rFonts w:ascii="Cambria Math" w:hAnsi="Cambria Math" w:hint="eastAsia"/>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r w:rsidRPr="00241D1A">
        <w:rPr>
          <w:highlight w:val="cyan"/>
        </w:rPr>
        <w:t>Wiederhold (page 5</w:t>
      </w:r>
      <w:r>
        <w:t xml:space="preserve">) the value intellectual property is “The value of the Intellectual Property is the income it generates over time”. Furthermore, Wiederhold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56B12" w:rsidRDefault="004D088E" w:rsidP="00056FD8">
      <w:r>
        <w:t xml:space="preserve">According to </w:t>
      </w:r>
      <w:r w:rsidR="003A7BF4" w:rsidRPr="003A7BF4">
        <w:rPr>
          <w:highlight w:val="cyan"/>
        </w:rPr>
        <w:t>Crouch (2016),</w:t>
      </w:r>
      <w:r w:rsidR="003A7BF4">
        <w:t xml:space="preserve"> blockchain,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056FD8">
        <w:t xml:space="preserve"> and to the political environment</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One of the more popular technology emerging to the current society is IoT or the Internet of Things; many analysis state that the IoT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Peot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blockchain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056FD8" w:rsidRDefault="00056FD8" w:rsidP="00056FD8">
      <w:r>
        <w:t xml:space="preserve">The market analysis was conducted for </w:t>
      </w:r>
      <w:r w:rsidR="00DF50FD">
        <w:t xml:space="preserve">the project of RIP to find and </w:t>
      </w:r>
      <w:r w:rsidR="006911EC">
        <w:t xml:space="preserve">understand the environment RIP will be entering to. </w:t>
      </w:r>
      <w:r w:rsidR="00923C7E">
        <w:t xml:space="preserve">Current states, industry </w:t>
      </w:r>
      <w:r w:rsidR="00940CE3">
        <w:t xml:space="preserve">definition, target market and statistics, competition and market needs, regulations, risk and sensitivity, return on investment, and the threats from emerging technologies has been scrutinised </w:t>
      </w:r>
      <w:r w:rsidR="00743DEF">
        <w:t>for the purpose of:</w:t>
      </w:r>
    </w:p>
    <w:p w:rsidR="00743DEF" w:rsidRDefault="00743DEF" w:rsidP="00D077EA">
      <w:pPr>
        <w:pStyle w:val="ListParagraph"/>
        <w:numPr>
          <w:ilvl w:val="0"/>
          <w:numId w:val="13"/>
        </w:numPr>
      </w:pPr>
      <w:r>
        <w:t>Understand existing customers</w:t>
      </w:r>
    </w:p>
    <w:p w:rsidR="00743DEF" w:rsidRDefault="00743DEF" w:rsidP="00D077EA">
      <w:pPr>
        <w:pStyle w:val="ListParagraph"/>
        <w:numPr>
          <w:ilvl w:val="0"/>
          <w:numId w:val="13"/>
        </w:numPr>
      </w:pPr>
      <w:r>
        <w:t>Identifying potential customers</w:t>
      </w:r>
    </w:p>
    <w:p w:rsidR="00743DEF" w:rsidRDefault="00743DEF" w:rsidP="00D077EA">
      <w:pPr>
        <w:pStyle w:val="ListParagraph"/>
        <w:numPr>
          <w:ilvl w:val="0"/>
          <w:numId w:val="13"/>
        </w:numPr>
      </w:pPr>
      <w:r>
        <w:t>To develop effective strategies</w:t>
      </w:r>
    </w:p>
    <w:p w:rsidR="00743DEF" w:rsidRDefault="00743DEF" w:rsidP="00D077EA">
      <w:pPr>
        <w:pStyle w:val="ListParagraph"/>
        <w:numPr>
          <w:ilvl w:val="0"/>
          <w:numId w:val="13"/>
        </w:numPr>
      </w:pPr>
      <w:r>
        <w:t>Identify new business opportunities</w:t>
      </w:r>
    </w:p>
    <w:p w:rsidR="00743DEF" w:rsidRDefault="00743DEF" w:rsidP="00D077EA">
      <w:pPr>
        <w:pStyle w:val="ListParagraph"/>
        <w:numPr>
          <w:ilvl w:val="0"/>
          <w:numId w:val="13"/>
        </w:numPr>
      </w:pPr>
      <w:r>
        <w:t>To examine and solve the business problem.</w:t>
      </w:r>
    </w:p>
    <w:p w:rsidR="008375BC" w:rsidRDefault="008375BC" w:rsidP="008375BC"/>
    <w:p w:rsidR="008375BC" w:rsidRDefault="008375BC" w:rsidP="00514D59">
      <w:pPr>
        <w:pStyle w:val="Title"/>
      </w:pPr>
      <w:bookmarkStart w:id="50" w:name="_Toc494991222"/>
      <w:r>
        <w:t xml:space="preserve">Cost/ Benefit </w:t>
      </w:r>
      <w:bookmarkEnd w:id="50"/>
      <w:r w:rsidR="000961C8">
        <w:t>Analysis</w:t>
      </w:r>
    </w:p>
    <w:p w:rsidR="0012713B" w:rsidRDefault="0012713B" w:rsidP="00D077EA">
      <w:pPr>
        <w:pStyle w:val="Heading1"/>
        <w:numPr>
          <w:ilvl w:val="1"/>
          <w:numId w:val="14"/>
        </w:numPr>
      </w:pPr>
      <w:r>
        <w:t>Quantified Analysis</w:t>
      </w:r>
    </w:p>
    <w:p w:rsidR="008375BC" w:rsidRDefault="000961C8" w:rsidP="00743DEF">
      <w:r>
        <w:t>The cost benefit analysis</w:t>
      </w:r>
      <w:r w:rsidR="00C512D1">
        <w:t xml:space="preserve"> (</w:t>
      </w:r>
      <w:r w:rsidR="00C512D1" w:rsidRPr="00C512D1">
        <w:rPr>
          <w:highlight w:val="magenta"/>
        </w:rPr>
        <w:t>CBA</w:t>
      </w:r>
      <w:r w:rsidR="00C512D1">
        <w:t>)</w:t>
      </w:r>
      <w:r>
        <w:t xml:space="preserve"> is a tool used to weigh the projects pros and cons of solutions as well as to determine the economic benefits </w:t>
      </w:r>
      <w:r w:rsidR="00C512D1">
        <w:t>thereof</w:t>
      </w:r>
      <w:r w:rsidR="00B75172">
        <w:t xml:space="preserve"> in order to make financial decisions</w:t>
      </w:r>
      <w:r>
        <w:t xml:space="preserve">. </w:t>
      </w:r>
      <w:r w:rsidR="00C512D1">
        <w:t xml:space="preserve">The CBA of RIP can be used to: evaluate the feasibility of the project, justify the technological equipment invested, determine the most effective method of keep the cost low as possible, quantify hidden costs, and to </w:t>
      </w:r>
      <w:r w:rsidR="00B75172">
        <w:t xml:space="preserve">ensure accountability of the project of RIP. </w:t>
      </w:r>
    </w:p>
    <w:p w:rsidR="00743DEF" w:rsidRDefault="00743DEF" w:rsidP="00743DEF">
      <w:r>
        <w:t xml:space="preserve">The following table figure displays the potential costs and expense for the application of RIP for the next 5 years. </w:t>
      </w:r>
    </w:p>
    <w:p w:rsidR="004B4F44" w:rsidRDefault="00743DEF" w:rsidP="00E91E21">
      <w:r>
        <w:rPr>
          <w:noProof/>
        </w:rPr>
        <w:lastRenderedPageBreak/>
        <w:drawing>
          <wp:inline distT="0" distB="0" distL="0" distR="0" wp14:anchorId="544608F5" wp14:editId="19128869">
            <wp:extent cx="6120130" cy="4091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091305"/>
                    </a:xfrm>
                    <a:prstGeom prst="rect">
                      <a:avLst/>
                    </a:prstGeom>
                  </pic:spPr>
                </pic:pic>
              </a:graphicData>
            </a:graphic>
          </wp:inline>
        </w:drawing>
      </w:r>
    </w:p>
    <w:p w:rsidR="00743DEF" w:rsidRDefault="007E5064" w:rsidP="00E91E21">
      <w:r>
        <w:rPr>
          <w:noProof/>
        </w:rPr>
        <w:drawing>
          <wp:inline distT="0" distB="0" distL="0" distR="0" wp14:anchorId="7B2C96B1" wp14:editId="10926427">
            <wp:extent cx="6120130" cy="96615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4864"/>
                    <a:stretch/>
                  </pic:blipFill>
                  <pic:spPr bwMode="auto">
                    <a:xfrm>
                      <a:off x="0" y="0"/>
                      <a:ext cx="6120130" cy="966159"/>
                    </a:xfrm>
                    <a:prstGeom prst="rect">
                      <a:avLst/>
                    </a:prstGeom>
                    <a:ln>
                      <a:noFill/>
                    </a:ln>
                    <a:extLst>
                      <a:ext uri="{53640926-AAD7-44D8-BBD7-CCE9431645EC}">
                        <a14:shadowObscured xmlns:a14="http://schemas.microsoft.com/office/drawing/2010/main"/>
                      </a:ext>
                    </a:extLst>
                  </pic:spPr>
                </pic:pic>
              </a:graphicData>
            </a:graphic>
          </wp:inline>
        </w:drawing>
      </w:r>
    </w:p>
    <w:p w:rsidR="004B4F44" w:rsidRDefault="004B4F44" w:rsidP="00E91E21"/>
    <w:p w:rsidR="007E5064" w:rsidRDefault="007E5064" w:rsidP="00E91E21">
      <w:r>
        <w:rPr>
          <w:noProof/>
        </w:rPr>
        <w:drawing>
          <wp:inline distT="0" distB="0" distL="0" distR="0" wp14:anchorId="0D2AD686" wp14:editId="739C0887">
            <wp:extent cx="6120130" cy="2635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35885"/>
                    </a:xfrm>
                    <a:prstGeom prst="rect">
                      <a:avLst/>
                    </a:prstGeom>
                  </pic:spPr>
                </pic:pic>
              </a:graphicData>
            </a:graphic>
          </wp:inline>
        </w:drawing>
      </w:r>
    </w:p>
    <w:p w:rsidR="00743DEF" w:rsidRDefault="007E5064" w:rsidP="00E91E21">
      <w:r>
        <w:t>With the total costs and benefits calculated, the total profit of the project can be calculated as follows:</w:t>
      </w:r>
    </w:p>
    <w:p w:rsidR="007E5064" w:rsidRDefault="007E5064" w:rsidP="00E91E21">
      <w:r>
        <w:rPr>
          <w:noProof/>
        </w:rPr>
        <w:lastRenderedPageBreak/>
        <w:drawing>
          <wp:inline distT="0" distB="0" distL="0" distR="0" wp14:anchorId="0716C0FA" wp14:editId="108E5657">
            <wp:extent cx="6120130" cy="78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782320"/>
                    </a:xfrm>
                    <a:prstGeom prst="rect">
                      <a:avLst/>
                    </a:prstGeom>
                  </pic:spPr>
                </pic:pic>
              </a:graphicData>
            </a:graphic>
          </wp:inline>
        </w:drawing>
      </w:r>
    </w:p>
    <w:p w:rsidR="007E5064" w:rsidRDefault="00165FC8" w:rsidP="00E91E21">
      <w:r>
        <w:t>During the first year, the project may seem to be at a loss, however, it is important to remember that the first year has extra expenses of start-up costs, thus, even though the project may begin with a negative profit, it is strongly suggested that the project has potentials to yield profits incrementing towards the future.</w:t>
      </w:r>
    </w:p>
    <w:p w:rsidR="00631A1C" w:rsidRDefault="00631A1C" w:rsidP="00631A1C">
      <w:pPr>
        <w:pStyle w:val="Heading2"/>
      </w:pPr>
      <w:r>
        <w:t>Net Present Value</w:t>
      </w:r>
    </w:p>
    <w:p w:rsidR="00631A1C" w:rsidRDefault="00631A1C" w:rsidP="00C43DFA">
      <w:pPr>
        <w:spacing w:after="0"/>
      </w:pPr>
      <w:r>
        <w:t xml:space="preserve">Net present values are the values in which one can invest into RIP, and after some years at </w:t>
      </w:r>
      <w:r w:rsidR="009B1BD4">
        <w:t>an</w:t>
      </w:r>
      <w:r>
        <w:t xml:space="preserve"> interest r</w:t>
      </w:r>
      <w:r w:rsidR="009B1BD4">
        <w:t xml:space="preserve">ate, earn back the investments. RIP’s </w:t>
      </w:r>
      <w:r w:rsidR="004B4F44">
        <w:t xml:space="preserve">net present value calculated so that, cash outflow at year 1 = </w:t>
      </w:r>
      <w:r w:rsidR="00C43DFA">
        <w:t>$94 875 (expenses + depreciation)</w:t>
      </w:r>
      <w:r w:rsidR="00132FA6">
        <w:t xml:space="preserve"> and the discount rate equals to 10%</w:t>
      </w:r>
      <w:r w:rsidR="004F32A9">
        <w:t>, the net present value equals</w:t>
      </w:r>
      <w:r w:rsidR="00C43DFA">
        <w:t>:</w:t>
      </w:r>
    </w:p>
    <w:p w:rsidR="00C43DFA" w:rsidRDefault="00C43DFA" w:rsidP="00D077EA">
      <w:pPr>
        <w:pStyle w:val="ListParagraph"/>
        <w:numPr>
          <w:ilvl w:val="0"/>
          <w:numId w:val="19"/>
        </w:numPr>
        <w:tabs>
          <w:tab w:val="left" w:pos="1843"/>
          <w:tab w:val="left" w:pos="3969"/>
        </w:tabs>
      </w:pPr>
      <w:r>
        <w:t>Year 1</w:t>
      </w:r>
      <w:r>
        <w:tab/>
        <w:t xml:space="preserve">= </w:t>
      </w:r>
      <w:r w:rsidR="00132FA6">
        <w:t>$</w:t>
      </w:r>
      <w:r w:rsidR="004F32A9">
        <w:t xml:space="preserve"> </w:t>
      </w:r>
      <w:r w:rsidR="00132FA6">
        <w:t xml:space="preserve">55 700 * 90% </w:t>
      </w:r>
      <w:r w:rsidR="004F32A9">
        <w:tab/>
      </w:r>
      <w:r w:rsidR="00132FA6">
        <w:t xml:space="preserve">= </w:t>
      </w:r>
      <w:r w:rsidR="004F32A9">
        <w:t xml:space="preserve">$ </w:t>
      </w:r>
      <w:r w:rsidR="007D0E0C">
        <w:t xml:space="preserve">  </w:t>
      </w:r>
      <w:r w:rsidR="00132FA6">
        <w:t>61</w:t>
      </w:r>
      <w:r w:rsidR="007D0E0C">
        <w:t> </w:t>
      </w:r>
      <w:r w:rsidR="00132FA6">
        <w:t>270</w:t>
      </w:r>
      <w:r w:rsidR="007D0E0C">
        <w:t>.00</w:t>
      </w:r>
    </w:p>
    <w:p w:rsidR="004F32A9" w:rsidRDefault="004F32A9" w:rsidP="00D077EA">
      <w:pPr>
        <w:pStyle w:val="ListParagraph"/>
        <w:numPr>
          <w:ilvl w:val="0"/>
          <w:numId w:val="19"/>
        </w:numPr>
        <w:tabs>
          <w:tab w:val="left" w:pos="1843"/>
          <w:tab w:val="left" w:pos="3969"/>
        </w:tabs>
      </w:pPr>
      <w:r>
        <w:t>Year 2</w:t>
      </w:r>
      <w:r>
        <w:tab/>
        <w:t xml:space="preserve">= $ 125 294 * 90% </w:t>
      </w:r>
      <w:r>
        <w:tab/>
        <w:t>= $ 112 764,60</w:t>
      </w:r>
    </w:p>
    <w:p w:rsidR="004F32A9" w:rsidRDefault="004F32A9" w:rsidP="00D077EA">
      <w:pPr>
        <w:pStyle w:val="ListParagraph"/>
        <w:numPr>
          <w:ilvl w:val="0"/>
          <w:numId w:val="19"/>
        </w:numPr>
        <w:tabs>
          <w:tab w:val="left" w:pos="1843"/>
          <w:tab w:val="left" w:pos="3969"/>
        </w:tabs>
      </w:pPr>
      <w:r>
        <w:t xml:space="preserve">Year </w:t>
      </w:r>
      <w:r>
        <w:t>3</w:t>
      </w:r>
      <w:r>
        <w:tab/>
        <w:t xml:space="preserve">= $ </w:t>
      </w:r>
      <w:r>
        <w:t>227 812</w:t>
      </w:r>
      <w:r>
        <w:t xml:space="preserve">* 90% </w:t>
      </w:r>
      <w:r>
        <w:tab/>
        <w:t xml:space="preserve">= $ </w:t>
      </w:r>
      <w:r>
        <w:t>205 030.80</w:t>
      </w:r>
    </w:p>
    <w:p w:rsidR="004F32A9" w:rsidRDefault="004F32A9" w:rsidP="00D077EA">
      <w:pPr>
        <w:pStyle w:val="ListParagraph"/>
        <w:numPr>
          <w:ilvl w:val="0"/>
          <w:numId w:val="19"/>
        </w:numPr>
        <w:tabs>
          <w:tab w:val="left" w:pos="1843"/>
          <w:tab w:val="left" w:pos="3969"/>
        </w:tabs>
      </w:pPr>
      <w:r>
        <w:t xml:space="preserve">Year </w:t>
      </w:r>
      <w:r>
        <w:t>4</w:t>
      </w:r>
      <w:r>
        <w:tab/>
        <w:t xml:space="preserve">= $ </w:t>
      </w:r>
      <w:r>
        <w:t>245 225</w:t>
      </w:r>
      <w:r>
        <w:t xml:space="preserve"> * 90% </w:t>
      </w:r>
      <w:r>
        <w:tab/>
        <w:t xml:space="preserve">= $ </w:t>
      </w:r>
      <w:r>
        <w:t>220 702.50</w:t>
      </w:r>
    </w:p>
    <w:p w:rsidR="004F32A9" w:rsidRDefault="004F32A9" w:rsidP="00D077EA">
      <w:pPr>
        <w:pStyle w:val="ListParagraph"/>
        <w:numPr>
          <w:ilvl w:val="0"/>
          <w:numId w:val="19"/>
        </w:numPr>
        <w:tabs>
          <w:tab w:val="left" w:pos="1843"/>
          <w:tab w:val="left" w:pos="3969"/>
        </w:tabs>
      </w:pPr>
      <w:r>
        <w:t xml:space="preserve">Year </w:t>
      </w:r>
      <w:r>
        <w:t>5</w:t>
      </w:r>
      <w:r>
        <w:tab/>
        <w:t xml:space="preserve">= $ </w:t>
      </w:r>
      <w:r>
        <w:t>269 760</w:t>
      </w:r>
      <w:r>
        <w:t xml:space="preserve"> * 90% </w:t>
      </w:r>
      <w:r>
        <w:tab/>
        <w:t xml:space="preserve">= $ </w:t>
      </w:r>
      <w:r w:rsidR="007D0E0C">
        <w:t>242 784.00</w:t>
      </w:r>
    </w:p>
    <w:p w:rsidR="009B1BD4" w:rsidRPr="00631A1C" w:rsidRDefault="00537C9D" w:rsidP="00631A1C">
      <w:r>
        <w:t xml:space="preserve">Therefore, by discounting the future cash flows, </w:t>
      </w:r>
      <w:r w:rsidR="00647D89">
        <w:t>the time value money problem is eliminated - resulting in a positive net present value and supporting the recommendation of RIP even stronger.</w:t>
      </w:r>
    </w:p>
    <w:p w:rsidR="007E5064" w:rsidRDefault="0012713B" w:rsidP="00D077EA">
      <w:pPr>
        <w:pStyle w:val="Heading1"/>
        <w:numPr>
          <w:ilvl w:val="1"/>
          <w:numId w:val="15"/>
        </w:numPr>
      </w:pPr>
      <w:r>
        <w:t>Unquantified analysis</w:t>
      </w:r>
    </w:p>
    <w:p w:rsidR="00EB6629" w:rsidRDefault="0012713B" w:rsidP="0012713B">
      <w:r>
        <w:t xml:space="preserve">Unquantified analysis is analysis conducted to calculate the rate at which a company or project will fail to quantify their benefits (Masur &amp; Posner, 2016:87). </w:t>
      </w:r>
      <w:r w:rsidR="001F12A3">
        <w:t>In this section of the report, the reasons to why RIP might fail</w:t>
      </w:r>
      <w:r w:rsidR="00EB6629">
        <w:t xml:space="preserve"> along with the weighted calculations </w:t>
      </w:r>
      <w:r w:rsidR="001F12A3">
        <w:t xml:space="preserve">will be discussed. </w:t>
      </w:r>
      <w:r w:rsidR="00D66C28">
        <w:t xml:space="preserve">A few potential factors that might </w:t>
      </w:r>
      <w:r w:rsidR="00C333E6">
        <w:t>yield</w:t>
      </w:r>
      <w:r w:rsidR="00D66C28">
        <w:t xml:space="preserve"> to a loss in the project consists of: poor productivity rate, poor quality of project, </w:t>
      </w:r>
      <w:r w:rsidR="00C333E6">
        <w:t xml:space="preserve">overpayments to developers, </w:t>
      </w:r>
      <w:r w:rsidR="005E31F4">
        <w:t>theft, and not taking the opportunities for an income.</w:t>
      </w:r>
    </w:p>
    <w:p w:rsidR="0012713B" w:rsidRDefault="00EA6469" w:rsidP="00EA6469">
      <w:pPr>
        <w:spacing w:after="0"/>
      </w:pPr>
      <w:r>
        <w:t xml:space="preserve">If RIP has the probability </w:t>
      </w:r>
      <w:r w:rsidR="0003634F">
        <w:t xml:space="preserve">(from previous data) </w:t>
      </w:r>
      <w:r>
        <w:t>of:</w:t>
      </w:r>
    </w:p>
    <w:p w:rsidR="00EA6469" w:rsidRDefault="00E81242" w:rsidP="00D077EA">
      <w:pPr>
        <w:pStyle w:val="ListParagraph"/>
        <w:numPr>
          <w:ilvl w:val="0"/>
          <w:numId w:val="16"/>
        </w:numPr>
        <w:tabs>
          <w:tab w:val="left" w:pos="1560"/>
        </w:tabs>
      </w:pPr>
      <w:r>
        <w:t>75</w:t>
      </w:r>
      <w:r w:rsidR="00EA6469">
        <w:t>%</w:t>
      </w:r>
      <w:r w:rsidR="00EA6469">
        <w:tab/>
      </w:r>
      <w:r>
        <w:t>Positive environment</w:t>
      </w:r>
    </w:p>
    <w:p w:rsidR="00EA6469" w:rsidRDefault="00E81242" w:rsidP="00D077EA">
      <w:pPr>
        <w:pStyle w:val="ListParagraph"/>
        <w:numPr>
          <w:ilvl w:val="0"/>
          <w:numId w:val="16"/>
        </w:numPr>
        <w:tabs>
          <w:tab w:val="left" w:pos="1560"/>
        </w:tabs>
      </w:pPr>
      <w:r>
        <w:t>1</w:t>
      </w:r>
      <w:r w:rsidR="0003634F">
        <w:t>5%</w:t>
      </w:r>
      <w:r w:rsidR="0003634F">
        <w:tab/>
      </w:r>
      <w:r>
        <w:t>Neutral environment</w:t>
      </w:r>
    </w:p>
    <w:p w:rsidR="0003634F" w:rsidRDefault="0003634F" w:rsidP="00D077EA">
      <w:pPr>
        <w:pStyle w:val="ListParagraph"/>
        <w:numPr>
          <w:ilvl w:val="0"/>
          <w:numId w:val="16"/>
        </w:numPr>
        <w:tabs>
          <w:tab w:val="left" w:pos="1560"/>
        </w:tabs>
        <w:spacing w:after="0"/>
      </w:pPr>
      <w:r>
        <w:t>15%</w:t>
      </w:r>
      <w:r>
        <w:tab/>
      </w:r>
      <w:r w:rsidR="006F6693">
        <w:t>Negative</w:t>
      </w:r>
      <w:r w:rsidR="002F441A">
        <w:t xml:space="preserve"> e</w:t>
      </w:r>
      <w:r w:rsidR="00E81242">
        <w:t>nvironment</w:t>
      </w:r>
    </w:p>
    <w:p w:rsidR="0003634F" w:rsidRDefault="0003634F" w:rsidP="0003634F">
      <w:pPr>
        <w:tabs>
          <w:tab w:val="left" w:pos="1560"/>
        </w:tabs>
        <w:spacing w:after="0"/>
      </w:pPr>
      <w:r>
        <w:t>And a prediction-probability of:</w:t>
      </w:r>
    </w:p>
    <w:p w:rsidR="0003634F" w:rsidRDefault="00FA422C" w:rsidP="00D077EA">
      <w:pPr>
        <w:pStyle w:val="ListParagraph"/>
        <w:numPr>
          <w:ilvl w:val="0"/>
          <w:numId w:val="17"/>
        </w:numPr>
        <w:tabs>
          <w:tab w:val="left" w:pos="1560"/>
        </w:tabs>
      </w:pPr>
      <w:r>
        <w:t>50</w:t>
      </w:r>
      <w:r w:rsidR="0003634F">
        <w:t>%</w:t>
      </w:r>
      <w:r w:rsidR="0003634F">
        <w:tab/>
      </w:r>
      <w:r w:rsidR="00415B13">
        <w:t>C</w:t>
      </w:r>
      <w:r w:rsidR="00974B4E">
        <w:t xml:space="preserve">osts and benefits will be </w:t>
      </w:r>
      <w:r w:rsidR="00415B13">
        <w:t xml:space="preserve">fully </w:t>
      </w:r>
      <w:r w:rsidR="00974B4E">
        <w:t>quantified</w:t>
      </w:r>
      <w:r w:rsidR="00415B13">
        <w:t xml:space="preserve"> </w:t>
      </w:r>
    </w:p>
    <w:p w:rsidR="00974B4E" w:rsidRDefault="00FA422C" w:rsidP="00D077EA">
      <w:pPr>
        <w:pStyle w:val="ListParagraph"/>
        <w:numPr>
          <w:ilvl w:val="0"/>
          <w:numId w:val="17"/>
        </w:numPr>
        <w:tabs>
          <w:tab w:val="left" w:pos="1560"/>
        </w:tabs>
      </w:pPr>
      <w:r>
        <w:t>3</w:t>
      </w:r>
      <w:r w:rsidR="00974B4E">
        <w:t>5%</w:t>
      </w:r>
      <w:r w:rsidR="00071556">
        <w:tab/>
      </w:r>
      <w:r w:rsidR="00415B13">
        <w:t xml:space="preserve">Costs and benefits will be partially quantified </w:t>
      </w:r>
    </w:p>
    <w:p w:rsidR="00974B4E" w:rsidRDefault="00E81242" w:rsidP="00D077EA">
      <w:pPr>
        <w:pStyle w:val="ListParagraph"/>
        <w:numPr>
          <w:ilvl w:val="0"/>
          <w:numId w:val="17"/>
        </w:numPr>
        <w:tabs>
          <w:tab w:val="left" w:pos="1560"/>
        </w:tabs>
      </w:pPr>
      <w:r>
        <w:t>10</w:t>
      </w:r>
      <w:r w:rsidR="00974B4E">
        <w:t>%</w:t>
      </w:r>
      <w:r w:rsidR="00415B13">
        <w:tab/>
        <w:t xml:space="preserve">Costs and benefits will be unquantified from </w:t>
      </w:r>
    </w:p>
    <w:p w:rsidR="00415B13" w:rsidRDefault="00415B13" w:rsidP="00415B13">
      <w:pPr>
        <w:tabs>
          <w:tab w:val="left" w:pos="1560"/>
        </w:tabs>
      </w:pPr>
      <w:r>
        <w:t xml:space="preserve">Using the Bayesian formula </w:t>
      </w:r>
      <w:r w:rsidR="00E81242">
        <w:t xml:space="preserve">indicated below, </w:t>
      </w:r>
      <w:r>
        <w:t>the unquantified costs and benefits</w:t>
      </w:r>
      <w:r w:rsidR="00E81242">
        <w:t xml:space="preserve"> probability can be calculated</w:t>
      </w:r>
      <w:r w:rsidR="002F441A">
        <w:t>.</w:t>
      </w:r>
    </w:p>
    <w:p w:rsidR="00415B13" w:rsidRDefault="00AA0284" w:rsidP="00746971">
      <w:pPr>
        <w:tabs>
          <w:tab w:val="left" w:pos="1560"/>
        </w:tabs>
        <w:spacing w:after="360"/>
      </w:pPr>
      <m:oMathPara>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B </m:t>
              </m:r>
            </m:e>
          </m:d>
          <m:r>
            <w:rPr>
              <w:rFonts w:ascii="Cambria Math" w:hAnsi="Cambria Math"/>
            </w:rPr>
            <m:t xml:space="preserve"> A)=</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*P(A')</m:t>
              </m:r>
            </m:den>
          </m:f>
        </m:oMath>
      </m:oMathPara>
    </w:p>
    <w:p w:rsidR="0012713B" w:rsidRDefault="002F441A" w:rsidP="002F441A">
      <w:pPr>
        <w:spacing w:after="0"/>
      </w:pPr>
      <w:r>
        <w:t>If the three environment has a probability of equally likely (33.33%), the results as follows:</w:t>
      </w:r>
    </w:p>
    <w:p w:rsidR="008E1898" w:rsidRDefault="008E1898" w:rsidP="00D077EA">
      <w:pPr>
        <w:pStyle w:val="ListParagraph"/>
        <w:numPr>
          <w:ilvl w:val="0"/>
          <w:numId w:val="18"/>
        </w:numPr>
      </w:pPr>
      <w:r>
        <w:t xml:space="preserve">Given that a it is a neutral environment, the probability equals to: </w:t>
      </w:r>
    </w:p>
    <w:p w:rsidR="006F6693" w:rsidRDefault="006F6693" w:rsidP="00D077EA">
      <w:pPr>
        <w:pStyle w:val="ListParagraph"/>
        <w:numPr>
          <w:ilvl w:val="1"/>
          <w:numId w:val="18"/>
        </w:numPr>
      </w:pPr>
      <w:r>
        <w:t>Partially quantified costs and benefits = 1</w:t>
      </w:r>
      <w:r w:rsidR="00F0638A">
        <w:t>2.6</w:t>
      </w:r>
      <w:r>
        <w:t>%</w:t>
      </w:r>
    </w:p>
    <w:p w:rsidR="006F6693" w:rsidRDefault="006F6693" w:rsidP="00D077EA">
      <w:pPr>
        <w:pStyle w:val="ListParagraph"/>
        <w:numPr>
          <w:ilvl w:val="1"/>
          <w:numId w:val="18"/>
        </w:numPr>
      </w:pPr>
      <w:r>
        <w:t>Unquantified costs and benefits</w:t>
      </w:r>
      <w:r w:rsidR="00F0638A">
        <w:t xml:space="preserve"> = 3.6</w:t>
      </w:r>
      <w:r>
        <w:t>%</w:t>
      </w:r>
    </w:p>
    <w:p w:rsidR="006F6693" w:rsidRDefault="006F6693" w:rsidP="00D077EA">
      <w:pPr>
        <w:pStyle w:val="ListParagraph"/>
        <w:numPr>
          <w:ilvl w:val="0"/>
          <w:numId w:val="18"/>
        </w:numPr>
      </w:pPr>
      <w:r>
        <w:t>Given that a it is a negative environment</w:t>
      </w:r>
      <w:r w:rsidR="00F0638A">
        <w:t xml:space="preserve"> (which has the same probability as the neutral environment)</w:t>
      </w:r>
      <w:r>
        <w:t xml:space="preserve">, the probability </w:t>
      </w:r>
      <w:r w:rsidR="00F0638A">
        <w:t xml:space="preserve">also </w:t>
      </w:r>
      <w:r w:rsidR="008E1898">
        <w:t>equals</w:t>
      </w:r>
      <w:r w:rsidR="00F0638A">
        <w:t xml:space="preserve"> </w:t>
      </w:r>
      <w:r w:rsidR="008E1898">
        <w:t>to:</w:t>
      </w:r>
      <w:r>
        <w:t xml:space="preserve"> </w:t>
      </w:r>
    </w:p>
    <w:p w:rsidR="008E1898" w:rsidRDefault="008E1898" w:rsidP="00D077EA">
      <w:pPr>
        <w:pStyle w:val="ListParagraph"/>
        <w:numPr>
          <w:ilvl w:val="1"/>
          <w:numId w:val="18"/>
        </w:numPr>
      </w:pPr>
      <w:r>
        <w:t xml:space="preserve">Partially quantified costs and benefits = </w:t>
      </w:r>
      <w:r w:rsidR="00F0638A">
        <w:t>12.6</w:t>
      </w:r>
      <w:r>
        <w:t>%</w:t>
      </w:r>
    </w:p>
    <w:p w:rsidR="00F0638A" w:rsidRDefault="008E1898" w:rsidP="00D077EA">
      <w:pPr>
        <w:pStyle w:val="ListParagraph"/>
        <w:numPr>
          <w:ilvl w:val="1"/>
          <w:numId w:val="18"/>
        </w:numPr>
      </w:pPr>
      <w:r>
        <w:lastRenderedPageBreak/>
        <w:t>Unquantified costs and benefits</w:t>
      </w:r>
      <w:r w:rsidR="00F0638A">
        <w:t xml:space="preserve"> = 3.6</w:t>
      </w:r>
      <w:r>
        <w:t>%</w:t>
      </w:r>
    </w:p>
    <w:p w:rsidR="00E81242" w:rsidRPr="0012713B" w:rsidRDefault="00805EFA" w:rsidP="00A9694A">
      <w:pPr>
        <w:spacing w:after="360"/>
      </w:pPr>
      <w:r>
        <w:t xml:space="preserve">Note that the positive environment values with the fully quantified variables are not indicated as it is not part of the unquantified analysis. </w:t>
      </w:r>
      <w:r w:rsidR="008C741F">
        <w:t xml:space="preserve">Through the various calculations, it is clear that at most, the project of RIP will fail </w:t>
      </w:r>
      <w:r w:rsidR="00EB6629">
        <w:t xml:space="preserve">at 12.6% which then sums up to the fact that RIP has a success rate of 87,4% at min. Therefore, </w:t>
      </w:r>
      <w:r w:rsidR="00A9694A">
        <w:t xml:space="preserve">even though RIP has a potential to fail and yield a loss to the company, </w:t>
      </w:r>
      <w:r w:rsidR="00EB6629">
        <w:t>it can be suggested that the project and application of RIP can be carried out successfully.</w:t>
      </w:r>
    </w:p>
    <w:p w:rsidR="00BF2C17" w:rsidRDefault="00BF2C17" w:rsidP="00987F8F">
      <w:pPr>
        <w:pStyle w:val="Title"/>
      </w:pPr>
      <w:bookmarkStart w:id="51" w:name="_Toc494991221"/>
      <w:r w:rsidRPr="00012F40">
        <w:t>Assessment of</w:t>
      </w:r>
      <w:r>
        <w:t xml:space="preserve"> Benefits</w:t>
      </w:r>
      <w:bookmarkEnd w:id="51"/>
      <w:r>
        <w:t xml:space="preserve"> </w:t>
      </w:r>
    </w:p>
    <w:p w:rsidR="00BF2C17" w:rsidRDefault="00BF2C17" w:rsidP="00BF2C17">
      <w:r>
        <w:t xml:space="preserve">RIP already possess various benefits in comparison to doing nothing to solve the problem. </w:t>
      </w:r>
      <w:r w:rsidR="00A846B7">
        <w:t xml:space="preserve">As provided in above, RIP has been planned to earn an incremental amount of an income from the </w:t>
      </w:r>
      <w:r w:rsidR="00731430">
        <w:t>pre</w:t>
      </w:r>
      <w:r w:rsidR="007F476B">
        <w:t xml:space="preserve">vious years, which could earn up </w:t>
      </w:r>
      <w:r w:rsidR="007F476B">
        <w:rPr>
          <w:rFonts w:hint="eastAsia"/>
        </w:rPr>
        <w:t>t</w:t>
      </w:r>
      <w:r w:rsidR="007F476B">
        <w:t xml:space="preserve">o $ 626 492 in the fifth financial year. </w:t>
      </w:r>
      <w:r w:rsidR="005E4C5E">
        <w:t xml:space="preserve">If artists decided </w:t>
      </w:r>
      <w:r w:rsidR="005E4C5E">
        <w:rPr>
          <w:rFonts w:hint="eastAsia"/>
        </w:rPr>
        <w:t xml:space="preserve">to do nothing about their artworks being stolen or constantly being </w:t>
      </w:r>
      <w:r w:rsidR="005E4C5E">
        <w:t>the</w:t>
      </w:r>
      <w:r w:rsidR="005E4C5E">
        <w:rPr>
          <w:rFonts w:hint="eastAsia"/>
        </w:rPr>
        <w:t xml:space="preserve"> </w:t>
      </w:r>
      <w:r w:rsidR="005E4C5E">
        <w:t>target of scammer,</w:t>
      </w:r>
      <w:r w:rsidR="005E4C5E">
        <w:rPr>
          <w:rFonts w:hint="eastAsia"/>
        </w:rPr>
        <w:t xml:space="preserve"> </w:t>
      </w:r>
      <w:r w:rsidR="007D7B42">
        <w:t xml:space="preserve">up to </w:t>
      </w:r>
      <w:r w:rsidR="005E4C5E">
        <w:t>$12.5 billion can be lost every year. As amateur or non-professional artists, each income should considered</w:t>
      </w:r>
      <w:r w:rsidR="007D7B42">
        <w:t xml:space="preserve"> wisely</w:t>
      </w:r>
      <w:r w:rsidR="005E4C5E">
        <w:t xml:space="preserve">. According to the </w:t>
      </w:r>
      <w:r w:rsidR="007D7B42">
        <w:t>Music Business World</w:t>
      </w:r>
      <w:r w:rsidR="003C34D3">
        <w:t xml:space="preserve"> (</w:t>
      </w:r>
      <w:r w:rsidR="003C34D3" w:rsidRPr="003C34D3">
        <w:rPr>
          <w:highlight w:val="cyan"/>
        </w:rPr>
        <w:t>2014</w:t>
      </w:r>
      <w:r w:rsidR="003C34D3">
        <w:t>)</w:t>
      </w:r>
      <w:r w:rsidR="007D7B42">
        <w:t xml:space="preserve">, not only is music piracy causing an issue towards the </w:t>
      </w:r>
      <w:r w:rsidR="00814953">
        <w:t xml:space="preserve">artists, but also to each countries’ economy. </w:t>
      </w:r>
      <w:r w:rsidR="0053409F">
        <w:t xml:space="preserve">$422 million worth of revenues, $291 million worth of personal income, and $131 million worth of corporate income taxes are lost each year, just in the US. </w:t>
      </w:r>
      <w:r w:rsidR="00A55860">
        <w:t xml:space="preserve">This indicates that a countries GDP has also </w:t>
      </w:r>
      <w:r w:rsidR="008A77D1">
        <w:t xml:space="preserve">dropped and many people are not assisting with the cash flow as people get these music for free. </w:t>
      </w:r>
    </w:p>
    <w:p w:rsidR="00A23511" w:rsidRDefault="00987F8F" w:rsidP="00BF2C17">
      <w:r>
        <w:t xml:space="preserve">Along with the financial figures provided above, </w:t>
      </w:r>
      <w:r w:rsidR="00A23511">
        <w:t xml:space="preserve">it is clear that RIP is highly beneficial to implement. </w:t>
      </w:r>
      <w:r w:rsidR="006E1BF6">
        <w:t>The advantages of implementing RIP are the following:</w:t>
      </w:r>
    </w:p>
    <w:p w:rsidR="006E1BF6" w:rsidRDefault="006E1BF6" w:rsidP="00D077EA">
      <w:pPr>
        <w:pStyle w:val="ListParagraph"/>
        <w:numPr>
          <w:ilvl w:val="0"/>
          <w:numId w:val="20"/>
        </w:numPr>
      </w:pPr>
      <w:r>
        <w:t>Artists gets an opportunity to earn an income.</w:t>
      </w:r>
    </w:p>
    <w:p w:rsidR="006E1BF6" w:rsidRDefault="00AE09BB" w:rsidP="00D077EA">
      <w:pPr>
        <w:pStyle w:val="ListParagraph"/>
        <w:numPr>
          <w:ilvl w:val="0"/>
          <w:numId w:val="20"/>
        </w:numPr>
      </w:pPr>
      <w:r>
        <w:t>Boost the GDP of a country</w:t>
      </w:r>
    </w:p>
    <w:p w:rsidR="00AE09BB" w:rsidRDefault="00AE09BB" w:rsidP="00D077EA">
      <w:pPr>
        <w:pStyle w:val="ListParagraph"/>
        <w:numPr>
          <w:ilvl w:val="0"/>
          <w:numId w:val="20"/>
        </w:numPr>
      </w:pPr>
      <w:r>
        <w:t>Increase the economical flow of a country</w:t>
      </w:r>
    </w:p>
    <w:p w:rsidR="00AE09BB" w:rsidRDefault="00AE09BB" w:rsidP="00D077EA">
      <w:pPr>
        <w:pStyle w:val="ListParagraph"/>
        <w:numPr>
          <w:ilvl w:val="0"/>
          <w:numId w:val="20"/>
        </w:numPr>
      </w:pPr>
      <w:r>
        <w:t>No more hassle between intermediaries</w:t>
      </w:r>
    </w:p>
    <w:p w:rsidR="00AE09BB" w:rsidRDefault="00AE09BB" w:rsidP="00D077EA">
      <w:pPr>
        <w:pStyle w:val="ListParagraph"/>
        <w:numPr>
          <w:ilvl w:val="0"/>
          <w:numId w:val="20"/>
        </w:numPr>
      </w:pPr>
      <w:r>
        <w:t>Much trustworthy safer transactions</w:t>
      </w:r>
      <w:r w:rsidR="0066050E">
        <w:t xml:space="preserve"> process</w:t>
      </w:r>
    </w:p>
    <w:p w:rsidR="00AE09BB" w:rsidRDefault="0066050E" w:rsidP="00D077EA">
      <w:pPr>
        <w:pStyle w:val="ListParagraph"/>
        <w:numPr>
          <w:ilvl w:val="0"/>
          <w:numId w:val="20"/>
        </w:numPr>
      </w:pPr>
      <w:r>
        <w:t>Easy access, easy register platform for artist to publish their works</w:t>
      </w:r>
    </w:p>
    <w:p w:rsidR="0066050E" w:rsidRDefault="0066050E" w:rsidP="00D077EA">
      <w:pPr>
        <w:pStyle w:val="ListParagraph"/>
        <w:numPr>
          <w:ilvl w:val="0"/>
          <w:numId w:val="20"/>
        </w:numPr>
      </w:pPr>
      <w:r>
        <w:t>Easier tracking of authentic copies</w:t>
      </w:r>
    </w:p>
    <w:p w:rsidR="0066050E" w:rsidRDefault="00D62483" w:rsidP="00D077EA">
      <w:pPr>
        <w:pStyle w:val="ListParagraph"/>
        <w:numPr>
          <w:ilvl w:val="0"/>
          <w:numId w:val="20"/>
        </w:numPr>
      </w:pPr>
      <w:r>
        <w:t xml:space="preserve">Investment opportunity of </w:t>
      </w:r>
      <w:r>
        <w:t>87.4%</w:t>
      </w:r>
      <w:r>
        <w:t xml:space="preserve"> success</w:t>
      </w:r>
    </w:p>
    <w:p w:rsidR="00A74399" w:rsidRDefault="00D62483" w:rsidP="00D077EA">
      <w:pPr>
        <w:pStyle w:val="ListParagraph"/>
        <w:numPr>
          <w:ilvl w:val="0"/>
          <w:numId w:val="20"/>
        </w:numPr>
        <w:spacing w:after="120"/>
      </w:pPr>
      <w:r>
        <w:t>A fully legal process</w:t>
      </w:r>
    </w:p>
    <w:p w:rsidR="00A929C6" w:rsidRDefault="00954F73" w:rsidP="007A5EBD">
      <w:pPr>
        <w:spacing w:after="360"/>
        <w:ind w:left="360"/>
      </w:pPr>
      <w:r>
        <w:t xml:space="preserve">RIP has been </w:t>
      </w:r>
      <w:r w:rsidR="00B92A77">
        <w:t xml:space="preserve">dedicated and developed for the artists, however, the benefits of RIP expands to more than just artist, but overall to the economy. Therefore, it can be concluded that RIP’s benefits are socially, economically, </w:t>
      </w:r>
      <w:r w:rsidR="00372D9E">
        <w:t xml:space="preserve">and </w:t>
      </w:r>
      <w:r w:rsidR="00B92A77">
        <w:t>politically</w:t>
      </w:r>
      <w:r w:rsidR="00372D9E">
        <w:t xml:space="preserve"> accepted.</w:t>
      </w:r>
      <w:r w:rsidR="00B92A77">
        <w:t xml:space="preserve"> </w:t>
      </w:r>
    </w:p>
    <w:p w:rsidR="00A929C6" w:rsidRDefault="00A929C6">
      <w:pPr>
        <w:jc w:val="left"/>
        <w:sectPr w:rsidR="00A929C6" w:rsidSect="007D751C">
          <w:footerReference w:type="first" r:id="rId27"/>
          <w:pgSz w:w="11906" w:h="16838"/>
          <w:pgMar w:top="1134" w:right="1134" w:bottom="1134" w:left="1134" w:header="708" w:footer="708" w:gutter="0"/>
          <w:pgNumType w:start="1"/>
          <w:cols w:space="708"/>
          <w:titlePg/>
          <w:docGrid w:linePitch="360"/>
        </w:sectPr>
      </w:pPr>
    </w:p>
    <w:p w:rsidR="008375BC" w:rsidRDefault="008375BC" w:rsidP="00514D59">
      <w:pPr>
        <w:pStyle w:val="Title"/>
      </w:pPr>
      <w:bookmarkStart w:id="52" w:name="_Toc494991223"/>
      <w:r>
        <w:lastRenderedPageBreak/>
        <w:t>Option Appraisal – Recommended Option</w:t>
      </w:r>
      <w:bookmarkEnd w:id="52"/>
    </w:p>
    <w:p w:rsidR="00C35E56" w:rsidRDefault="00C35E56" w:rsidP="00D54FDB">
      <w:r>
        <w:t>Other alternative options artists can make use of to publish their works consists of actions such as:</w:t>
      </w:r>
    </w:p>
    <w:p w:rsidR="00D54FDB" w:rsidRDefault="00C35E56" w:rsidP="00D077EA">
      <w:pPr>
        <w:pStyle w:val="ListParagraph"/>
        <w:numPr>
          <w:ilvl w:val="0"/>
          <w:numId w:val="21"/>
        </w:numPr>
      </w:pPr>
      <w:r>
        <w:t>Using a third parties</w:t>
      </w:r>
      <w:r w:rsidR="002D5AD7">
        <w:t xml:space="preserve"> (contractors)</w:t>
      </w:r>
      <w:r>
        <w:t xml:space="preserve"> to manage artwork distribution</w:t>
      </w:r>
    </w:p>
    <w:p w:rsidR="00C35E56" w:rsidRDefault="00C35E56" w:rsidP="00D077EA">
      <w:pPr>
        <w:pStyle w:val="ListParagraph"/>
        <w:numPr>
          <w:ilvl w:val="0"/>
          <w:numId w:val="21"/>
        </w:numPr>
      </w:pPr>
      <w:r>
        <w:t>Free distribution using websites like 4Shared</w:t>
      </w:r>
    </w:p>
    <w:p w:rsidR="00C35E56" w:rsidRDefault="00C35E56" w:rsidP="00D077EA">
      <w:pPr>
        <w:pStyle w:val="ListParagraph"/>
        <w:numPr>
          <w:ilvl w:val="0"/>
          <w:numId w:val="21"/>
        </w:numPr>
      </w:pPr>
      <w:r>
        <w:t>Using the application of RIP</w:t>
      </w:r>
    </w:p>
    <w:p w:rsidR="00C35E56" w:rsidRDefault="00C35E56" w:rsidP="00D077EA">
      <w:pPr>
        <w:pStyle w:val="ListParagraph"/>
        <w:numPr>
          <w:ilvl w:val="0"/>
          <w:numId w:val="21"/>
        </w:numPr>
      </w:pPr>
      <w:r>
        <w:t>Doing nothing</w:t>
      </w:r>
    </w:p>
    <w:p w:rsidR="00E745E5" w:rsidRPr="002D5AD7" w:rsidRDefault="00E745E5" w:rsidP="00E745E5">
      <w:r>
        <w:t>These options can be summarized and compared as below</w:t>
      </w:r>
      <w:r w:rsidR="00A07168">
        <w:t xml:space="preserve"> (viewing it from both the investors’ and </w:t>
      </w:r>
      <w:r w:rsidR="00EF6363">
        <w:t xml:space="preserve">mainly from the </w:t>
      </w:r>
      <w:r w:rsidR="00A07168">
        <w:t>artists’ views)</w:t>
      </w:r>
      <w:r>
        <w:t>:</w:t>
      </w:r>
    </w:p>
    <w:tbl>
      <w:tblPr>
        <w:tblStyle w:val="TableGrid"/>
        <w:tblW w:w="15051" w:type="dxa"/>
        <w:tblLook w:val="04A0" w:firstRow="1" w:lastRow="0" w:firstColumn="1" w:lastColumn="0" w:noHBand="0" w:noVBand="1"/>
      </w:tblPr>
      <w:tblGrid>
        <w:gridCol w:w="2127"/>
        <w:gridCol w:w="3231"/>
        <w:gridCol w:w="3231"/>
        <w:gridCol w:w="3231"/>
        <w:gridCol w:w="3231"/>
      </w:tblGrid>
      <w:tr w:rsidR="00E745E5" w:rsidRPr="008F5E45" w:rsidTr="00E745E5">
        <w:trPr>
          <w:trHeight w:val="960"/>
        </w:trPr>
        <w:tc>
          <w:tcPr>
            <w:tcW w:w="2127" w:type="dxa"/>
            <w:tcBorders>
              <w:top w:val="single" w:sz="4" w:space="0" w:color="FFC000"/>
              <w:left w:val="single" w:sz="4" w:space="0" w:color="FFC000"/>
              <w:bottom w:val="single" w:sz="4" w:space="0" w:color="FFC000"/>
              <w:right w:val="single" w:sz="4" w:space="0" w:color="FFC000"/>
            </w:tcBorders>
            <w:shd w:val="clear" w:color="auto" w:fill="FFD966" w:themeFill="accent4" w:themeFillTint="99"/>
            <w:vAlign w:val="center"/>
          </w:tcPr>
          <w:p w:rsidR="002D5AD7" w:rsidRPr="008F5E45" w:rsidRDefault="002D5AD7" w:rsidP="008F5E45">
            <w:pPr>
              <w:spacing w:before="60" w:after="60"/>
              <w:jc w:val="center"/>
              <w:rPr>
                <w:rFonts w:cs="Arial"/>
                <w:b/>
              </w:rPr>
            </w:pPr>
            <w:r w:rsidRPr="008F5E45">
              <w:rPr>
                <w:rFonts w:cs="Arial"/>
                <w:b/>
              </w:rPr>
              <w:t>Category</w:t>
            </w:r>
          </w:p>
        </w:tc>
        <w:tc>
          <w:tcPr>
            <w:tcW w:w="3231" w:type="dxa"/>
            <w:tcBorders>
              <w:top w:val="single" w:sz="4" w:space="0" w:color="FFC000"/>
              <w:left w:val="single" w:sz="4" w:space="0" w:color="FFC000"/>
              <w:bottom w:val="single" w:sz="4" w:space="0" w:color="FFC000"/>
              <w:right w:val="single" w:sz="4" w:space="0" w:color="FFC000"/>
            </w:tcBorders>
            <w:shd w:val="clear" w:color="auto" w:fill="FFD966" w:themeFill="accent4" w:themeFillTint="99"/>
            <w:vAlign w:val="center"/>
          </w:tcPr>
          <w:p w:rsidR="001A61C5" w:rsidRPr="008F5E45" w:rsidRDefault="00FB2CD8" w:rsidP="008F5E45">
            <w:pPr>
              <w:spacing w:before="60" w:after="60"/>
              <w:jc w:val="center"/>
              <w:rPr>
                <w:rFonts w:cs="Arial"/>
                <w:b/>
              </w:rPr>
            </w:pPr>
            <w:r w:rsidRPr="008F5E45">
              <w:rPr>
                <w:rFonts w:cs="Arial"/>
                <w:b/>
              </w:rPr>
              <w:t>1.</w:t>
            </w:r>
          </w:p>
          <w:p w:rsidR="002D5AD7" w:rsidRPr="008F5E45" w:rsidRDefault="00FB2CD8" w:rsidP="008F5E45">
            <w:pPr>
              <w:spacing w:before="60" w:after="60"/>
              <w:jc w:val="center"/>
              <w:rPr>
                <w:rFonts w:cs="Arial"/>
                <w:b/>
              </w:rPr>
            </w:pPr>
            <w:r w:rsidRPr="008F5E45">
              <w:rPr>
                <w:rFonts w:cs="Arial"/>
                <w:b/>
              </w:rPr>
              <w:t>Use of third-parties</w:t>
            </w:r>
          </w:p>
        </w:tc>
        <w:tc>
          <w:tcPr>
            <w:tcW w:w="3231" w:type="dxa"/>
            <w:tcBorders>
              <w:top w:val="single" w:sz="4" w:space="0" w:color="FFC000"/>
              <w:left w:val="single" w:sz="4" w:space="0" w:color="FFC000"/>
              <w:bottom w:val="single" w:sz="4" w:space="0" w:color="FFC000"/>
              <w:right w:val="single" w:sz="4" w:space="0" w:color="FFC000"/>
            </w:tcBorders>
            <w:shd w:val="clear" w:color="auto" w:fill="FFD966" w:themeFill="accent4" w:themeFillTint="99"/>
            <w:vAlign w:val="center"/>
          </w:tcPr>
          <w:p w:rsidR="001A61C5" w:rsidRPr="008F5E45" w:rsidRDefault="00FB2CD8" w:rsidP="008F5E45">
            <w:pPr>
              <w:spacing w:before="60" w:after="60"/>
              <w:jc w:val="center"/>
              <w:rPr>
                <w:rFonts w:cs="Arial"/>
                <w:b/>
              </w:rPr>
            </w:pPr>
            <w:r w:rsidRPr="008F5E45">
              <w:rPr>
                <w:rFonts w:cs="Arial"/>
                <w:b/>
              </w:rPr>
              <w:t>2.</w:t>
            </w:r>
          </w:p>
          <w:p w:rsidR="002D5AD7" w:rsidRPr="008F5E45" w:rsidRDefault="00FB2CD8" w:rsidP="008F5E45">
            <w:pPr>
              <w:spacing w:before="60" w:after="60"/>
              <w:jc w:val="center"/>
              <w:rPr>
                <w:rFonts w:cs="Arial"/>
                <w:b/>
              </w:rPr>
            </w:pPr>
            <w:r w:rsidRPr="008F5E45">
              <w:rPr>
                <w:rFonts w:cs="Arial"/>
                <w:b/>
              </w:rPr>
              <w:t>Free Distribution</w:t>
            </w:r>
          </w:p>
        </w:tc>
        <w:tc>
          <w:tcPr>
            <w:tcW w:w="3231" w:type="dxa"/>
            <w:tcBorders>
              <w:top w:val="single" w:sz="4" w:space="0" w:color="FFC000"/>
              <w:left w:val="single" w:sz="4" w:space="0" w:color="FFC000"/>
              <w:bottom w:val="single" w:sz="4" w:space="0" w:color="FFC000"/>
              <w:right w:val="single" w:sz="4" w:space="0" w:color="FFC000"/>
            </w:tcBorders>
            <w:shd w:val="clear" w:color="auto" w:fill="FFD966" w:themeFill="accent4" w:themeFillTint="99"/>
            <w:vAlign w:val="center"/>
          </w:tcPr>
          <w:p w:rsidR="001A61C5" w:rsidRPr="008F5E45" w:rsidRDefault="00FB2CD8" w:rsidP="008F5E45">
            <w:pPr>
              <w:spacing w:before="60" w:after="60"/>
              <w:jc w:val="center"/>
              <w:rPr>
                <w:rFonts w:cs="Arial"/>
                <w:b/>
              </w:rPr>
            </w:pPr>
            <w:r w:rsidRPr="008F5E45">
              <w:rPr>
                <w:rFonts w:cs="Arial"/>
                <w:b/>
              </w:rPr>
              <w:t>3.</w:t>
            </w:r>
          </w:p>
          <w:p w:rsidR="002D5AD7" w:rsidRPr="008F5E45" w:rsidRDefault="00FB2CD8" w:rsidP="008F5E45">
            <w:pPr>
              <w:spacing w:before="60" w:after="60"/>
              <w:jc w:val="center"/>
              <w:rPr>
                <w:rFonts w:cs="Arial"/>
                <w:b/>
              </w:rPr>
            </w:pPr>
            <w:r w:rsidRPr="008F5E45">
              <w:rPr>
                <w:rFonts w:cs="Arial"/>
                <w:b/>
              </w:rPr>
              <w:t>Use RIP</w:t>
            </w:r>
          </w:p>
        </w:tc>
        <w:tc>
          <w:tcPr>
            <w:tcW w:w="3231" w:type="dxa"/>
            <w:tcBorders>
              <w:top w:val="single" w:sz="4" w:space="0" w:color="FFC000"/>
              <w:left w:val="single" w:sz="4" w:space="0" w:color="FFC000"/>
              <w:bottom w:val="single" w:sz="4" w:space="0" w:color="FFC000"/>
              <w:right w:val="single" w:sz="4" w:space="0" w:color="FFC000"/>
            </w:tcBorders>
            <w:shd w:val="clear" w:color="auto" w:fill="FFD966" w:themeFill="accent4" w:themeFillTint="99"/>
            <w:vAlign w:val="center"/>
          </w:tcPr>
          <w:p w:rsidR="001A61C5" w:rsidRPr="008F5E45" w:rsidRDefault="00FB2CD8" w:rsidP="008F5E45">
            <w:pPr>
              <w:spacing w:before="60" w:after="60"/>
              <w:jc w:val="center"/>
              <w:rPr>
                <w:rFonts w:cs="Arial"/>
                <w:b/>
              </w:rPr>
            </w:pPr>
            <w:r w:rsidRPr="008F5E45">
              <w:rPr>
                <w:rFonts w:cs="Arial"/>
                <w:b/>
              </w:rPr>
              <w:t>4.</w:t>
            </w:r>
          </w:p>
          <w:p w:rsidR="002D5AD7" w:rsidRPr="008F5E45" w:rsidRDefault="00FB2CD8" w:rsidP="008F5E45">
            <w:pPr>
              <w:spacing w:before="60" w:after="60"/>
              <w:jc w:val="center"/>
              <w:rPr>
                <w:rFonts w:cs="Arial"/>
                <w:b/>
              </w:rPr>
            </w:pPr>
            <w:r w:rsidRPr="008F5E45">
              <w:rPr>
                <w:rFonts w:cs="Arial"/>
                <w:b/>
              </w:rPr>
              <w:t>Do nothing</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2D5AD7" w:rsidRPr="008F5E45" w:rsidRDefault="00F22F34" w:rsidP="008F5E45">
            <w:pPr>
              <w:spacing w:before="60" w:after="60"/>
              <w:jc w:val="left"/>
              <w:rPr>
                <w:rFonts w:cs="Arial"/>
                <w:b/>
              </w:rPr>
            </w:pPr>
            <w:r w:rsidRPr="008F5E45">
              <w:rPr>
                <w:rFonts w:cs="Arial"/>
                <w:b/>
              </w:rPr>
              <w:t>Description</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1A61C5" w:rsidP="008F5E45">
            <w:pPr>
              <w:spacing w:before="60" w:after="60"/>
              <w:jc w:val="left"/>
              <w:rPr>
                <w:rFonts w:cs="Arial"/>
              </w:rPr>
            </w:pPr>
            <w:r w:rsidRPr="008F5E45">
              <w:rPr>
                <w:rFonts w:cs="Arial"/>
              </w:rPr>
              <w:t>Making contracts with external companies</w:t>
            </w:r>
            <w:r w:rsidR="00561434" w:rsidRPr="008F5E45">
              <w:rPr>
                <w:rFonts w:cs="Arial"/>
              </w:rPr>
              <w:t xml:space="preserve"> in the industry</w:t>
            </w:r>
            <w:r w:rsidR="00F270AA" w:rsidRPr="008F5E45">
              <w:rPr>
                <w:rFonts w:cs="Arial"/>
              </w:rPr>
              <w:t xml:space="preserve"> – professional recorders, distributors</w:t>
            </w:r>
            <w:r w:rsidR="0080350F" w:rsidRPr="008F5E45">
              <w:rPr>
                <w:rFonts w:cs="Arial"/>
              </w:rPr>
              <w:t>, etc. by visiting the company</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1A61C5" w:rsidP="008F5E45">
            <w:pPr>
              <w:spacing w:before="60" w:after="60"/>
              <w:jc w:val="left"/>
              <w:rPr>
                <w:rFonts w:cs="Arial"/>
              </w:rPr>
            </w:pPr>
            <w:r w:rsidRPr="008F5E45">
              <w:rPr>
                <w:rFonts w:cs="Arial"/>
              </w:rPr>
              <w:t xml:space="preserve">Using free online </w:t>
            </w:r>
            <w:r w:rsidR="00561434" w:rsidRPr="008F5E45">
              <w:rPr>
                <w:rFonts w:cs="Arial"/>
              </w:rPr>
              <w:t>software/ websites</w:t>
            </w:r>
            <w:r w:rsidRPr="008F5E45">
              <w:rPr>
                <w:rFonts w:cs="Arial"/>
              </w:rPr>
              <w:t xml:space="preserve"> and distributing </w:t>
            </w:r>
            <w:r w:rsidR="0080350F" w:rsidRPr="008F5E45">
              <w:rPr>
                <w:rFonts w:cs="Arial"/>
              </w:rPr>
              <w:t>art work</w:t>
            </w:r>
            <w:r w:rsidRPr="008F5E45">
              <w:rPr>
                <w:rFonts w:cs="Arial"/>
              </w:rPr>
              <w:t xml:space="preserve"> at no cost</w:t>
            </w:r>
            <w:r w:rsidR="0080350F" w:rsidRPr="008F5E45">
              <w:rPr>
                <w:rFonts w:cs="Arial"/>
              </w:rPr>
              <w:t xml:space="preserve"> using personal computer.</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1A61C5" w:rsidP="008F5E45">
            <w:pPr>
              <w:spacing w:before="60" w:after="60"/>
              <w:jc w:val="left"/>
              <w:rPr>
                <w:rFonts w:cs="Arial"/>
              </w:rPr>
            </w:pPr>
            <w:r w:rsidRPr="008F5E45">
              <w:rPr>
                <w:rFonts w:cs="Arial"/>
              </w:rPr>
              <w:t>Using the application of RIP (website or mobile application)</w:t>
            </w:r>
            <w:r w:rsidR="0080350F" w:rsidRPr="008F5E45">
              <w:rPr>
                <w:rFonts w:cs="Arial"/>
              </w:rPr>
              <w:t xml:space="preserve"> from personal devices downloaded freely</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1A61C5" w:rsidP="008F5E45">
            <w:pPr>
              <w:spacing w:before="60" w:after="60"/>
              <w:jc w:val="left"/>
              <w:rPr>
                <w:rFonts w:cs="Arial"/>
              </w:rPr>
            </w:pPr>
            <w:r w:rsidRPr="008F5E45">
              <w:rPr>
                <w:rFonts w:cs="Arial"/>
              </w:rPr>
              <w:t>To do nothing about their produced worked (keep to self)</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2D5AD7" w:rsidRPr="008F5E45" w:rsidRDefault="001A61C5" w:rsidP="008F5E45">
            <w:pPr>
              <w:spacing w:before="60" w:after="60"/>
              <w:jc w:val="left"/>
              <w:rPr>
                <w:rFonts w:cs="Arial"/>
                <w:b/>
              </w:rPr>
            </w:pPr>
            <w:r w:rsidRPr="008F5E45">
              <w:rPr>
                <w:rFonts w:cs="Arial"/>
                <w:b/>
              </w:rPr>
              <w:t>Advantages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A929C6" w:rsidP="00D077EA">
            <w:pPr>
              <w:pStyle w:val="ListParagraph"/>
              <w:numPr>
                <w:ilvl w:val="0"/>
                <w:numId w:val="22"/>
              </w:numPr>
              <w:spacing w:before="60" w:after="60"/>
              <w:ind w:left="454" w:hanging="426"/>
              <w:jc w:val="left"/>
              <w:rPr>
                <w:rFonts w:cs="Arial"/>
              </w:rPr>
            </w:pPr>
            <w:r w:rsidRPr="008F5E45">
              <w:rPr>
                <w:rFonts w:cs="Arial"/>
              </w:rPr>
              <w:t>Professional assistance provided</w:t>
            </w:r>
          </w:p>
          <w:p w:rsidR="00A929C6" w:rsidRPr="008F5E45" w:rsidRDefault="00A929C6" w:rsidP="00D077EA">
            <w:pPr>
              <w:pStyle w:val="ListParagraph"/>
              <w:numPr>
                <w:ilvl w:val="0"/>
                <w:numId w:val="22"/>
              </w:numPr>
              <w:spacing w:before="60" w:after="60"/>
              <w:ind w:left="454" w:hanging="426"/>
              <w:jc w:val="left"/>
              <w:rPr>
                <w:rFonts w:cs="Arial"/>
              </w:rPr>
            </w:pPr>
            <w:r w:rsidRPr="008F5E45">
              <w:rPr>
                <w:rFonts w:cs="Arial"/>
              </w:rPr>
              <w:t>Effective marketing</w:t>
            </w:r>
          </w:p>
          <w:p w:rsidR="00A929C6" w:rsidRPr="008F5E45" w:rsidRDefault="00E745E5" w:rsidP="00D077EA">
            <w:pPr>
              <w:pStyle w:val="ListParagraph"/>
              <w:numPr>
                <w:ilvl w:val="0"/>
                <w:numId w:val="22"/>
              </w:numPr>
              <w:spacing w:before="60" w:after="60"/>
              <w:ind w:left="454" w:hanging="426"/>
              <w:jc w:val="left"/>
              <w:rPr>
                <w:rFonts w:cs="Arial"/>
              </w:rPr>
            </w:pPr>
            <w:r w:rsidRPr="008F5E45">
              <w:rPr>
                <w:rFonts w:cs="Arial"/>
              </w:rPr>
              <w:t>Professional editing to digital artwork</w:t>
            </w:r>
          </w:p>
          <w:p w:rsidR="00A07168" w:rsidRPr="008F5E45" w:rsidRDefault="00A07168" w:rsidP="00D077EA">
            <w:pPr>
              <w:pStyle w:val="ListParagraph"/>
              <w:numPr>
                <w:ilvl w:val="0"/>
                <w:numId w:val="22"/>
              </w:numPr>
              <w:spacing w:before="60" w:after="60"/>
              <w:ind w:left="454" w:hanging="426"/>
              <w:jc w:val="left"/>
              <w:rPr>
                <w:rFonts w:cs="Arial"/>
              </w:rPr>
            </w:pPr>
            <w:r w:rsidRPr="008F5E45">
              <w:rPr>
                <w:rFonts w:cs="Arial"/>
              </w:rPr>
              <w:t>Brand name</w:t>
            </w:r>
          </w:p>
          <w:p w:rsidR="00A07168" w:rsidRPr="008F5E45" w:rsidRDefault="00A07168" w:rsidP="00D077EA">
            <w:pPr>
              <w:pStyle w:val="ListParagraph"/>
              <w:numPr>
                <w:ilvl w:val="0"/>
                <w:numId w:val="22"/>
              </w:numPr>
              <w:spacing w:before="60" w:after="60"/>
              <w:ind w:left="454" w:hanging="426"/>
              <w:jc w:val="left"/>
              <w:rPr>
                <w:rFonts w:cs="Arial"/>
              </w:rPr>
            </w:pPr>
            <w:r w:rsidRPr="008F5E45">
              <w:rPr>
                <w:rFonts w:cs="Arial"/>
              </w:rPr>
              <w:t>Investment opportunities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561434" w:rsidP="00D077EA">
            <w:pPr>
              <w:pStyle w:val="ListParagraph"/>
              <w:numPr>
                <w:ilvl w:val="0"/>
                <w:numId w:val="22"/>
              </w:numPr>
              <w:spacing w:before="60" w:after="60"/>
              <w:ind w:left="341"/>
              <w:jc w:val="left"/>
              <w:rPr>
                <w:rFonts w:cs="Arial"/>
              </w:rPr>
            </w:pPr>
            <w:r w:rsidRPr="008F5E45">
              <w:rPr>
                <w:rFonts w:cs="Arial"/>
              </w:rPr>
              <w:t>Easy access</w:t>
            </w:r>
          </w:p>
          <w:p w:rsidR="00561434" w:rsidRPr="008F5E45" w:rsidRDefault="00561434" w:rsidP="00D077EA">
            <w:pPr>
              <w:pStyle w:val="ListParagraph"/>
              <w:numPr>
                <w:ilvl w:val="0"/>
                <w:numId w:val="22"/>
              </w:numPr>
              <w:spacing w:before="60" w:after="60"/>
              <w:ind w:left="341"/>
              <w:jc w:val="left"/>
              <w:rPr>
                <w:rFonts w:cs="Arial"/>
              </w:rPr>
            </w:pPr>
            <w:r w:rsidRPr="008F5E45">
              <w:rPr>
                <w:rFonts w:cs="Arial"/>
              </w:rPr>
              <w:t>Free of charge</w:t>
            </w:r>
          </w:p>
          <w:p w:rsidR="00561434" w:rsidRPr="008F5E45" w:rsidRDefault="00561434" w:rsidP="00D077EA">
            <w:pPr>
              <w:pStyle w:val="ListParagraph"/>
              <w:numPr>
                <w:ilvl w:val="0"/>
                <w:numId w:val="22"/>
              </w:numPr>
              <w:spacing w:before="60" w:after="60"/>
              <w:ind w:left="341"/>
              <w:jc w:val="left"/>
              <w:rPr>
                <w:rFonts w:cs="Arial"/>
              </w:rPr>
            </w:pPr>
            <w:r w:rsidRPr="008F5E45">
              <w:rPr>
                <w:rFonts w:cs="Arial"/>
              </w:rPr>
              <w:t>Widely distributed at a short period of time</w:t>
            </w:r>
          </w:p>
          <w:p w:rsidR="00A07168" w:rsidRPr="008F5E45" w:rsidRDefault="00F270AA" w:rsidP="00D077EA">
            <w:pPr>
              <w:pStyle w:val="ListParagraph"/>
              <w:numPr>
                <w:ilvl w:val="0"/>
                <w:numId w:val="22"/>
              </w:numPr>
              <w:spacing w:before="60" w:after="60"/>
              <w:ind w:left="341"/>
              <w:jc w:val="left"/>
              <w:rPr>
                <w:rFonts w:cs="Arial"/>
              </w:rPr>
            </w:pPr>
            <w:r w:rsidRPr="008F5E45">
              <w:rPr>
                <w:rFonts w:cs="Arial"/>
              </w:rPr>
              <w:t>Unlimited number of downloads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561434" w:rsidP="00D077EA">
            <w:pPr>
              <w:pStyle w:val="ListParagraph"/>
              <w:numPr>
                <w:ilvl w:val="0"/>
                <w:numId w:val="22"/>
              </w:numPr>
              <w:spacing w:before="60" w:after="60"/>
              <w:ind w:left="370"/>
              <w:jc w:val="left"/>
              <w:rPr>
                <w:rFonts w:cs="Arial"/>
              </w:rPr>
            </w:pPr>
            <w:r w:rsidRPr="008F5E45">
              <w:rPr>
                <w:rFonts w:cs="Arial"/>
              </w:rPr>
              <w:t>Easy access</w:t>
            </w:r>
          </w:p>
          <w:p w:rsidR="00561434" w:rsidRPr="008F5E45" w:rsidRDefault="00561434" w:rsidP="00D077EA">
            <w:pPr>
              <w:pStyle w:val="ListParagraph"/>
              <w:numPr>
                <w:ilvl w:val="0"/>
                <w:numId w:val="22"/>
              </w:numPr>
              <w:spacing w:before="60" w:after="60"/>
              <w:ind w:left="370"/>
              <w:jc w:val="left"/>
              <w:rPr>
                <w:rFonts w:cs="Arial"/>
              </w:rPr>
            </w:pPr>
            <w:r w:rsidRPr="008F5E45">
              <w:rPr>
                <w:rFonts w:cs="Arial"/>
              </w:rPr>
              <w:t>Safe transactions</w:t>
            </w:r>
          </w:p>
          <w:p w:rsidR="00561434" w:rsidRPr="008F5E45" w:rsidRDefault="0080350F" w:rsidP="00D077EA">
            <w:pPr>
              <w:pStyle w:val="ListParagraph"/>
              <w:numPr>
                <w:ilvl w:val="0"/>
                <w:numId w:val="22"/>
              </w:numPr>
              <w:spacing w:before="60" w:after="60"/>
              <w:ind w:left="370"/>
              <w:jc w:val="left"/>
              <w:rPr>
                <w:rFonts w:cs="Arial"/>
              </w:rPr>
            </w:pPr>
            <w:r w:rsidRPr="008F5E45">
              <w:rPr>
                <w:rFonts w:cs="Arial"/>
              </w:rPr>
              <w:t>Application is free</w:t>
            </w:r>
          </w:p>
          <w:p w:rsidR="00561434" w:rsidRPr="008F5E45" w:rsidRDefault="00561434" w:rsidP="00D077EA">
            <w:pPr>
              <w:pStyle w:val="ListParagraph"/>
              <w:numPr>
                <w:ilvl w:val="0"/>
                <w:numId w:val="22"/>
              </w:numPr>
              <w:spacing w:before="60" w:after="60"/>
              <w:ind w:left="370"/>
              <w:jc w:val="left"/>
              <w:rPr>
                <w:rFonts w:cs="Arial"/>
              </w:rPr>
            </w:pPr>
            <w:r w:rsidRPr="008F5E45">
              <w:rPr>
                <w:rFonts w:cs="Arial"/>
              </w:rPr>
              <w:t xml:space="preserve">Can monitor distribution </w:t>
            </w:r>
          </w:p>
          <w:p w:rsidR="00561434" w:rsidRPr="008F5E45" w:rsidRDefault="00561434" w:rsidP="00D077EA">
            <w:pPr>
              <w:pStyle w:val="ListParagraph"/>
              <w:numPr>
                <w:ilvl w:val="0"/>
                <w:numId w:val="22"/>
              </w:numPr>
              <w:spacing w:before="60" w:after="60"/>
              <w:ind w:left="370"/>
              <w:jc w:val="left"/>
              <w:rPr>
                <w:rFonts w:cs="Arial"/>
              </w:rPr>
            </w:pPr>
            <w:r w:rsidRPr="008F5E45">
              <w:rPr>
                <w:rFonts w:cs="Arial"/>
              </w:rPr>
              <w:t>Widely distributed</w:t>
            </w:r>
          </w:p>
          <w:p w:rsidR="00561434" w:rsidRPr="008F5E45" w:rsidRDefault="00561434" w:rsidP="00D077EA">
            <w:pPr>
              <w:pStyle w:val="ListParagraph"/>
              <w:numPr>
                <w:ilvl w:val="0"/>
                <w:numId w:val="22"/>
              </w:numPr>
              <w:spacing w:before="60" w:after="60"/>
              <w:ind w:left="370"/>
              <w:jc w:val="left"/>
              <w:rPr>
                <w:rFonts w:cs="Arial"/>
              </w:rPr>
            </w:pPr>
            <w:r w:rsidRPr="008F5E45">
              <w:rPr>
                <w:rFonts w:cs="Arial"/>
              </w:rPr>
              <w:t>Potential scouts from companies</w:t>
            </w:r>
          </w:p>
          <w:p w:rsidR="00A07168" w:rsidRPr="008F5E45" w:rsidRDefault="00A07168" w:rsidP="00D077EA">
            <w:pPr>
              <w:pStyle w:val="ListParagraph"/>
              <w:numPr>
                <w:ilvl w:val="0"/>
                <w:numId w:val="22"/>
              </w:numPr>
              <w:spacing w:before="60" w:after="60"/>
              <w:ind w:left="370"/>
              <w:jc w:val="left"/>
              <w:rPr>
                <w:rFonts w:cs="Arial"/>
              </w:rPr>
            </w:pPr>
            <w:r w:rsidRPr="008F5E45">
              <w:rPr>
                <w:rFonts w:cs="Arial"/>
              </w:rPr>
              <w:t>Currently is free of adverts</w:t>
            </w:r>
          </w:p>
          <w:p w:rsidR="00A07168" w:rsidRPr="008F5E45" w:rsidRDefault="00A07168" w:rsidP="00D077EA">
            <w:pPr>
              <w:pStyle w:val="ListParagraph"/>
              <w:numPr>
                <w:ilvl w:val="0"/>
                <w:numId w:val="22"/>
              </w:numPr>
              <w:spacing w:before="60" w:after="60"/>
              <w:ind w:left="370"/>
              <w:jc w:val="left"/>
              <w:rPr>
                <w:rFonts w:cs="Arial"/>
              </w:rPr>
            </w:pPr>
            <w:r w:rsidRPr="008F5E45">
              <w:rPr>
                <w:rFonts w:cs="Arial"/>
              </w:rPr>
              <w:t>Confidential data kept secure</w:t>
            </w:r>
          </w:p>
          <w:p w:rsidR="00A07168" w:rsidRPr="008F5E45" w:rsidRDefault="00A07168" w:rsidP="00D077EA">
            <w:pPr>
              <w:pStyle w:val="ListParagraph"/>
              <w:numPr>
                <w:ilvl w:val="0"/>
                <w:numId w:val="22"/>
              </w:numPr>
              <w:spacing w:before="60" w:after="60"/>
              <w:ind w:left="370"/>
              <w:jc w:val="left"/>
              <w:rPr>
                <w:rFonts w:cs="Arial"/>
              </w:rPr>
            </w:pPr>
            <w:r w:rsidRPr="008F5E45">
              <w:rPr>
                <w:rFonts w:cs="Arial"/>
              </w:rPr>
              <w:t>Unlimited purchases (not limited per day)</w:t>
            </w:r>
          </w:p>
          <w:p w:rsidR="00A07168" w:rsidRPr="008F5E45" w:rsidRDefault="00A07168" w:rsidP="00D077EA">
            <w:pPr>
              <w:pStyle w:val="ListParagraph"/>
              <w:numPr>
                <w:ilvl w:val="0"/>
                <w:numId w:val="22"/>
              </w:numPr>
              <w:spacing w:before="60" w:after="60"/>
              <w:ind w:left="370"/>
              <w:jc w:val="left"/>
              <w:rPr>
                <w:rFonts w:cs="Arial"/>
              </w:rPr>
            </w:pPr>
            <w:r w:rsidRPr="008F5E45">
              <w:rPr>
                <w:rFonts w:cs="Arial"/>
              </w:rPr>
              <w:t>Successful investment opportunities</w:t>
            </w:r>
          </w:p>
          <w:p w:rsidR="00F270AA" w:rsidRPr="008F5E45" w:rsidRDefault="00F270AA" w:rsidP="00D077EA">
            <w:pPr>
              <w:pStyle w:val="ListParagraph"/>
              <w:numPr>
                <w:ilvl w:val="0"/>
                <w:numId w:val="22"/>
              </w:numPr>
              <w:spacing w:before="60" w:after="60"/>
              <w:ind w:left="370"/>
              <w:jc w:val="left"/>
              <w:rPr>
                <w:rFonts w:cs="Arial"/>
              </w:rPr>
            </w:pPr>
            <w:r w:rsidRPr="008F5E45">
              <w:rPr>
                <w:rFonts w:cs="Arial"/>
              </w:rPr>
              <w:t>Copyright protected</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F270AA" w:rsidP="00D077EA">
            <w:pPr>
              <w:pStyle w:val="ListParagraph"/>
              <w:numPr>
                <w:ilvl w:val="0"/>
                <w:numId w:val="22"/>
              </w:numPr>
              <w:spacing w:before="60" w:after="60"/>
              <w:ind w:left="400"/>
              <w:jc w:val="left"/>
              <w:rPr>
                <w:rFonts w:cs="Arial"/>
              </w:rPr>
            </w:pPr>
            <w:r w:rsidRPr="008F5E45">
              <w:rPr>
                <w:rFonts w:cs="Arial"/>
              </w:rPr>
              <w:t>Avoid hassle</w:t>
            </w:r>
          </w:p>
          <w:p w:rsidR="00F270AA" w:rsidRPr="008F5E45" w:rsidRDefault="00F270AA" w:rsidP="00D077EA">
            <w:pPr>
              <w:pStyle w:val="ListParagraph"/>
              <w:numPr>
                <w:ilvl w:val="0"/>
                <w:numId w:val="22"/>
              </w:numPr>
              <w:spacing w:before="60" w:after="60"/>
              <w:ind w:left="400"/>
              <w:jc w:val="left"/>
              <w:rPr>
                <w:rFonts w:cs="Arial"/>
              </w:rPr>
            </w:pPr>
            <w:r w:rsidRPr="008F5E45">
              <w:rPr>
                <w:rFonts w:cs="Arial"/>
              </w:rPr>
              <w:t>No one can criticise about art work</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2D5AD7" w:rsidRPr="008F5E45" w:rsidRDefault="001A61C5" w:rsidP="008F5E45">
            <w:pPr>
              <w:spacing w:before="60" w:after="60"/>
              <w:jc w:val="left"/>
              <w:rPr>
                <w:rFonts w:cs="Arial"/>
                <w:b/>
              </w:rPr>
            </w:pPr>
            <w:r w:rsidRPr="008F5E45">
              <w:rPr>
                <w:rFonts w:cs="Arial"/>
                <w:b/>
              </w:rPr>
              <w:lastRenderedPageBreak/>
              <w:t>Disadvantages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80350F" w:rsidP="00D077EA">
            <w:pPr>
              <w:pStyle w:val="ListParagraph"/>
              <w:numPr>
                <w:ilvl w:val="0"/>
                <w:numId w:val="23"/>
              </w:numPr>
              <w:spacing w:before="60" w:after="60"/>
              <w:ind w:left="454"/>
              <w:jc w:val="left"/>
              <w:rPr>
                <w:rFonts w:cs="Arial"/>
              </w:rPr>
            </w:pPr>
            <w:r w:rsidRPr="008F5E45">
              <w:rPr>
                <w:rFonts w:cs="Arial"/>
              </w:rPr>
              <w:t>Costs are expensive</w:t>
            </w:r>
          </w:p>
          <w:p w:rsidR="0080350F" w:rsidRPr="008F5E45" w:rsidRDefault="0080350F" w:rsidP="00D077EA">
            <w:pPr>
              <w:pStyle w:val="ListParagraph"/>
              <w:numPr>
                <w:ilvl w:val="0"/>
                <w:numId w:val="23"/>
              </w:numPr>
              <w:spacing w:before="60" w:after="60"/>
              <w:ind w:left="454"/>
              <w:jc w:val="left"/>
              <w:rPr>
                <w:rFonts w:cs="Arial"/>
              </w:rPr>
            </w:pPr>
            <w:r w:rsidRPr="008F5E45">
              <w:rPr>
                <w:rFonts w:cs="Arial"/>
              </w:rPr>
              <w:t>Too much hassle</w:t>
            </w:r>
          </w:p>
          <w:p w:rsidR="0080350F" w:rsidRPr="008F5E45" w:rsidRDefault="0080350F" w:rsidP="00D077EA">
            <w:pPr>
              <w:pStyle w:val="ListParagraph"/>
              <w:numPr>
                <w:ilvl w:val="0"/>
                <w:numId w:val="23"/>
              </w:numPr>
              <w:spacing w:before="60" w:after="60"/>
              <w:ind w:left="454"/>
              <w:jc w:val="left"/>
              <w:rPr>
                <w:rFonts w:cs="Arial"/>
              </w:rPr>
            </w:pPr>
            <w:r w:rsidRPr="008F5E45">
              <w:rPr>
                <w:rFonts w:cs="Arial"/>
              </w:rPr>
              <w:t>Contracts can be annoying</w:t>
            </w:r>
          </w:p>
          <w:p w:rsidR="0080350F" w:rsidRPr="008F5E45" w:rsidRDefault="0080350F" w:rsidP="00D077EA">
            <w:pPr>
              <w:pStyle w:val="ListParagraph"/>
              <w:numPr>
                <w:ilvl w:val="0"/>
                <w:numId w:val="23"/>
              </w:numPr>
              <w:spacing w:before="60" w:after="60"/>
              <w:ind w:left="454"/>
              <w:jc w:val="left"/>
              <w:rPr>
                <w:rFonts w:cs="Arial"/>
              </w:rPr>
            </w:pPr>
            <w:r w:rsidRPr="008F5E45">
              <w:rPr>
                <w:rFonts w:cs="Arial"/>
              </w:rPr>
              <w:t>Overwhelming scale</w:t>
            </w:r>
          </w:p>
          <w:p w:rsidR="00EF6363" w:rsidRPr="008F5E45" w:rsidRDefault="00EF6363" w:rsidP="00D077EA">
            <w:pPr>
              <w:pStyle w:val="ListParagraph"/>
              <w:numPr>
                <w:ilvl w:val="0"/>
                <w:numId w:val="23"/>
              </w:numPr>
              <w:spacing w:before="60" w:after="60"/>
              <w:ind w:left="454"/>
              <w:jc w:val="left"/>
              <w:rPr>
                <w:rFonts w:cs="Arial"/>
              </w:rPr>
            </w:pPr>
            <w:r w:rsidRPr="008F5E45">
              <w:rPr>
                <w:rFonts w:cs="Arial"/>
              </w:rPr>
              <w:t>Investments may not yield positively</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80350F" w:rsidP="00D077EA">
            <w:pPr>
              <w:pStyle w:val="ListParagraph"/>
              <w:numPr>
                <w:ilvl w:val="0"/>
                <w:numId w:val="23"/>
              </w:numPr>
              <w:spacing w:before="60" w:after="60"/>
              <w:ind w:left="341"/>
              <w:jc w:val="left"/>
              <w:rPr>
                <w:rFonts w:cs="Arial"/>
              </w:rPr>
            </w:pPr>
            <w:r w:rsidRPr="008F5E45">
              <w:rPr>
                <w:rFonts w:cs="Arial"/>
              </w:rPr>
              <w:t>Copyright violated</w:t>
            </w:r>
          </w:p>
          <w:p w:rsidR="0080350F" w:rsidRPr="008F5E45" w:rsidRDefault="0080350F" w:rsidP="00D077EA">
            <w:pPr>
              <w:pStyle w:val="ListParagraph"/>
              <w:numPr>
                <w:ilvl w:val="0"/>
                <w:numId w:val="23"/>
              </w:numPr>
              <w:spacing w:before="60" w:after="60"/>
              <w:ind w:left="341"/>
              <w:jc w:val="left"/>
              <w:rPr>
                <w:rFonts w:cs="Arial"/>
              </w:rPr>
            </w:pPr>
            <w:r w:rsidRPr="008F5E45">
              <w:rPr>
                <w:rFonts w:cs="Arial"/>
              </w:rPr>
              <w:t>Adware</w:t>
            </w:r>
          </w:p>
          <w:p w:rsidR="0080350F" w:rsidRPr="008F5E45" w:rsidRDefault="0080350F" w:rsidP="00D077EA">
            <w:pPr>
              <w:pStyle w:val="ListParagraph"/>
              <w:numPr>
                <w:ilvl w:val="0"/>
                <w:numId w:val="23"/>
              </w:numPr>
              <w:spacing w:before="60" w:after="60"/>
              <w:ind w:left="341"/>
              <w:jc w:val="left"/>
              <w:rPr>
                <w:rFonts w:cs="Arial"/>
              </w:rPr>
            </w:pPr>
            <w:r w:rsidRPr="008F5E45">
              <w:rPr>
                <w:rFonts w:cs="Arial"/>
              </w:rPr>
              <w:t>Unsafe transactions</w:t>
            </w:r>
          </w:p>
          <w:p w:rsidR="0080350F" w:rsidRPr="008F5E45" w:rsidRDefault="00EF6363" w:rsidP="00D077EA">
            <w:pPr>
              <w:pStyle w:val="ListParagraph"/>
              <w:numPr>
                <w:ilvl w:val="0"/>
                <w:numId w:val="23"/>
              </w:numPr>
              <w:spacing w:before="60" w:after="60"/>
              <w:ind w:left="341"/>
              <w:jc w:val="left"/>
              <w:rPr>
                <w:rFonts w:cs="Arial"/>
              </w:rPr>
            </w:pPr>
            <w:r w:rsidRPr="008F5E45">
              <w:rPr>
                <w:rFonts w:cs="Arial"/>
              </w:rPr>
              <w:t>Artwork is unknowingly distributed</w:t>
            </w:r>
          </w:p>
          <w:p w:rsidR="00EF6363" w:rsidRPr="008F5E45" w:rsidRDefault="00EF6363" w:rsidP="00D077EA">
            <w:pPr>
              <w:pStyle w:val="ListParagraph"/>
              <w:numPr>
                <w:ilvl w:val="0"/>
                <w:numId w:val="23"/>
              </w:numPr>
              <w:spacing w:before="60" w:after="60"/>
              <w:ind w:left="341"/>
              <w:jc w:val="left"/>
              <w:rPr>
                <w:rFonts w:cs="Arial"/>
              </w:rPr>
            </w:pPr>
            <w:r w:rsidRPr="008F5E45">
              <w:rPr>
                <w:rFonts w:cs="Arial"/>
              </w:rPr>
              <w:t>Websites may not be secure</w:t>
            </w:r>
          </w:p>
          <w:p w:rsidR="00EF6363" w:rsidRPr="008F5E45" w:rsidRDefault="00EF6363" w:rsidP="00D077EA">
            <w:pPr>
              <w:pStyle w:val="ListParagraph"/>
              <w:numPr>
                <w:ilvl w:val="0"/>
                <w:numId w:val="23"/>
              </w:numPr>
              <w:spacing w:before="60" w:after="60"/>
              <w:ind w:left="341"/>
              <w:jc w:val="left"/>
              <w:rPr>
                <w:rFonts w:cs="Arial"/>
              </w:rPr>
            </w:pPr>
            <w:r w:rsidRPr="008F5E45">
              <w:rPr>
                <w:rFonts w:cs="Arial"/>
              </w:rPr>
              <w:t>No investment opportunities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EF6363" w:rsidP="00D077EA">
            <w:pPr>
              <w:pStyle w:val="ListParagraph"/>
              <w:numPr>
                <w:ilvl w:val="0"/>
                <w:numId w:val="23"/>
              </w:numPr>
              <w:spacing w:before="60" w:after="60"/>
              <w:ind w:left="370" w:hanging="370"/>
              <w:jc w:val="left"/>
              <w:rPr>
                <w:rFonts w:cs="Arial"/>
              </w:rPr>
            </w:pPr>
            <w:r w:rsidRPr="008F5E45">
              <w:rPr>
                <w:rFonts w:cs="Arial"/>
              </w:rPr>
              <w:t xml:space="preserve">New and unknown </w:t>
            </w:r>
          </w:p>
          <w:p w:rsidR="00EF6363" w:rsidRPr="008F5E45" w:rsidRDefault="00EF6363" w:rsidP="00D077EA">
            <w:pPr>
              <w:pStyle w:val="ListParagraph"/>
              <w:numPr>
                <w:ilvl w:val="0"/>
                <w:numId w:val="23"/>
              </w:numPr>
              <w:spacing w:before="60" w:after="60"/>
              <w:ind w:left="370" w:hanging="370"/>
              <w:jc w:val="left"/>
              <w:rPr>
                <w:rFonts w:cs="Arial"/>
              </w:rPr>
            </w:pPr>
            <w:r w:rsidRPr="008F5E45">
              <w:rPr>
                <w:rFonts w:cs="Arial"/>
              </w:rPr>
              <w:t>Have to purchase items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DF237F" w:rsidP="00D077EA">
            <w:pPr>
              <w:pStyle w:val="ListParagraph"/>
              <w:numPr>
                <w:ilvl w:val="0"/>
                <w:numId w:val="23"/>
              </w:numPr>
              <w:spacing w:before="60" w:after="60"/>
              <w:ind w:left="400"/>
              <w:jc w:val="left"/>
              <w:rPr>
                <w:rFonts w:cs="Arial"/>
              </w:rPr>
            </w:pPr>
            <w:r w:rsidRPr="008F5E45">
              <w:rPr>
                <w:rFonts w:cs="Arial"/>
              </w:rPr>
              <w:t>Wasting opportunity</w:t>
            </w:r>
          </w:p>
          <w:p w:rsidR="00DF237F" w:rsidRPr="008F5E45" w:rsidRDefault="00DF237F" w:rsidP="00D077EA">
            <w:pPr>
              <w:pStyle w:val="ListParagraph"/>
              <w:numPr>
                <w:ilvl w:val="0"/>
                <w:numId w:val="23"/>
              </w:numPr>
              <w:spacing w:before="60" w:after="60"/>
              <w:ind w:left="400"/>
              <w:jc w:val="left"/>
              <w:rPr>
                <w:rFonts w:cs="Arial"/>
              </w:rPr>
            </w:pPr>
            <w:r w:rsidRPr="008F5E45">
              <w:rPr>
                <w:rFonts w:cs="Arial"/>
              </w:rPr>
              <w:t>No publicity</w:t>
            </w:r>
          </w:p>
          <w:p w:rsidR="00DF237F" w:rsidRPr="008F5E45" w:rsidRDefault="00DF237F" w:rsidP="00D077EA">
            <w:pPr>
              <w:pStyle w:val="ListParagraph"/>
              <w:numPr>
                <w:ilvl w:val="0"/>
                <w:numId w:val="23"/>
              </w:numPr>
              <w:spacing w:before="60" w:after="60"/>
              <w:ind w:left="400"/>
              <w:jc w:val="left"/>
              <w:rPr>
                <w:rFonts w:cs="Arial"/>
              </w:rPr>
            </w:pPr>
            <w:r w:rsidRPr="008F5E45">
              <w:rPr>
                <w:rFonts w:cs="Arial"/>
              </w:rPr>
              <w:t>Not worth it</w:t>
            </w:r>
          </w:p>
        </w:tc>
      </w:tr>
      <w:tr w:rsidR="00E745E5" w:rsidRPr="008F5E45" w:rsidTr="00B7264E">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2D5AD7" w:rsidRPr="008F5E45" w:rsidRDefault="00511F84" w:rsidP="008F5E45">
            <w:pPr>
              <w:spacing w:before="60" w:after="60"/>
              <w:jc w:val="left"/>
              <w:rPr>
                <w:rFonts w:cs="Arial"/>
                <w:b/>
              </w:rPr>
            </w:pPr>
            <w:r w:rsidRPr="008F5E45">
              <w:rPr>
                <w:rFonts w:cs="Arial"/>
                <w:b/>
              </w:rPr>
              <w:t xml:space="preserve">Expense </w:t>
            </w:r>
            <w:r w:rsidR="001A61C5" w:rsidRPr="008F5E45">
              <w:rPr>
                <w:rFonts w:cs="Arial"/>
                <w:b/>
              </w:rPr>
              <w:t>costs</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D301A3" w:rsidP="008F5E45">
            <w:pPr>
              <w:spacing w:before="60" w:after="60"/>
              <w:jc w:val="left"/>
              <w:rPr>
                <w:rFonts w:cs="Arial"/>
              </w:rPr>
            </w:pPr>
            <w:r w:rsidRPr="008F5E45">
              <w:rPr>
                <w:rFonts w:cs="Arial"/>
              </w:rPr>
              <w:t>$ 87 per song sold</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D301A3" w:rsidP="008F5E45">
            <w:pPr>
              <w:spacing w:before="60" w:after="60"/>
              <w:jc w:val="left"/>
              <w:rPr>
                <w:rFonts w:cs="Arial"/>
              </w:rPr>
            </w:pPr>
            <w:r w:rsidRPr="008F5E45">
              <w:rPr>
                <w:rFonts w:cs="Arial"/>
              </w:rPr>
              <w:t>$ 0</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D301A3" w:rsidP="008F5E45">
            <w:pPr>
              <w:spacing w:before="60" w:after="60"/>
              <w:jc w:val="left"/>
              <w:rPr>
                <w:rFonts w:cs="Arial"/>
              </w:rPr>
            </w:pPr>
            <w:r w:rsidRPr="008F5E45">
              <w:rPr>
                <w:rFonts w:cs="Arial"/>
              </w:rPr>
              <w:t>$ 0.1 (royalty) per song sold</w:t>
            </w:r>
          </w:p>
        </w:tc>
        <w:tc>
          <w:tcPr>
            <w:tcW w:w="3231" w:type="dxa"/>
            <w:tcBorders>
              <w:top w:val="single" w:sz="4" w:space="0" w:color="FFC000"/>
              <w:left w:val="single" w:sz="4" w:space="0" w:color="FFC000"/>
              <w:bottom w:val="single" w:sz="4" w:space="0" w:color="FFC000"/>
              <w:right w:val="single" w:sz="4" w:space="0" w:color="FFC000"/>
            </w:tcBorders>
            <w:vAlign w:val="center"/>
          </w:tcPr>
          <w:p w:rsidR="002D5AD7" w:rsidRPr="008F5E45" w:rsidRDefault="00D301A3" w:rsidP="008F5E45">
            <w:pPr>
              <w:spacing w:before="60" w:after="60"/>
              <w:jc w:val="left"/>
              <w:rPr>
                <w:rFonts w:cs="Arial"/>
              </w:rPr>
            </w:pPr>
            <w:r w:rsidRPr="008F5E45">
              <w:rPr>
                <w:rFonts w:cs="Arial"/>
              </w:rPr>
              <w:t>$ 0</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1A61C5" w:rsidRPr="008F5E45" w:rsidRDefault="00511F84" w:rsidP="008F5E45">
            <w:pPr>
              <w:spacing w:before="60" w:after="60"/>
              <w:jc w:val="left"/>
              <w:rPr>
                <w:rFonts w:cs="Arial"/>
                <w:b/>
              </w:rPr>
            </w:pPr>
            <w:r w:rsidRPr="008F5E45">
              <w:rPr>
                <w:rFonts w:cs="Arial"/>
                <w:b/>
              </w:rPr>
              <w:t>Income costs</w:t>
            </w:r>
          </w:p>
        </w:tc>
        <w:tc>
          <w:tcPr>
            <w:tcW w:w="3231" w:type="dxa"/>
            <w:tcBorders>
              <w:top w:val="single" w:sz="4" w:space="0" w:color="FFC000"/>
              <w:left w:val="single" w:sz="4" w:space="0" w:color="FFC000"/>
              <w:bottom w:val="single" w:sz="4" w:space="0" w:color="FFC000"/>
              <w:right w:val="single" w:sz="4" w:space="0" w:color="FFC000"/>
            </w:tcBorders>
            <w:vAlign w:val="center"/>
          </w:tcPr>
          <w:p w:rsidR="001A61C5" w:rsidRPr="008F5E45" w:rsidRDefault="00D301A3" w:rsidP="008F5E45">
            <w:pPr>
              <w:spacing w:before="60" w:after="60"/>
              <w:jc w:val="left"/>
              <w:rPr>
                <w:rFonts w:cs="Arial"/>
              </w:rPr>
            </w:pPr>
            <w:r w:rsidRPr="008F5E45">
              <w:rPr>
                <w:rFonts w:cs="Arial"/>
              </w:rPr>
              <w:t>$ 10</w:t>
            </w:r>
          </w:p>
        </w:tc>
        <w:tc>
          <w:tcPr>
            <w:tcW w:w="3231" w:type="dxa"/>
            <w:tcBorders>
              <w:top w:val="single" w:sz="4" w:space="0" w:color="FFC000"/>
              <w:left w:val="single" w:sz="4" w:space="0" w:color="FFC000"/>
              <w:bottom w:val="single" w:sz="4" w:space="0" w:color="FFC000"/>
              <w:right w:val="single" w:sz="4" w:space="0" w:color="FFC000"/>
            </w:tcBorders>
            <w:vAlign w:val="center"/>
          </w:tcPr>
          <w:p w:rsidR="001A61C5" w:rsidRPr="008F5E45" w:rsidRDefault="00D301A3" w:rsidP="008F5E45">
            <w:pPr>
              <w:spacing w:before="60" w:after="60"/>
              <w:jc w:val="left"/>
              <w:rPr>
                <w:rFonts w:cs="Arial"/>
              </w:rPr>
            </w:pPr>
            <w:r w:rsidRPr="008F5E45">
              <w:rPr>
                <w:rFonts w:cs="Arial"/>
              </w:rPr>
              <w:t>$ 0</w:t>
            </w:r>
          </w:p>
        </w:tc>
        <w:tc>
          <w:tcPr>
            <w:tcW w:w="3231" w:type="dxa"/>
            <w:tcBorders>
              <w:top w:val="single" w:sz="4" w:space="0" w:color="FFC000"/>
              <w:left w:val="single" w:sz="4" w:space="0" w:color="FFC000"/>
              <w:bottom w:val="single" w:sz="4" w:space="0" w:color="FFC000"/>
              <w:right w:val="single" w:sz="4" w:space="0" w:color="FFC000"/>
            </w:tcBorders>
            <w:vAlign w:val="center"/>
          </w:tcPr>
          <w:p w:rsidR="001A61C5" w:rsidRPr="008F5E45" w:rsidRDefault="00D301A3" w:rsidP="008F5E45">
            <w:pPr>
              <w:spacing w:before="60" w:after="60"/>
              <w:jc w:val="left"/>
              <w:rPr>
                <w:rFonts w:cs="Arial"/>
              </w:rPr>
            </w:pPr>
            <w:r w:rsidRPr="008F5E45">
              <w:rPr>
                <w:rFonts w:cs="Arial"/>
              </w:rPr>
              <w:t>$ 0.9</w:t>
            </w:r>
          </w:p>
        </w:tc>
        <w:tc>
          <w:tcPr>
            <w:tcW w:w="3231" w:type="dxa"/>
            <w:tcBorders>
              <w:top w:val="single" w:sz="4" w:space="0" w:color="FFC000"/>
              <w:left w:val="single" w:sz="4" w:space="0" w:color="FFC000"/>
              <w:bottom w:val="single" w:sz="4" w:space="0" w:color="FFC000"/>
              <w:right w:val="single" w:sz="4" w:space="0" w:color="FFC000"/>
            </w:tcBorders>
            <w:vAlign w:val="center"/>
          </w:tcPr>
          <w:p w:rsidR="001A61C5" w:rsidRPr="008F5E45" w:rsidRDefault="00D301A3" w:rsidP="008F5E45">
            <w:pPr>
              <w:spacing w:before="60" w:after="60"/>
              <w:jc w:val="left"/>
              <w:rPr>
                <w:rFonts w:cs="Arial"/>
              </w:rPr>
            </w:pPr>
            <w:r w:rsidRPr="008F5E45">
              <w:rPr>
                <w:rFonts w:cs="Arial"/>
              </w:rPr>
              <w:t>$ 0</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511F84" w:rsidRPr="008F5E45" w:rsidRDefault="00511F84" w:rsidP="008F5E45">
            <w:pPr>
              <w:spacing w:before="60" w:after="60"/>
              <w:jc w:val="left"/>
              <w:rPr>
                <w:rFonts w:cs="Arial"/>
                <w:b/>
              </w:rPr>
            </w:pPr>
            <w:r w:rsidRPr="008F5E45">
              <w:rPr>
                <w:rFonts w:cs="Arial"/>
                <w:b/>
              </w:rPr>
              <w:t>Risks</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5E4B14" w:rsidP="00D077EA">
            <w:pPr>
              <w:pStyle w:val="ListParagraph"/>
              <w:numPr>
                <w:ilvl w:val="0"/>
                <w:numId w:val="24"/>
              </w:numPr>
              <w:spacing w:before="60" w:after="60"/>
              <w:ind w:left="454"/>
              <w:jc w:val="left"/>
              <w:rPr>
                <w:rFonts w:cs="Arial"/>
              </w:rPr>
            </w:pPr>
            <w:r w:rsidRPr="008F5E45">
              <w:rPr>
                <w:rFonts w:cs="Arial"/>
              </w:rPr>
              <w:t>Loss in income</w:t>
            </w:r>
          </w:p>
          <w:p w:rsidR="005E4B14" w:rsidRPr="008F5E45" w:rsidRDefault="005E4B14" w:rsidP="00D077EA">
            <w:pPr>
              <w:pStyle w:val="ListParagraph"/>
              <w:numPr>
                <w:ilvl w:val="0"/>
                <w:numId w:val="24"/>
              </w:numPr>
              <w:spacing w:before="60" w:after="60"/>
              <w:ind w:left="454"/>
              <w:jc w:val="left"/>
              <w:rPr>
                <w:rFonts w:cs="Arial"/>
              </w:rPr>
            </w:pPr>
            <w:r w:rsidRPr="008F5E45">
              <w:rPr>
                <w:rFonts w:cs="Arial"/>
              </w:rPr>
              <w:t>Contract binds</w:t>
            </w:r>
          </w:p>
          <w:p w:rsidR="005E4B14" w:rsidRPr="008F5E45" w:rsidRDefault="005E4B14" w:rsidP="00D077EA">
            <w:pPr>
              <w:pStyle w:val="ListParagraph"/>
              <w:numPr>
                <w:ilvl w:val="0"/>
                <w:numId w:val="24"/>
              </w:numPr>
              <w:spacing w:before="60" w:after="60"/>
              <w:ind w:left="454"/>
              <w:jc w:val="left"/>
              <w:rPr>
                <w:rFonts w:cs="Arial"/>
              </w:rPr>
            </w:pPr>
            <w:r w:rsidRPr="008F5E45">
              <w:rPr>
                <w:rFonts w:cs="Arial"/>
              </w:rPr>
              <w:t>Fraud</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5E4B14" w:rsidP="00D077EA">
            <w:pPr>
              <w:pStyle w:val="ListParagraph"/>
              <w:numPr>
                <w:ilvl w:val="0"/>
                <w:numId w:val="24"/>
              </w:numPr>
              <w:spacing w:before="60" w:after="60"/>
              <w:ind w:left="341"/>
              <w:jc w:val="left"/>
              <w:rPr>
                <w:rFonts w:cs="Arial"/>
              </w:rPr>
            </w:pPr>
            <w:r w:rsidRPr="008F5E45">
              <w:rPr>
                <w:rFonts w:cs="Arial"/>
              </w:rPr>
              <w:t>No income</w:t>
            </w:r>
          </w:p>
          <w:p w:rsidR="005E4B14" w:rsidRPr="008F5E45" w:rsidRDefault="005E4B14" w:rsidP="00D077EA">
            <w:pPr>
              <w:pStyle w:val="ListParagraph"/>
              <w:numPr>
                <w:ilvl w:val="0"/>
                <w:numId w:val="24"/>
              </w:numPr>
              <w:spacing w:before="60" w:after="60"/>
              <w:ind w:left="341"/>
              <w:jc w:val="left"/>
              <w:rPr>
                <w:rFonts w:cs="Arial"/>
              </w:rPr>
            </w:pPr>
            <w:r w:rsidRPr="008F5E45">
              <w:rPr>
                <w:rFonts w:cs="Arial"/>
              </w:rPr>
              <w:t>Copyright infringement</w:t>
            </w:r>
          </w:p>
          <w:p w:rsidR="005E4B14" w:rsidRPr="008F5E45" w:rsidRDefault="005E4B14" w:rsidP="00D077EA">
            <w:pPr>
              <w:pStyle w:val="ListParagraph"/>
              <w:numPr>
                <w:ilvl w:val="0"/>
                <w:numId w:val="24"/>
              </w:numPr>
              <w:spacing w:before="60" w:after="60"/>
              <w:ind w:left="341"/>
              <w:jc w:val="left"/>
              <w:rPr>
                <w:rFonts w:cs="Arial"/>
              </w:rPr>
            </w:pPr>
            <w:r w:rsidRPr="008F5E45">
              <w:rPr>
                <w:rFonts w:cs="Arial"/>
              </w:rPr>
              <w:t>No privacy</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5E4B14" w:rsidP="00D077EA">
            <w:pPr>
              <w:pStyle w:val="ListParagraph"/>
              <w:numPr>
                <w:ilvl w:val="0"/>
                <w:numId w:val="24"/>
              </w:numPr>
              <w:spacing w:before="60" w:after="60"/>
              <w:ind w:left="370"/>
              <w:jc w:val="left"/>
              <w:rPr>
                <w:rFonts w:cs="Arial"/>
              </w:rPr>
            </w:pPr>
            <w:r w:rsidRPr="008F5E45">
              <w:rPr>
                <w:rFonts w:cs="Arial"/>
              </w:rPr>
              <w:t>No as many users available as freeware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5E4B14" w:rsidP="00D077EA">
            <w:pPr>
              <w:pStyle w:val="ListParagraph"/>
              <w:numPr>
                <w:ilvl w:val="0"/>
                <w:numId w:val="24"/>
              </w:numPr>
              <w:spacing w:before="60" w:after="60"/>
              <w:ind w:left="400"/>
              <w:jc w:val="left"/>
              <w:rPr>
                <w:rFonts w:cs="Arial"/>
              </w:rPr>
            </w:pPr>
            <w:r w:rsidRPr="008F5E45">
              <w:rPr>
                <w:rFonts w:cs="Arial"/>
              </w:rPr>
              <w:t xml:space="preserve">Losing all </w:t>
            </w:r>
            <w:r w:rsidR="003B2E92">
              <w:rPr>
                <w:rFonts w:cs="Arial"/>
              </w:rPr>
              <w:t>opportunities</w:t>
            </w:r>
            <w:r w:rsidRPr="008F5E45">
              <w:rPr>
                <w:rFonts w:cs="Arial"/>
              </w:rPr>
              <w:t xml:space="preserve"> from start</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511F84" w:rsidRPr="008F5E45" w:rsidRDefault="00511F84" w:rsidP="008F5E45">
            <w:pPr>
              <w:spacing w:before="60" w:after="60"/>
              <w:jc w:val="left"/>
              <w:rPr>
                <w:rFonts w:cs="Arial"/>
                <w:b/>
              </w:rPr>
            </w:pPr>
            <w:r w:rsidRPr="008F5E45">
              <w:rPr>
                <w:rFonts w:cs="Arial"/>
                <w:b/>
              </w:rPr>
              <w:t>Opportunities</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5E4B14" w:rsidP="00D077EA">
            <w:pPr>
              <w:pStyle w:val="ListParagraph"/>
              <w:numPr>
                <w:ilvl w:val="0"/>
                <w:numId w:val="25"/>
              </w:numPr>
              <w:spacing w:before="60" w:after="60"/>
              <w:ind w:left="454"/>
              <w:jc w:val="left"/>
              <w:rPr>
                <w:rFonts w:cs="Arial"/>
              </w:rPr>
            </w:pPr>
            <w:r w:rsidRPr="008F5E45">
              <w:rPr>
                <w:rFonts w:cs="Arial"/>
              </w:rPr>
              <w:t>Learning experience</w:t>
            </w:r>
          </w:p>
          <w:p w:rsidR="005E4B14" w:rsidRPr="008F5E45" w:rsidRDefault="005E4B14" w:rsidP="00D077EA">
            <w:pPr>
              <w:pStyle w:val="ListParagraph"/>
              <w:numPr>
                <w:ilvl w:val="0"/>
                <w:numId w:val="25"/>
              </w:numPr>
              <w:spacing w:before="60" w:after="60"/>
              <w:ind w:left="454"/>
              <w:jc w:val="left"/>
              <w:rPr>
                <w:rFonts w:cs="Arial"/>
              </w:rPr>
            </w:pPr>
            <w:r w:rsidRPr="008F5E45">
              <w:rPr>
                <w:rFonts w:cs="Arial"/>
              </w:rPr>
              <w:t>Professionalism</w:t>
            </w:r>
          </w:p>
          <w:p w:rsidR="005E4B14" w:rsidRPr="008F5E45" w:rsidRDefault="008F5E45" w:rsidP="00D077EA">
            <w:pPr>
              <w:pStyle w:val="ListParagraph"/>
              <w:numPr>
                <w:ilvl w:val="0"/>
                <w:numId w:val="25"/>
              </w:numPr>
              <w:spacing w:before="60" w:after="60"/>
              <w:ind w:left="454"/>
              <w:jc w:val="left"/>
              <w:rPr>
                <w:rFonts w:cs="Arial"/>
              </w:rPr>
            </w:pPr>
            <w:r w:rsidRPr="008F5E45">
              <w:rPr>
                <w:rFonts w:cs="Arial"/>
              </w:rPr>
              <w:t>Networking</w:t>
            </w:r>
            <w:r w:rsidR="00BB71E1">
              <w:rPr>
                <w:rFonts w:cs="Arial"/>
              </w:rPr>
              <w:t xml:space="preserve"> with people in the industry</w:t>
            </w:r>
          </w:p>
          <w:p w:rsidR="008F5E45" w:rsidRPr="008F5E45" w:rsidRDefault="00BB71E1" w:rsidP="00D077EA">
            <w:pPr>
              <w:pStyle w:val="ListParagraph"/>
              <w:numPr>
                <w:ilvl w:val="0"/>
                <w:numId w:val="25"/>
              </w:numPr>
              <w:spacing w:before="60" w:after="60"/>
              <w:ind w:left="454"/>
              <w:jc w:val="left"/>
              <w:rPr>
                <w:rFonts w:cs="Arial"/>
              </w:rPr>
            </w:pPr>
            <w:r>
              <w:rPr>
                <w:rFonts w:cs="Arial"/>
              </w:rPr>
              <w:t>Increased publicity (chance to get famous)</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Default="00FA4F11" w:rsidP="00D077EA">
            <w:pPr>
              <w:pStyle w:val="ListParagraph"/>
              <w:numPr>
                <w:ilvl w:val="0"/>
                <w:numId w:val="25"/>
              </w:numPr>
              <w:spacing w:before="60" w:after="60"/>
              <w:ind w:left="341"/>
              <w:jc w:val="left"/>
              <w:rPr>
                <w:rFonts w:cs="Arial"/>
              </w:rPr>
            </w:pPr>
            <w:r>
              <w:rPr>
                <w:rFonts w:cs="Arial"/>
              </w:rPr>
              <w:t>Increased publicity</w:t>
            </w:r>
            <w:r>
              <w:rPr>
                <w:rFonts w:cs="Arial"/>
              </w:rPr>
              <w:t xml:space="preserve"> on the internet</w:t>
            </w:r>
          </w:p>
          <w:p w:rsidR="00FA4F11" w:rsidRPr="00FA4F11" w:rsidRDefault="00FA4F11" w:rsidP="00D077EA">
            <w:pPr>
              <w:pStyle w:val="ListParagraph"/>
              <w:numPr>
                <w:ilvl w:val="0"/>
                <w:numId w:val="25"/>
              </w:numPr>
              <w:spacing w:before="60" w:after="60"/>
              <w:ind w:left="341"/>
              <w:jc w:val="left"/>
              <w:rPr>
                <w:rFonts w:cs="Arial"/>
              </w:rPr>
            </w:pPr>
            <w:r>
              <w:rPr>
                <w:rFonts w:cs="Arial"/>
              </w:rPr>
              <w:t>Quick vast distribution</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Default="00FA4F11" w:rsidP="00D077EA">
            <w:pPr>
              <w:pStyle w:val="ListParagraph"/>
              <w:numPr>
                <w:ilvl w:val="0"/>
                <w:numId w:val="25"/>
              </w:numPr>
              <w:spacing w:before="60" w:after="60"/>
              <w:ind w:left="370"/>
              <w:jc w:val="left"/>
              <w:rPr>
                <w:rFonts w:cs="Arial"/>
              </w:rPr>
            </w:pPr>
            <w:r>
              <w:rPr>
                <w:rFonts w:cs="Arial"/>
              </w:rPr>
              <w:t>Networking with people in or interested in the industry</w:t>
            </w:r>
          </w:p>
          <w:p w:rsidR="00FA4F11" w:rsidRDefault="00A422CC" w:rsidP="00D077EA">
            <w:pPr>
              <w:pStyle w:val="ListParagraph"/>
              <w:numPr>
                <w:ilvl w:val="0"/>
                <w:numId w:val="25"/>
              </w:numPr>
              <w:spacing w:before="60" w:after="60"/>
              <w:ind w:left="370"/>
              <w:jc w:val="left"/>
              <w:rPr>
                <w:rFonts w:cs="Arial"/>
              </w:rPr>
            </w:pPr>
            <w:r>
              <w:rPr>
                <w:rFonts w:cs="Arial"/>
              </w:rPr>
              <w:t>Quick vast distribution</w:t>
            </w:r>
          </w:p>
          <w:p w:rsidR="00A422CC" w:rsidRDefault="00A422CC" w:rsidP="00D077EA">
            <w:pPr>
              <w:pStyle w:val="ListParagraph"/>
              <w:numPr>
                <w:ilvl w:val="0"/>
                <w:numId w:val="25"/>
              </w:numPr>
              <w:spacing w:before="60" w:after="60"/>
              <w:ind w:left="341"/>
              <w:jc w:val="left"/>
              <w:rPr>
                <w:rFonts w:cs="Arial"/>
              </w:rPr>
            </w:pPr>
            <w:r>
              <w:rPr>
                <w:rFonts w:cs="Arial"/>
              </w:rPr>
              <w:t>Increased publicity on the internet</w:t>
            </w:r>
          </w:p>
          <w:p w:rsidR="00A422CC" w:rsidRDefault="00A422CC" w:rsidP="00D077EA">
            <w:pPr>
              <w:pStyle w:val="ListParagraph"/>
              <w:numPr>
                <w:ilvl w:val="0"/>
                <w:numId w:val="25"/>
              </w:numPr>
              <w:spacing w:before="60" w:after="60"/>
              <w:ind w:left="370"/>
              <w:jc w:val="left"/>
              <w:rPr>
                <w:rFonts w:cs="Arial"/>
              </w:rPr>
            </w:pPr>
            <w:r>
              <w:rPr>
                <w:rFonts w:cs="Arial"/>
              </w:rPr>
              <w:t>Earning an income from a hobby</w:t>
            </w:r>
          </w:p>
          <w:p w:rsidR="00A422CC" w:rsidRPr="00A422CC" w:rsidRDefault="00A422CC" w:rsidP="00D077EA">
            <w:pPr>
              <w:pStyle w:val="ListParagraph"/>
              <w:numPr>
                <w:ilvl w:val="0"/>
                <w:numId w:val="25"/>
              </w:numPr>
              <w:spacing w:before="60" w:after="60"/>
              <w:ind w:left="370"/>
              <w:jc w:val="left"/>
              <w:rPr>
                <w:rFonts w:cs="Arial"/>
              </w:rPr>
            </w:pPr>
            <w:r>
              <w:rPr>
                <w:rFonts w:cs="Arial"/>
              </w:rPr>
              <w:t>Experience the professional realm for free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Default="00A422CC" w:rsidP="00D077EA">
            <w:pPr>
              <w:pStyle w:val="ListParagraph"/>
              <w:numPr>
                <w:ilvl w:val="0"/>
                <w:numId w:val="25"/>
              </w:numPr>
              <w:spacing w:before="60" w:after="60"/>
              <w:ind w:left="400"/>
              <w:jc w:val="left"/>
              <w:rPr>
                <w:rFonts w:cs="Arial"/>
              </w:rPr>
            </w:pPr>
            <w:r>
              <w:rPr>
                <w:rFonts w:cs="Arial"/>
              </w:rPr>
              <w:t>Spare more time</w:t>
            </w:r>
          </w:p>
          <w:p w:rsidR="00A422CC" w:rsidRPr="00A422CC" w:rsidRDefault="00A422CC" w:rsidP="00D077EA">
            <w:pPr>
              <w:pStyle w:val="ListParagraph"/>
              <w:numPr>
                <w:ilvl w:val="0"/>
                <w:numId w:val="25"/>
              </w:numPr>
              <w:spacing w:before="60" w:after="60"/>
              <w:ind w:left="400"/>
              <w:jc w:val="left"/>
              <w:rPr>
                <w:rFonts w:cs="Arial"/>
              </w:rPr>
            </w:pPr>
            <w:r>
              <w:rPr>
                <w:rFonts w:cs="Arial"/>
              </w:rPr>
              <w:t>Spare energy</w:t>
            </w:r>
          </w:p>
        </w:tc>
      </w:tr>
      <w:tr w:rsidR="00E745E5" w:rsidRPr="008F5E45" w:rsidTr="00E745E5">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511F84" w:rsidRPr="008F5E45" w:rsidRDefault="00511F84" w:rsidP="008F5E45">
            <w:pPr>
              <w:spacing w:before="60" w:after="60"/>
              <w:jc w:val="left"/>
              <w:rPr>
                <w:rFonts w:cs="Arial"/>
                <w:b/>
              </w:rPr>
            </w:pPr>
            <w:r w:rsidRPr="008F5E45">
              <w:rPr>
                <w:rFonts w:cs="Arial"/>
                <w:b/>
              </w:rPr>
              <w:t>Requirements</w:t>
            </w:r>
            <w:r w:rsidR="00D50ABC">
              <w:rPr>
                <w:rFonts w:cs="Arial"/>
                <w:b/>
              </w:rPr>
              <w:t xml:space="preserve"> (preparations)</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Default="00D50ABC" w:rsidP="00D077EA">
            <w:pPr>
              <w:pStyle w:val="ListParagraph"/>
              <w:numPr>
                <w:ilvl w:val="0"/>
                <w:numId w:val="26"/>
              </w:numPr>
              <w:spacing w:before="60" w:after="60"/>
              <w:ind w:left="454"/>
              <w:jc w:val="left"/>
              <w:rPr>
                <w:rFonts w:cs="Arial"/>
              </w:rPr>
            </w:pPr>
            <w:r>
              <w:rPr>
                <w:rFonts w:cs="Arial"/>
              </w:rPr>
              <w:t>Money</w:t>
            </w:r>
          </w:p>
          <w:p w:rsidR="00D50ABC" w:rsidRDefault="00D50ABC" w:rsidP="00D077EA">
            <w:pPr>
              <w:pStyle w:val="ListParagraph"/>
              <w:numPr>
                <w:ilvl w:val="0"/>
                <w:numId w:val="26"/>
              </w:numPr>
              <w:spacing w:before="60" w:after="60"/>
              <w:ind w:left="454"/>
              <w:jc w:val="left"/>
              <w:rPr>
                <w:rFonts w:cs="Arial"/>
              </w:rPr>
            </w:pPr>
            <w:r>
              <w:rPr>
                <w:rFonts w:cs="Arial"/>
              </w:rPr>
              <w:t>Prior connection</w:t>
            </w:r>
          </w:p>
          <w:p w:rsidR="00D50ABC" w:rsidRDefault="00D50ABC" w:rsidP="00D077EA">
            <w:pPr>
              <w:pStyle w:val="ListParagraph"/>
              <w:numPr>
                <w:ilvl w:val="0"/>
                <w:numId w:val="26"/>
              </w:numPr>
              <w:spacing w:before="60" w:after="60"/>
              <w:ind w:left="454"/>
              <w:jc w:val="left"/>
              <w:rPr>
                <w:rFonts w:cs="Arial"/>
              </w:rPr>
            </w:pPr>
            <w:r>
              <w:rPr>
                <w:rFonts w:cs="Arial"/>
              </w:rPr>
              <w:t>Appointments</w:t>
            </w:r>
          </w:p>
          <w:p w:rsidR="00D50ABC" w:rsidRDefault="00D50ABC" w:rsidP="00D077EA">
            <w:pPr>
              <w:pStyle w:val="ListParagraph"/>
              <w:numPr>
                <w:ilvl w:val="0"/>
                <w:numId w:val="26"/>
              </w:numPr>
              <w:spacing w:before="60" w:after="60"/>
              <w:ind w:left="454"/>
              <w:jc w:val="left"/>
              <w:rPr>
                <w:rFonts w:cs="Arial"/>
              </w:rPr>
            </w:pPr>
            <w:r>
              <w:rPr>
                <w:rFonts w:cs="Arial"/>
              </w:rPr>
              <w:t>Demo products</w:t>
            </w:r>
          </w:p>
          <w:p w:rsidR="00D50ABC" w:rsidRPr="00D50ABC" w:rsidRDefault="00D50ABC" w:rsidP="00D077EA">
            <w:pPr>
              <w:pStyle w:val="ListParagraph"/>
              <w:numPr>
                <w:ilvl w:val="0"/>
                <w:numId w:val="26"/>
              </w:numPr>
              <w:spacing w:before="60" w:after="60"/>
              <w:ind w:left="454"/>
              <w:jc w:val="left"/>
              <w:rPr>
                <w:rFonts w:cs="Arial"/>
              </w:rPr>
            </w:pPr>
            <w:r>
              <w:rPr>
                <w:rFonts w:cs="Arial"/>
              </w:rPr>
              <w:t>Lawyers</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Default="00D50ABC" w:rsidP="00D077EA">
            <w:pPr>
              <w:pStyle w:val="ListParagraph"/>
              <w:numPr>
                <w:ilvl w:val="0"/>
                <w:numId w:val="26"/>
              </w:numPr>
              <w:spacing w:before="60" w:after="60"/>
              <w:ind w:left="341"/>
              <w:jc w:val="left"/>
              <w:rPr>
                <w:rFonts w:cs="Arial"/>
              </w:rPr>
            </w:pPr>
            <w:r>
              <w:rPr>
                <w:rFonts w:cs="Arial"/>
              </w:rPr>
              <w:t>Completed product</w:t>
            </w:r>
          </w:p>
          <w:p w:rsidR="00D50ABC" w:rsidRDefault="00D50ABC" w:rsidP="00D077EA">
            <w:pPr>
              <w:pStyle w:val="ListParagraph"/>
              <w:numPr>
                <w:ilvl w:val="0"/>
                <w:numId w:val="26"/>
              </w:numPr>
              <w:spacing w:before="60" w:after="60"/>
              <w:ind w:left="341"/>
              <w:jc w:val="left"/>
              <w:rPr>
                <w:rFonts w:cs="Arial"/>
              </w:rPr>
            </w:pPr>
            <w:r>
              <w:rPr>
                <w:rFonts w:cs="Arial"/>
              </w:rPr>
              <w:t>Internet connection</w:t>
            </w:r>
          </w:p>
          <w:p w:rsidR="00D50ABC" w:rsidRPr="00D50ABC" w:rsidRDefault="00D50ABC" w:rsidP="00D077EA">
            <w:pPr>
              <w:pStyle w:val="ListParagraph"/>
              <w:numPr>
                <w:ilvl w:val="0"/>
                <w:numId w:val="26"/>
              </w:numPr>
              <w:spacing w:before="60" w:after="60"/>
              <w:ind w:left="341"/>
              <w:jc w:val="left"/>
              <w:rPr>
                <w:rFonts w:cs="Arial"/>
              </w:rPr>
            </w:pPr>
            <w:r>
              <w:rPr>
                <w:rFonts w:cs="Arial"/>
              </w:rPr>
              <w:t>PC/ mobile device</w:t>
            </w:r>
          </w:p>
        </w:tc>
        <w:tc>
          <w:tcPr>
            <w:tcW w:w="3231" w:type="dxa"/>
            <w:tcBorders>
              <w:top w:val="single" w:sz="4" w:space="0" w:color="FFC000"/>
              <w:left w:val="single" w:sz="4" w:space="0" w:color="FFC000"/>
              <w:bottom w:val="single" w:sz="4" w:space="0" w:color="FFC000"/>
              <w:right w:val="single" w:sz="4" w:space="0" w:color="FFC000"/>
            </w:tcBorders>
            <w:vAlign w:val="center"/>
          </w:tcPr>
          <w:p w:rsidR="00D50ABC" w:rsidRDefault="00D50ABC" w:rsidP="00D077EA">
            <w:pPr>
              <w:pStyle w:val="ListParagraph"/>
              <w:numPr>
                <w:ilvl w:val="0"/>
                <w:numId w:val="26"/>
              </w:numPr>
              <w:spacing w:before="60" w:after="60"/>
              <w:ind w:left="341"/>
              <w:jc w:val="left"/>
              <w:rPr>
                <w:rFonts w:cs="Arial"/>
              </w:rPr>
            </w:pPr>
            <w:r>
              <w:rPr>
                <w:rFonts w:cs="Arial"/>
              </w:rPr>
              <w:t>Completed product</w:t>
            </w:r>
          </w:p>
          <w:p w:rsidR="00D50ABC" w:rsidRDefault="00D50ABC" w:rsidP="00D077EA">
            <w:pPr>
              <w:pStyle w:val="ListParagraph"/>
              <w:numPr>
                <w:ilvl w:val="0"/>
                <w:numId w:val="26"/>
              </w:numPr>
              <w:spacing w:before="60" w:after="60"/>
              <w:ind w:left="341"/>
              <w:jc w:val="left"/>
              <w:rPr>
                <w:rFonts w:cs="Arial"/>
              </w:rPr>
            </w:pPr>
            <w:r>
              <w:rPr>
                <w:rFonts w:cs="Arial"/>
              </w:rPr>
              <w:t>Internet connection</w:t>
            </w:r>
          </w:p>
          <w:p w:rsidR="00511F84" w:rsidRPr="00D50ABC" w:rsidRDefault="00D50ABC" w:rsidP="00D077EA">
            <w:pPr>
              <w:pStyle w:val="ListParagraph"/>
              <w:numPr>
                <w:ilvl w:val="0"/>
                <w:numId w:val="26"/>
              </w:numPr>
              <w:spacing w:before="60" w:after="60"/>
              <w:ind w:left="341"/>
              <w:jc w:val="left"/>
              <w:rPr>
                <w:rFonts w:cs="Arial"/>
              </w:rPr>
            </w:pPr>
            <w:r w:rsidRPr="00D50ABC">
              <w:rPr>
                <w:rFonts w:cs="Arial"/>
              </w:rPr>
              <w:t>PC/ mobile device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D50ABC" w:rsidRDefault="00D50ABC" w:rsidP="00D077EA">
            <w:pPr>
              <w:pStyle w:val="ListParagraph"/>
              <w:numPr>
                <w:ilvl w:val="0"/>
                <w:numId w:val="26"/>
              </w:numPr>
              <w:spacing w:before="60" w:after="60"/>
              <w:ind w:left="400"/>
              <w:jc w:val="left"/>
              <w:rPr>
                <w:rFonts w:cs="Arial"/>
              </w:rPr>
            </w:pPr>
            <w:r>
              <w:rPr>
                <w:rFonts w:cs="Arial"/>
              </w:rPr>
              <w:t>Nothing</w:t>
            </w:r>
          </w:p>
        </w:tc>
      </w:tr>
      <w:tr w:rsidR="00E745E5" w:rsidRPr="008F5E45" w:rsidTr="00DF237F">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511F84" w:rsidRPr="008F5E45" w:rsidRDefault="00511F84" w:rsidP="008F5E45">
            <w:pPr>
              <w:spacing w:before="60" w:after="60"/>
              <w:jc w:val="left"/>
              <w:rPr>
                <w:rFonts w:cs="Arial"/>
                <w:b/>
              </w:rPr>
            </w:pPr>
            <w:r w:rsidRPr="008F5E45">
              <w:rPr>
                <w:rFonts w:cs="Arial"/>
                <w:b/>
              </w:rPr>
              <w:t>Process comfort</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D50ABC" w:rsidP="008F5E45">
            <w:pPr>
              <w:spacing w:before="60" w:after="60"/>
              <w:jc w:val="left"/>
              <w:rPr>
                <w:rFonts w:cs="Arial"/>
              </w:rPr>
            </w:pPr>
            <w:r>
              <w:rPr>
                <w:rFonts w:cs="Arial"/>
              </w:rPr>
              <w:t>Very uncomfortable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D50ABC" w:rsidP="008F5E45">
            <w:pPr>
              <w:spacing w:before="60" w:after="60"/>
              <w:jc w:val="left"/>
              <w:rPr>
                <w:rFonts w:cs="Arial"/>
              </w:rPr>
            </w:pPr>
            <w:r>
              <w:rPr>
                <w:rFonts w:cs="Arial"/>
              </w:rPr>
              <w:t xml:space="preserve">Comfortable </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D50ABC" w:rsidP="008F5E45">
            <w:pPr>
              <w:spacing w:before="60" w:after="60"/>
              <w:jc w:val="left"/>
              <w:rPr>
                <w:rFonts w:cs="Arial"/>
              </w:rPr>
            </w:pPr>
            <w:r>
              <w:rPr>
                <w:rFonts w:cs="Arial"/>
              </w:rPr>
              <w:t>Comfortable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8F5E45" w:rsidRDefault="00D50ABC" w:rsidP="008F5E45">
            <w:pPr>
              <w:spacing w:before="60" w:after="60"/>
              <w:jc w:val="left"/>
              <w:rPr>
                <w:rFonts w:cs="Arial"/>
              </w:rPr>
            </w:pPr>
            <w:r>
              <w:rPr>
                <w:rFonts w:cs="Arial"/>
              </w:rPr>
              <w:t>Very c</w:t>
            </w:r>
            <w:r>
              <w:rPr>
                <w:rFonts w:cs="Arial"/>
              </w:rPr>
              <w:t>omfortable</w:t>
            </w:r>
          </w:p>
        </w:tc>
      </w:tr>
      <w:tr w:rsidR="00E745E5" w:rsidRPr="008F5E45" w:rsidTr="00DF237F">
        <w:tc>
          <w:tcPr>
            <w:tcW w:w="2127" w:type="dxa"/>
            <w:tcBorders>
              <w:top w:val="single" w:sz="4" w:space="0" w:color="FFC000"/>
              <w:left w:val="single" w:sz="4" w:space="0" w:color="FFC000"/>
              <w:bottom w:val="single" w:sz="4" w:space="0" w:color="FFC000"/>
              <w:right w:val="single" w:sz="4" w:space="0" w:color="FFC000"/>
            </w:tcBorders>
            <w:shd w:val="clear" w:color="auto" w:fill="FFF2CC" w:themeFill="accent4" w:themeFillTint="33"/>
            <w:vAlign w:val="center"/>
          </w:tcPr>
          <w:p w:rsidR="00511F84" w:rsidRPr="008F5E45" w:rsidRDefault="00511F84" w:rsidP="008F5E45">
            <w:pPr>
              <w:spacing w:before="60" w:after="60"/>
              <w:jc w:val="left"/>
              <w:rPr>
                <w:rFonts w:cs="Arial"/>
                <w:b/>
              </w:rPr>
            </w:pPr>
            <w:r w:rsidRPr="008F5E45">
              <w:rPr>
                <w:rFonts w:cs="Arial"/>
                <w:b/>
              </w:rPr>
              <w:t>Process time</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950768" w:rsidRDefault="007F7CB6" w:rsidP="008F5E45">
            <w:pPr>
              <w:spacing w:before="60" w:after="60"/>
              <w:jc w:val="left"/>
              <w:rPr>
                <w:rFonts w:cs="Arial"/>
              </w:rPr>
            </w:pPr>
            <w:r>
              <w:rPr>
                <w:rFonts w:cs="Arial"/>
              </w:rPr>
              <w:t>Very long</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950768" w:rsidRDefault="007F7CB6" w:rsidP="008F5E45">
            <w:pPr>
              <w:spacing w:before="60" w:after="60"/>
              <w:jc w:val="left"/>
              <w:rPr>
                <w:rFonts w:cs="Arial"/>
              </w:rPr>
            </w:pPr>
            <w:r>
              <w:rPr>
                <w:rFonts w:cs="Arial"/>
              </w:rPr>
              <w:t>Medium</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950768" w:rsidRDefault="007F7CB6" w:rsidP="008F5E45">
            <w:pPr>
              <w:spacing w:before="60" w:after="60"/>
              <w:jc w:val="left"/>
              <w:rPr>
                <w:rFonts w:cs="Arial"/>
              </w:rPr>
            </w:pPr>
            <w:r>
              <w:rPr>
                <w:rFonts w:cs="Arial"/>
              </w:rPr>
              <w:t>Medium</w:t>
            </w:r>
          </w:p>
        </w:tc>
        <w:tc>
          <w:tcPr>
            <w:tcW w:w="3231" w:type="dxa"/>
            <w:tcBorders>
              <w:top w:val="single" w:sz="4" w:space="0" w:color="FFC000"/>
              <w:left w:val="single" w:sz="4" w:space="0" w:color="FFC000"/>
              <w:bottom w:val="single" w:sz="4" w:space="0" w:color="FFC000"/>
              <w:right w:val="single" w:sz="4" w:space="0" w:color="FFC000"/>
            </w:tcBorders>
            <w:vAlign w:val="center"/>
          </w:tcPr>
          <w:p w:rsidR="00511F84" w:rsidRPr="00950768" w:rsidRDefault="007F7CB6" w:rsidP="008F5E45">
            <w:pPr>
              <w:spacing w:before="60" w:after="60"/>
              <w:jc w:val="left"/>
              <w:rPr>
                <w:rFonts w:cs="Arial"/>
              </w:rPr>
            </w:pPr>
            <w:r>
              <w:rPr>
                <w:rFonts w:cs="Arial"/>
              </w:rPr>
              <w:t>N/A</w:t>
            </w:r>
          </w:p>
        </w:tc>
      </w:tr>
    </w:tbl>
    <w:p w:rsidR="00A929C6" w:rsidRDefault="00A929C6" w:rsidP="00D54FDB">
      <w:pPr>
        <w:sectPr w:rsidR="00A929C6" w:rsidSect="00A929C6">
          <w:footerReference w:type="first" r:id="rId28"/>
          <w:pgSz w:w="16838" w:h="11906" w:orient="landscape"/>
          <w:pgMar w:top="1134" w:right="1134" w:bottom="1134" w:left="1134" w:header="708" w:footer="708" w:gutter="0"/>
          <w:cols w:space="708"/>
          <w:titlePg/>
          <w:docGrid w:linePitch="360"/>
        </w:sectPr>
      </w:pPr>
    </w:p>
    <w:p w:rsidR="00FC5BDC" w:rsidRDefault="003B2E92" w:rsidP="00F36E00">
      <w:pPr>
        <w:spacing w:after="360"/>
      </w:pPr>
      <w:bookmarkStart w:id="53" w:name="_Toc494991224"/>
      <w:r>
        <w:lastRenderedPageBreak/>
        <w:t xml:space="preserve">It is clear with the table provided, that even with factors of: advantages, disadvantages, expense costs, income costs, risks, opportunities, requirements, process comfort, and process time; well compared, RIP can be highly recommended for both investors and artist. </w:t>
      </w:r>
    </w:p>
    <w:p w:rsidR="00D54FDB" w:rsidRDefault="00D54FDB" w:rsidP="00514D59">
      <w:pPr>
        <w:pStyle w:val="Title"/>
      </w:pPr>
      <w:r>
        <w:t>Key Assumptions and Dependencies</w:t>
      </w:r>
      <w:bookmarkEnd w:id="53"/>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summarised,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B51876" w:rsidRDefault="00B51876">
      <w:pPr>
        <w:jc w:val="left"/>
      </w:pPr>
      <w:r>
        <w:br w:type="page"/>
      </w:r>
    </w:p>
    <w:p w:rsidR="00D54FDB" w:rsidRDefault="00D54FDB" w:rsidP="00514D59">
      <w:pPr>
        <w:pStyle w:val="Title"/>
      </w:pPr>
      <w:bookmarkStart w:id="54" w:name="_Toc494991226"/>
      <w:r>
        <w:lastRenderedPageBreak/>
        <w:t>Resource Requirements And Cost</w:t>
      </w:r>
      <w:bookmarkEnd w:id="54"/>
    </w:p>
    <w:p w:rsidR="00B51876" w:rsidRDefault="00B51876" w:rsidP="00975145">
      <w:r>
        <w:t xml:space="preserve">In the beginning of the development of RIP, resources such as funds, equipment’s, and labour were needed. </w:t>
      </w:r>
      <w:r w:rsidR="002763C5">
        <w:t>There are two types of resources namely: external, and internal. External resources are the resources outsourced</w:t>
      </w:r>
      <w:r w:rsidR="002955A3">
        <w:t xml:space="preserve"> (resources</w:t>
      </w:r>
      <w:r w:rsidR="002763C5">
        <w:t xml:space="preserve"> needed </w:t>
      </w:r>
      <w:r w:rsidR="002955A3">
        <w:t>from</w:t>
      </w:r>
      <w:r w:rsidR="002763C5">
        <w:t xml:space="preserve"> outside the company), which includes: software licence fees, </w:t>
      </w:r>
      <w:r w:rsidR="00F37E79">
        <w:t>external labour fees, service fees, etc. Internal resources are resources needed within the company which includes</w:t>
      </w:r>
      <w:r w:rsidR="001234D7">
        <w:t xml:space="preserve"> access to technology, salary</w:t>
      </w:r>
      <w:r w:rsidR="00F37E79">
        <w:t xml:space="preserve">, </w:t>
      </w:r>
      <w:r w:rsidR="005514E8">
        <w:t>etc.</w:t>
      </w:r>
      <w:r w:rsidR="00106BAE">
        <w:t xml:space="preserve"> The following table displays the financial figures that were needed, it is important to keep in mind that Abstract members started as a small scale business, with minimalistic resource needs which has been mostly sustained and provided personally.</w:t>
      </w:r>
    </w:p>
    <w:tbl>
      <w:tblPr>
        <w:tblW w:w="5000" w:type="pct"/>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000" w:firstRow="0" w:lastRow="0" w:firstColumn="0" w:lastColumn="0" w:noHBand="0" w:noVBand="0"/>
      </w:tblPr>
      <w:tblGrid>
        <w:gridCol w:w="3399"/>
        <w:gridCol w:w="1856"/>
        <w:gridCol w:w="2187"/>
        <w:gridCol w:w="2186"/>
      </w:tblGrid>
      <w:tr w:rsidR="00D54FDB" w:rsidRPr="002E1F38" w:rsidTr="00106BAE">
        <w:trPr>
          <w:trHeight w:val="907"/>
        </w:trPr>
        <w:tc>
          <w:tcPr>
            <w:tcW w:w="1765" w:type="pct"/>
            <w:tcBorders>
              <w:bottom w:val="nil"/>
              <w:right w:val="single" w:sz="4" w:space="0" w:color="FFFFFF" w:themeColor="background1"/>
            </w:tcBorders>
            <w:shd w:val="clear" w:color="auto" w:fill="FFD966" w:themeFill="accent4" w:themeFillTint="99"/>
            <w:vAlign w:val="center"/>
          </w:tcPr>
          <w:p w:rsidR="00D54FDB" w:rsidRPr="00B51876" w:rsidRDefault="00D54FDB" w:rsidP="004D46F2">
            <w:pPr>
              <w:spacing w:after="0"/>
              <w:jc w:val="center"/>
              <w:rPr>
                <w:rFonts w:cs="Arial"/>
                <w:b/>
              </w:rPr>
            </w:pPr>
            <w:r w:rsidRPr="00B51876">
              <w:rPr>
                <w:rFonts w:cs="Arial"/>
                <w:b/>
              </w:rPr>
              <w:t xml:space="preserve">Resource requirements </w:t>
            </w:r>
            <w:r w:rsidR="004D46F2">
              <w:rPr>
                <w:rFonts w:cs="Arial"/>
                <w:b/>
              </w:rPr>
              <w:br/>
            </w:r>
            <w:r w:rsidRPr="00B51876">
              <w:rPr>
                <w:rFonts w:cs="Arial"/>
                <w:b/>
              </w:rPr>
              <w:t>and costs:</w:t>
            </w:r>
          </w:p>
        </w:tc>
        <w:tc>
          <w:tcPr>
            <w:tcW w:w="964" w:type="pct"/>
            <w:tcBorders>
              <w:left w:val="single" w:sz="4" w:space="0" w:color="FFFFFF" w:themeColor="background1"/>
              <w:bottom w:val="nil"/>
              <w:right w:val="single" w:sz="4" w:space="0" w:color="FFFFFF" w:themeColor="background1"/>
            </w:tcBorders>
            <w:shd w:val="clear" w:color="auto" w:fill="FFD966" w:themeFill="accent4" w:themeFillTint="99"/>
            <w:vAlign w:val="center"/>
          </w:tcPr>
          <w:p w:rsidR="00D54FDB" w:rsidRPr="00B51876" w:rsidRDefault="005514E8" w:rsidP="004D46F2">
            <w:pPr>
              <w:spacing w:after="0"/>
              <w:jc w:val="center"/>
              <w:rPr>
                <w:rFonts w:cs="Arial"/>
                <w:b/>
              </w:rPr>
            </w:pPr>
            <w:r>
              <w:rPr>
                <w:rFonts w:cs="Arial"/>
                <w:b/>
              </w:rPr>
              <w:t>Investment</w:t>
            </w:r>
            <w:r>
              <w:rPr>
                <w:rFonts w:cs="Arial"/>
                <w:b/>
              </w:rPr>
              <w:br/>
              <w:t>(average)</w:t>
            </w:r>
          </w:p>
        </w:tc>
        <w:tc>
          <w:tcPr>
            <w:tcW w:w="1136" w:type="pct"/>
            <w:tcBorders>
              <w:left w:val="single" w:sz="4" w:space="0" w:color="FFFFFF" w:themeColor="background1"/>
              <w:bottom w:val="nil"/>
              <w:right w:val="single" w:sz="4" w:space="0" w:color="FFFFFF" w:themeColor="background1"/>
            </w:tcBorders>
            <w:shd w:val="clear" w:color="auto" w:fill="FFD966" w:themeFill="accent4" w:themeFillTint="99"/>
            <w:vAlign w:val="center"/>
          </w:tcPr>
          <w:p w:rsidR="00D54FDB" w:rsidRPr="00B51876" w:rsidRDefault="00B51876" w:rsidP="004D46F2">
            <w:pPr>
              <w:spacing w:after="0"/>
              <w:jc w:val="center"/>
              <w:rPr>
                <w:rFonts w:cs="Arial"/>
                <w:b/>
              </w:rPr>
            </w:pPr>
            <w:r>
              <w:rPr>
                <w:rFonts w:cs="Arial"/>
                <w:b/>
              </w:rPr>
              <w:t>Capital</w:t>
            </w:r>
            <w:r w:rsidR="00C62BD1">
              <w:rPr>
                <w:rFonts w:cs="Arial"/>
                <w:b/>
              </w:rPr>
              <w:br/>
              <w:t>(total)</w:t>
            </w:r>
          </w:p>
        </w:tc>
        <w:tc>
          <w:tcPr>
            <w:tcW w:w="1135" w:type="pct"/>
            <w:tcBorders>
              <w:left w:val="single" w:sz="4" w:space="0" w:color="FFFFFF" w:themeColor="background1"/>
              <w:bottom w:val="nil"/>
            </w:tcBorders>
            <w:shd w:val="clear" w:color="auto" w:fill="FFD966" w:themeFill="accent4" w:themeFillTint="99"/>
            <w:vAlign w:val="center"/>
          </w:tcPr>
          <w:p w:rsidR="00D54FDB" w:rsidRPr="00B51876" w:rsidRDefault="00D54FDB" w:rsidP="005514E8">
            <w:pPr>
              <w:spacing w:after="0"/>
              <w:jc w:val="center"/>
              <w:rPr>
                <w:rFonts w:cs="Arial"/>
                <w:b/>
              </w:rPr>
            </w:pPr>
            <w:r w:rsidRPr="00B51876">
              <w:rPr>
                <w:rFonts w:cs="Arial"/>
                <w:b/>
              </w:rPr>
              <w:t xml:space="preserve">Running </w:t>
            </w:r>
            <w:r w:rsidR="005514E8">
              <w:rPr>
                <w:rFonts w:cs="Arial"/>
                <w:b/>
              </w:rPr>
              <w:t>costs</w:t>
            </w:r>
            <w:r w:rsidR="005514E8">
              <w:rPr>
                <w:rFonts w:cs="Arial"/>
                <w:b/>
              </w:rPr>
              <w:br/>
            </w:r>
            <w:r w:rsidRPr="00B51876">
              <w:rPr>
                <w:rFonts w:cs="Arial"/>
                <w:b/>
              </w:rPr>
              <w:t>per annum (range)</w:t>
            </w:r>
          </w:p>
        </w:tc>
      </w:tr>
      <w:tr w:rsidR="00D54FDB" w:rsidRPr="00B51876" w:rsidTr="00106BAE">
        <w:trPr>
          <w:trHeight w:val="510"/>
        </w:trPr>
        <w:tc>
          <w:tcPr>
            <w:tcW w:w="1765" w:type="pct"/>
            <w:tcBorders>
              <w:top w:val="nil"/>
            </w:tcBorders>
            <w:shd w:val="clear" w:color="auto" w:fill="FFF2CC" w:themeFill="accent4" w:themeFillTint="33"/>
            <w:vAlign w:val="center"/>
          </w:tcPr>
          <w:p w:rsidR="00D54FDB" w:rsidRPr="00B51876" w:rsidRDefault="004D46F2" w:rsidP="004D46F2">
            <w:pPr>
              <w:spacing w:after="0"/>
              <w:jc w:val="left"/>
              <w:rPr>
                <w:rFonts w:cs="Arial"/>
              </w:rPr>
            </w:pPr>
            <w:r>
              <w:rPr>
                <w:rFonts w:cs="Arial"/>
              </w:rPr>
              <w:t xml:space="preserve">External </w:t>
            </w:r>
            <w:r w:rsidR="00F37E79">
              <w:rPr>
                <w:rFonts w:cs="Arial"/>
              </w:rPr>
              <w:t>costs</w:t>
            </w:r>
          </w:p>
        </w:tc>
        <w:tc>
          <w:tcPr>
            <w:tcW w:w="964" w:type="pct"/>
            <w:tcBorders>
              <w:top w:val="nil"/>
            </w:tcBorders>
            <w:vAlign w:val="center"/>
          </w:tcPr>
          <w:p w:rsidR="00D54FDB" w:rsidRPr="00B51876" w:rsidRDefault="00C62BD1" w:rsidP="00C62BD1">
            <w:pPr>
              <w:spacing w:after="0"/>
              <w:jc w:val="left"/>
              <w:rPr>
                <w:rFonts w:cs="Arial"/>
              </w:rPr>
            </w:pPr>
            <w:r>
              <w:rPr>
                <w:rFonts w:cs="Arial"/>
              </w:rPr>
              <w:t>$ 4</w:t>
            </w:r>
            <w:r w:rsidR="005514E8">
              <w:rPr>
                <w:rFonts w:cs="Arial"/>
              </w:rPr>
              <w:t xml:space="preserve"> 500</w:t>
            </w:r>
          </w:p>
        </w:tc>
        <w:tc>
          <w:tcPr>
            <w:tcW w:w="1136" w:type="pct"/>
            <w:tcBorders>
              <w:top w:val="nil"/>
            </w:tcBorders>
            <w:vAlign w:val="center"/>
          </w:tcPr>
          <w:p w:rsidR="00D54FDB" w:rsidRPr="00B51876" w:rsidRDefault="00C62BD1" w:rsidP="004D46F2">
            <w:pPr>
              <w:spacing w:after="0"/>
              <w:jc w:val="left"/>
              <w:rPr>
                <w:rFonts w:cs="Arial"/>
              </w:rPr>
            </w:pPr>
            <w:r>
              <w:rPr>
                <w:rFonts w:cs="Arial"/>
              </w:rPr>
              <w:t>$ 5 000</w:t>
            </w:r>
          </w:p>
        </w:tc>
        <w:tc>
          <w:tcPr>
            <w:tcW w:w="1135" w:type="pct"/>
            <w:tcBorders>
              <w:top w:val="nil"/>
            </w:tcBorders>
            <w:vAlign w:val="center"/>
          </w:tcPr>
          <w:p w:rsidR="00D54FDB" w:rsidRPr="00B51876" w:rsidRDefault="00106BAE" w:rsidP="004D46F2">
            <w:pPr>
              <w:spacing w:after="0"/>
              <w:jc w:val="left"/>
              <w:rPr>
                <w:rFonts w:cs="Arial"/>
              </w:rPr>
            </w:pPr>
            <w:r>
              <w:rPr>
                <w:rFonts w:cs="Arial"/>
              </w:rPr>
              <w:t>$ 3 520 – 5 000</w:t>
            </w:r>
          </w:p>
        </w:tc>
      </w:tr>
      <w:tr w:rsidR="004D46F2" w:rsidRPr="00B51876" w:rsidTr="00106BAE">
        <w:trPr>
          <w:trHeight w:val="510"/>
        </w:trPr>
        <w:tc>
          <w:tcPr>
            <w:tcW w:w="1765" w:type="pct"/>
            <w:tcBorders>
              <w:top w:val="nil"/>
            </w:tcBorders>
            <w:shd w:val="clear" w:color="auto" w:fill="FFF2CC" w:themeFill="accent4" w:themeFillTint="33"/>
            <w:vAlign w:val="center"/>
          </w:tcPr>
          <w:p w:rsidR="004D46F2" w:rsidRPr="002E1F38" w:rsidRDefault="004D46F2" w:rsidP="00F37E79">
            <w:pPr>
              <w:spacing w:after="0"/>
              <w:jc w:val="left"/>
              <w:rPr>
                <w:rFonts w:cs="Arial"/>
              </w:rPr>
            </w:pPr>
            <w:r>
              <w:rPr>
                <w:rFonts w:cs="Arial"/>
              </w:rPr>
              <w:t>Internal costs</w:t>
            </w:r>
            <w:r>
              <w:rPr>
                <w:rFonts w:cs="Arial"/>
              </w:rPr>
              <w:t xml:space="preserve"> </w:t>
            </w:r>
          </w:p>
        </w:tc>
        <w:tc>
          <w:tcPr>
            <w:tcW w:w="964" w:type="pct"/>
            <w:tcBorders>
              <w:top w:val="nil"/>
            </w:tcBorders>
            <w:vAlign w:val="center"/>
          </w:tcPr>
          <w:p w:rsidR="004D46F2" w:rsidRPr="00B51876" w:rsidRDefault="005514E8" w:rsidP="00C62BD1">
            <w:pPr>
              <w:spacing w:after="0"/>
              <w:jc w:val="left"/>
              <w:rPr>
                <w:rFonts w:cs="Arial"/>
              </w:rPr>
            </w:pPr>
            <w:r>
              <w:rPr>
                <w:rFonts w:cs="Arial"/>
              </w:rPr>
              <w:t xml:space="preserve">$ </w:t>
            </w:r>
            <w:r w:rsidR="00C62BD1">
              <w:rPr>
                <w:rFonts w:cs="Arial"/>
              </w:rPr>
              <w:t>5</w:t>
            </w:r>
            <w:r>
              <w:rPr>
                <w:rFonts w:cs="Arial"/>
              </w:rPr>
              <w:t xml:space="preserve"> 620</w:t>
            </w:r>
          </w:p>
        </w:tc>
        <w:tc>
          <w:tcPr>
            <w:tcW w:w="1136" w:type="pct"/>
            <w:tcBorders>
              <w:top w:val="nil"/>
            </w:tcBorders>
            <w:vAlign w:val="center"/>
          </w:tcPr>
          <w:p w:rsidR="004D46F2" w:rsidRPr="00B51876" w:rsidRDefault="00C62BD1" w:rsidP="004D46F2">
            <w:pPr>
              <w:spacing w:after="0"/>
              <w:jc w:val="left"/>
              <w:rPr>
                <w:rFonts w:cs="Arial"/>
              </w:rPr>
            </w:pPr>
            <w:r>
              <w:rPr>
                <w:rFonts w:cs="Arial"/>
              </w:rPr>
              <w:t>$ 1 200</w:t>
            </w:r>
          </w:p>
        </w:tc>
        <w:tc>
          <w:tcPr>
            <w:tcW w:w="1135" w:type="pct"/>
            <w:tcBorders>
              <w:top w:val="nil"/>
            </w:tcBorders>
            <w:vAlign w:val="center"/>
          </w:tcPr>
          <w:p w:rsidR="004D46F2" w:rsidRPr="00B51876" w:rsidRDefault="00106BAE" w:rsidP="004D46F2">
            <w:pPr>
              <w:spacing w:after="0"/>
              <w:jc w:val="left"/>
              <w:rPr>
                <w:rFonts w:cs="Arial"/>
              </w:rPr>
            </w:pPr>
            <w:r>
              <w:rPr>
                <w:rFonts w:cs="Arial"/>
              </w:rPr>
              <w:t>$ 1 250 – 3 500</w:t>
            </w:r>
          </w:p>
        </w:tc>
      </w:tr>
      <w:tr w:rsidR="00D54FDB" w:rsidRPr="00B51876" w:rsidTr="00106BAE">
        <w:trPr>
          <w:trHeight w:val="510"/>
        </w:trPr>
        <w:tc>
          <w:tcPr>
            <w:tcW w:w="1765" w:type="pct"/>
            <w:shd w:val="clear" w:color="auto" w:fill="FFF2CC" w:themeFill="accent4" w:themeFillTint="33"/>
            <w:vAlign w:val="center"/>
          </w:tcPr>
          <w:p w:rsidR="00D54FDB" w:rsidRPr="002E1F38" w:rsidRDefault="00D54FDB" w:rsidP="00B51876">
            <w:pPr>
              <w:spacing w:after="0"/>
              <w:jc w:val="left"/>
              <w:rPr>
                <w:rFonts w:cs="Arial"/>
                <w:b/>
              </w:rPr>
            </w:pPr>
            <w:r w:rsidRPr="002E1F38">
              <w:rPr>
                <w:rFonts w:cs="Arial"/>
                <w:b/>
              </w:rPr>
              <w:t>Total</w:t>
            </w:r>
          </w:p>
        </w:tc>
        <w:tc>
          <w:tcPr>
            <w:tcW w:w="964" w:type="pct"/>
            <w:vAlign w:val="center"/>
          </w:tcPr>
          <w:p w:rsidR="00D54FDB" w:rsidRPr="00B51876" w:rsidRDefault="005514E8" w:rsidP="00C62BD1">
            <w:pPr>
              <w:spacing w:after="0"/>
              <w:jc w:val="left"/>
              <w:rPr>
                <w:rFonts w:cs="Arial"/>
              </w:rPr>
            </w:pPr>
            <w:r>
              <w:rPr>
                <w:rFonts w:cs="Arial"/>
              </w:rPr>
              <w:t xml:space="preserve">$ </w:t>
            </w:r>
            <w:r w:rsidR="00C62BD1">
              <w:rPr>
                <w:rFonts w:cs="Arial"/>
              </w:rPr>
              <w:t>10</w:t>
            </w:r>
            <w:r>
              <w:rPr>
                <w:rFonts w:cs="Arial"/>
              </w:rPr>
              <w:t xml:space="preserve"> 120</w:t>
            </w:r>
          </w:p>
        </w:tc>
        <w:tc>
          <w:tcPr>
            <w:tcW w:w="1136" w:type="pct"/>
            <w:vAlign w:val="center"/>
          </w:tcPr>
          <w:p w:rsidR="00D54FDB" w:rsidRPr="00B51876" w:rsidRDefault="00C62BD1" w:rsidP="00B51876">
            <w:pPr>
              <w:spacing w:after="0"/>
              <w:jc w:val="left"/>
              <w:rPr>
                <w:rFonts w:cs="Arial"/>
              </w:rPr>
            </w:pPr>
            <w:r>
              <w:rPr>
                <w:rFonts w:cs="Arial"/>
              </w:rPr>
              <w:t>$ 6 20</w:t>
            </w:r>
          </w:p>
        </w:tc>
        <w:tc>
          <w:tcPr>
            <w:tcW w:w="1135" w:type="pct"/>
            <w:vAlign w:val="center"/>
          </w:tcPr>
          <w:p w:rsidR="00D54FDB" w:rsidRPr="00B51876" w:rsidRDefault="00106BAE" w:rsidP="00B51876">
            <w:pPr>
              <w:spacing w:after="0"/>
              <w:jc w:val="left"/>
              <w:rPr>
                <w:rFonts w:cs="Arial"/>
              </w:rPr>
            </w:pPr>
            <w:r>
              <w:rPr>
                <w:rFonts w:cs="Arial"/>
              </w:rPr>
              <w:t>$ 4 770 – 8 500</w:t>
            </w:r>
          </w:p>
        </w:tc>
      </w:tr>
    </w:tbl>
    <w:p w:rsidR="00D54FDB" w:rsidRDefault="00D54FDB" w:rsidP="00D54FDB"/>
    <w:p w:rsidR="00D54FDB" w:rsidRDefault="001616FE" w:rsidP="00D54FDB">
      <w:r>
        <w:t xml:space="preserve">An office space, office furniture’s, external programming software licence, and internal labour were the most main resources that were needed for the development of RIP. Abstract has managed to continuously grow and develop the application of RIP from this start-up figure. </w:t>
      </w:r>
      <w:bookmarkStart w:id="55" w:name="_GoBack"/>
      <w:bookmarkEnd w:id="55"/>
    </w:p>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r w:rsidRPr="00B25A16">
              <w:rPr>
                <w:rFonts w:cs="Arial"/>
              </w:rPr>
              <w:t>Tba</w:t>
            </w:r>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587637" w:rsidP="00FB0893">
      <w:r>
        <w:t>JOY</w:t>
      </w:r>
    </w:p>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587637" w:rsidRDefault="00587637" w:rsidP="00FB0893">
      <w:r>
        <w:t>JOY</w:t>
      </w:r>
    </w:p>
    <w:p w:rsidR="00587637" w:rsidRDefault="00587637" w:rsidP="00FB0893"/>
    <w:p w:rsidR="00587637" w:rsidRDefault="00587637" w:rsidP="00FB0893"/>
    <w:p w:rsidR="00FB0893" w:rsidRDefault="00237AE3" w:rsidP="00D077EA">
      <w:pPr>
        <w:pStyle w:val="Title"/>
        <w:numPr>
          <w:ilvl w:val="0"/>
          <w:numId w:val="12"/>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Priracy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r>
        <w:rPr>
          <w:rFonts w:cs="Arial"/>
          <w:color w:val="222222"/>
          <w:sz w:val="20"/>
          <w:szCs w:val="20"/>
          <w:shd w:val="clear" w:color="auto" w:fill="FFFFFF"/>
        </w:rPr>
        <w:t>Stantchev, V., Colomo-Palacios, R., Soto-Acosta, P. and Misra, S., 2014. Learning management systems and cloud file hosting services: A study on students’ acceptance. </w:t>
      </w:r>
      <w:r>
        <w:rPr>
          <w:rFonts w:cs="Arial"/>
          <w:i/>
          <w:iCs/>
          <w:color w:val="222222"/>
          <w:sz w:val="20"/>
          <w:szCs w:val="20"/>
          <w:shd w:val="clear" w:color="auto" w:fill="FFFFFF"/>
        </w:rPr>
        <w:t>Computers in Human Behavior</w:t>
      </w:r>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Default="00BC7F7E" w:rsidP="00237AE3">
      <w:pPr>
        <w:rPr>
          <w:rFonts w:cs="Arial"/>
          <w:color w:val="222222"/>
          <w:sz w:val="20"/>
          <w:szCs w:val="20"/>
          <w:shd w:val="clear" w:color="auto" w:fill="FFFFFF"/>
        </w:rPr>
      </w:pPr>
      <w:r>
        <w:rPr>
          <w:rFonts w:cs="Arial"/>
          <w:color w:val="222222"/>
          <w:sz w:val="20"/>
          <w:szCs w:val="20"/>
          <w:shd w:val="clear" w:color="auto" w:fill="FFFFFF"/>
        </w:rPr>
        <w:t>Smith, D.E. and Peot,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p w:rsidR="00196432" w:rsidRDefault="00A846B7" w:rsidP="00196432">
      <w:hyperlink r:id="rId29" w:history="1">
        <w:r w:rsidR="00196432" w:rsidRPr="00F50F48">
          <w:rPr>
            <w:rStyle w:val="Hyperlink"/>
          </w:rPr>
          <w:t>http://www.immagic.com/eLibrary/SOURCE/APPLE_US/A070206J.doc</w:t>
        </w:r>
      </w:hyperlink>
      <w:r w:rsidR="00196432">
        <w:t xml:space="preserve"> link to the statement made by Steve Jobs in 2007, he talks about iTunes and its success basically </w:t>
      </w:r>
    </w:p>
    <w:p w:rsidR="00196432" w:rsidRDefault="00A846B7" w:rsidP="00196432">
      <w:hyperlink r:id="rId30" w:history="1">
        <w:r w:rsidR="00196432" w:rsidRPr="00515A2F">
          <w:rPr>
            <w:rStyle w:val="Hyperlink"/>
          </w:rPr>
          <w:t>http://dpannell.fnas.uwa.edu.au/dpap971f.htm</w:t>
        </w:r>
      </w:hyperlink>
      <w:r w:rsidR="00196432">
        <w:t xml:space="preserve"> - David J. Pannell (this seems legit enough and it is the most well summed up of all the sources) the actual book is referenced at the bottom of the link</w:t>
      </w:r>
    </w:p>
    <w:p w:rsidR="00196432" w:rsidRPr="00237AE3" w:rsidRDefault="001F12A3" w:rsidP="00237AE3">
      <w:r>
        <w:rPr>
          <w:rFonts w:cs="Arial"/>
          <w:color w:val="222222"/>
          <w:sz w:val="20"/>
          <w:szCs w:val="20"/>
          <w:shd w:val="clear" w:color="auto" w:fill="FFFFFF"/>
        </w:rPr>
        <w:t>Masur, J.S. and Posner, E.A., 2016. Unquantified Benefits and the Problem of Regulation under Certainty. </w:t>
      </w:r>
      <w:r>
        <w:rPr>
          <w:rFonts w:cs="Arial"/>
          <w:i/>
          <w:iCs/>
          <w:color w:val="222222"/>
          <w:sz w:val="20"/>
          <w:szCs w:val="20"/>
          <w:shd w:val="clear" w:color="auto" w:fill="FFFFFF"/>
        </w:rPr>
        <w:t>Cornell L. Rev.</w:t>
      </w:r>
      <w:r>
        <w:rPr>
          <w:rFonts w:cs="Arial"/>
          <w:color w:val="222222"/>
          <w:sz w:val="20"/>
          <w:szCs w:val="20"/>
          <w:shd w:val="clear" w:color="auto" w:fill="FFFFFF"/>
        </w:rPr>
        <w:t>, </w:t>
      </w:r>
      <w:r>
        <w:rPr>
          <w:rFonts w:cs="Arial"/>
          <w:i/>
          <w:iCs/>
          <w:color w:val="222222"/>
          <w:sz w:val="20"/>
          <w:szCs w:val="20"/>
          <w:shd w:val="clear" w:color="auto" w:fill="FFFFFF"/>
        </w:rPr>
        <w:t>102</w:t>
      </w:r>
      <w:r>
        <w:rPr>
          <w:rFonts w:cs="Arial"/>
          <w:color w:val="222222"/>
          <w:sz w:val="20"/>
          <w:szCs w:val="20"/>
          <w:shd w:val="clear" w:color="auto" w:fill="FFFFFF"/>
        </w:rPr>
        <w:t>, p.87.</w:t>
      </w:r>
    </w:p>
    <w:sectPr w:rsidR="00196432" w:rsidRPr="00237AE3" w:rsidSect="00A929C6">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7EA" w:rsidRDefault="00D077EA" w:rsidP="00452E37">
      <w:pPr>
        <w:spacing w:after="0" w:line="240" w:lineRule="auto"/>
      </w:pPr>
      <w:r>
        <w:separator/>
      </w:r>
    </w:p>
  </w:endnote>
  <w:endnote w:type="continuationSeparator" w:id="0">
    <w:p w:rsidR="00D077EA" w:rsidRDefault="00D077EA"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0ABC">
          <w:rPr>
            <w:noProof/>
          </w:rPr>
          <w:t>0</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6FE">
          <w:rPr>
            <w:noProof/>
          </w:rPr>
          <w:t>8</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2BD1">
          <w:rPr>
            <w:noProof/>
          </w:rPr>
          <w:t>1</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B7" w:rsidRDefault="00A846B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B7" w:rsidRDefault="00A846B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6FE">
          <w:rPr>
            <w:noProof/>
          </w:rPr>
          <w:t>15</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2BD1">
          <w:rPr>
            <w:noProof/>
          </w:rPr>
          <w:t>i</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A846B7" w:rsidRDefault="00A846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2BD1">
          <w:rPr>
            <w:noProof/>
          </w:rPr>
          <w:t>1</w:t>
        </w:r>
        <w:r>
          <w:rPr>
            <w:noProof/>
          </w:rPr>
          <w:fldChar w:fldCharType="end"/>
        </w:r>
        <w:r>
          <w:t xml:space="preserve"> | </w:t>
        </w:r>
        <w:r>
          <w:rPr>
            <w:color w:val="7F7F7F" w:themeColor="background1" w:themeShade="7F"/>
            <w:spacing w:val="60"/>
          </w:rPr>
          <w:t>Page</w:t>
        </w:r>
      </w:p>
    </w:sdtContent>
  </w:sdt>
  <w:p w:rsidR="00A846B7" w:rsidRDefault="00A846B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0978"/>
      <w:docPartObj>
        <w:docPartGallery w:val="Page Numbers (Bottom of Page)"/>
        <w:docPartUnique/>
      </w:docPartObj>
    </w:sdtPr>
    <w:sdtEndPr>
      <w:rPr>
        <w:color w:val="7F7F7F" w:themeColor="background1" w:themeShade="7F"/>
        <w:spacing w:val="60"/>
      </w:rPr>
    </w:sdtEndPr>
    <w:sdtContent>
      <w:p w:rsidR="00A929C6" w:rsidRDefault="00A929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16FE">
          <w:rPr>
            <w:noProof/>
          </w:rPr>
          <w:t>13</w:t>
        </w:r>
        <w:r>
          <w:rPr>
            <w:noProof/>
          </w:rPr>
          <w:fldChar w:fldCharType="end"/>
        </w:r>
        <w:r>
          <w:t xml:space="preserve"> | </w:t>
        </w:r>
        <w:r>
          <w:rPr>
            <w:color w:val="7F7F7F" w:themeColor="background1" w:themeShade="7F"/>
            <w:spacing w:val="60"/>
          </w:rPr>
          <w:t>Page</w:t>
        </w:r>
      </w:p>
    </w:sdtContent>
  </w:sdt>
  <w:p w:rsidR="00A929C6" w:rsidRDefault="00A92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7EA" w:rsidRDefault="00D077EA" w:rsidP="00452E37">
      <w:pPr>
        <w:spacing w:after="0" w:line="240" w:lineRule="auto"/>
      </w:pPr>
      <w:r>
        <w:separator/>
      </w:r>
    </w:p>
  </w:footnote>
  <w:footnote w:type="continuationSeparator" w:id="0">
    <w:p w:rsidR="00D077EA" w:rsidRDefault="00D077EA"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B7" w:rsidRDefault="00A8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B7" w:rsidRDefault="00A846B7" w:rsidP="00E745E5">
    <w:pPr>
      <w:pStyle w:val="Header"/>
      <w:tabs>
        <w:tab w:val="clear" w:pos="4513"/>
        <w:tab w:val="clear" w:pos="9026"/>
        <w:tab w:val="left" w:pos="8925"/>
      </w:tabs>
    </w:pPr>
    <w:r>
      <w:rPr>
        <w:noProof/>
      </w:rPr>
      <w:drawing>
        <wp:anchor distT="0" distB="0" distL="114300" distR="114300" simplePos="0" relativeHeight="251662336" behindDoc="1" locked="0" layoutInCell="1" allowOverlap="1" wp14:anchorId="673D45F1" wp14:editId="34B12B15">
          <wp:simplePos x="0" y="0"/>
          <wp:positionH relativeFrom="margin">
            <wp:posOffset>7727315</wp:posOffset>
          </wp:positionH>
          <wp:positionV relativeFrom="paragraph">
            <wp:posOffset>-448310</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r w:rsidR="00E745E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4E64176"/>
    <w:multiLevelType w:val="hybridMultilevel"/>
    <w:tmpl w:val="97C268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80A4605"/>
    <w:multiLevelType w:val="hybridMultilevel"/>
    <w:tmpl w:val="E182F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5C08AE"/>
    <w:multiLevelType w:val="multilevel"/>
    <w:tmpl w:val="7C543CF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F7C372F"/>
    <w:multiLevelType w:val="hybridMultilevel"/>
    <w:tmpl w:val="3E20E6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4D4343A3"/>
    <w:multiLevelType w:val="multilevel"/>
    <w:tmpl w:val="22BC089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0643FD7"/>
    <w:multiLevelType w:val="hybridMultilevel"/>
    <w:tmpl w:val="47480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A63520A"/>
    <w:multiLevelType w:val="hybridMultilevel"/>
    <w:tmpl w:val="26C6FB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66463CE"/>
    <w:multiLevelType w:val="hybridMultilevel"/>
    <w:tmpl w:val="3D8A40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2D1077"/>
    <w:multiLevelType w:val="hybridMultilevel"/>
    <w:tmpl w:val="B4FA8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3F66624"/>
    <w:multiLevelType w:val="hybridMultilevel"/>
    <w:tmpl w:val="B0263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55F07C4"/>
    <w:multiLevelType w:val="hybridMultilevel"/>
    <w:tmpl w:val="4E08FB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58D7910"/>
    <w:multiLevelType w:val="hybridMultilevel"/>
    <w:tmpl w:val="EB0CA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77064E0"/>
    <w:multiLevelType w:val="hybridMultilevel"/>
    <w:tmpl w:val="D93ED9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E8A5523"/>
    <w:multiLevelType w:val="hybridMultilevel"/>
    <w:tmpl w:val="CF128C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22"/>
  </w:num>
  <w:num w:numId="5">
    <w:abstractNumId w:val="14"/>
  </w:num>
  <w:num w:numId="6">
    <w:abstractNumId w:val="7"/>
  </w:num>
  <w:num w:numId="7">
    <w:abstractNumId w:val="1"/>
  </w:num>
  <w:num w:numId="8">
    <w:abstractNumId w:val="2"/>
  </w:num>
  <w:num w:numId="9">
    <w:abstractNumId w:val="21"/>
  </w:num>
  <w:num w:numId="10">
    <w:abstractNumId w:val="23"/>
  </w:num>
  <w:num w:numId="11">
    <w:abstractNumId w:val="9"/>
  </w:num>
  <w:num w:numId="12">
    <w:abstractNumId w:val="6"/>
    <w:lvlOverride w:ilvl="0">
      <w:startOverride w:val="13"/>
    </w:lvlOverride>
  </w:num>
  <w:num w:numId="13">
    <w:abstractNumId w:val="4"/>
  </w:num>
  <w:num w:numId="14">
    <w:abstractNumId w:val="5"/>
  </w:num>
  <w:num w:numId="15">
    <w:abstractNumId w:val="10"/>
  </w:num>
  <w:num w:numId="16">
    <w:abstractNumId w:val="15"/>
  </w:num>
  <w:num w:numId="17">
    <w:abstractNumId w:val="24"/>
  </w:num>
  <w:num w:numId="18">
    <w:abstractNumId w:val="13"/>
  </w:num>
  <w:num w:numId="19">
    <w:abstractNumId w:val="16"/>
  </w:num>
  <w:num w:numId="20">
    <w:abstractNumId w:val="18"/>
  </w:num>
  <w:num w:numId="21">
    <w:abstractNumId w:val="8"/>
  </w:num>
  <w:num w:numId="22">
    <w:abstractNumId w:val="20"/>
  </w:num>
  <w:num w:numId="23">
    <w:abstractNumId w:val="11"/>
  </w:num>
  <w:num w:numId="24">
    <w:abstractNumId w:val="3"/>
  </w:num>
  <w:num w:numId="25">
    <w:abstractNumId w:val="17"/>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34F"/>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6FD8"/>
    <w:rsid w:val="00057346"/>
    <w:rsid w:val="0005755E"/>
    <w:rsid w:val="00060946"/>
    <w:rsid w:val="00061CD0"/>
    <w:rsid w:val="00063828"/>
    <w:rsid w:val="00064EC4"/>
    <w:rsid w:val="0006565A"/>
    <w:rsid w:val="00066886"/>
    <w:rsid w:val="00067A16"/>
    <w:rsid w:val="00070727"/>
    <w:rsid w:val="00070AD3"/>
    <w:rsid w:val="00071556"/>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61C8"/>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B57"/>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4B10"/>
    <w:rsid w:val="000F51E2"/>
    <w:rsid w:val="000F54C5"/>
    <w:rsid w:val="000F6A09"/>
    <w:rsid w:val="000F7133"/>
    <w:rsid w:val="000F7725"/>
    <w:rsid w:val="000F7D60"/>
    <w:rsid w:val="001000A3"/>
    <w:rsid w:val="00102224"/>
    <w:rsid w:val="00102EB7"/>
    <w:rsid w:val="00105329"/>
    <w:rsid w:val="001059D2"/>
    <w:rsid w:val="00105FA7"/>
    <w:rsid w:val="00106044"/>
    <w:rsid w:val="00106BAE"/>
    <w:rsid w:val="00107A4D"/>
    <w:rsid w:val="00110806"/>
    <w:rsid w:val="00111CE5"/>
    <w:rsid w:val="00111EBC"/>
    <w:rsid w:val="00112622"/>
    <w:rsid w:val="00112A34"/>
    <w:rsid w:val="00116227"/>
    <w:rsid w:val="001213C8"/>
    <w:rsid w:val="0012143C"/>
    <w:rsid w:val="001217E3"/>
    <w:rsid w:val="00122945"/>
    <w:rsid w:val="00122D3A"/>
    <w:rsid w:val="001234D7"/>
    <w:rsid w:val="001237F7"/>
    <w:rsid w:val="0012395D"/>
    <w:rsid w:val="0012713B"/>
    <w:rsid w:val="0012736F"/>
    <w:rsid w:val="00127655"/>
    <w:rsid w:val="00127CB7"/>
    <w:rsid w:val="00132A9D"/>
    <w:rsid w:val="00132FA6"/>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6FE"/>
    <w:rsid w:val="00161AD9"/>
    <w:rsid w:val="00161C8D"/>
    <w:rsid w:val="001636A4"/>
    <w:rsid w:val="00165665"/>
    <w:rsid w:val="00165FC8"/>
    <w:rsid w:val="00166F32"/>
    <w:rsid w:val="0016762B"/>
    <w:rsid w:val="00167ADD"/>
    <w:rsid w:val="00172549"/>
    <w:rsid w:val="0017288B"/>
    <w:rsid w:val="0017320E"/>
    <w:rsid w:val="00173652"/>
    <w:rsid w:val="00174D3F"/>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3CA6"/>
    <w:rsid w:val="00194C39"/>
    <w:rsid w:val="00195633"/>
    <w:rsid w:val="00195945"/>
    <w:rsid w:val="00196432"/>
    <w:rsid w:val="001978B9"/>
    <w:rsid w:val="00197B52"/>
    <w:rsid w:val="001A2CB7"/>
    <w:rsid w:val="001A3B96"/>
    <w:rsid w:val="001A494A"/>
    <w:rsid w:val="001A4BA0"/>
    <w:rsid w:val="001A61C5"/>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2A3"/>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3C5"/>
    <w:rsid w:val="00276C29"/>
    <w:rsid w:val="002773A0"/>
    <w:rsid w:val="00283AD9"/>
    <w:rsid w:val="002841C5"/>
    <w:rsid w:val="0028495D"/>
    <w:rsid w:val="0029065D"/>
    <w:rsid w:val="00290730"/>
    <w:rsid w:val="00290744"/>
    <w:rsid w:val="00292123"/>
    <w:rsid w:val="00292161"/>
    <w:rsid w:val="0029269C"/>
    <w:rsid w:val="0029301B"/>
    <w:rsid w:val="00293E85"/>
    <w:rsid w:val="002955A3"/>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5AD7"/>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441A"/>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2D9E"/>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4F0F"/>
    <w:rsid w:val="0039587A"/>
    <w:rsid w:val="0039745B"/>
    <w:rsid w:val="003A14A0"/>
    <w:rsid w:val="003A15B4"/>
    <w:rsid w:val="003A269F"/>
    <w:rsid w:val="003A26E3"/>
    <w:rsid w:val="003A301B"/>
    <w:rsid w:val="003A6174"/>
    <w:rsid w:val="003A71D5"/>
    <w:rsid w:val="003A7BF4"/>
    <w:rsid w:val="003B1345"/>
    <w:rsid w:val="003B1EF6"/>
    <w:rsid w:val="003B1FAE"/>
    <w:rsid w:val="003B2E92"/>
    <w:rsid w:val="003B32B5"/>
    <w:rsid w:val="003B3BA8"/>
    <w:rsid w:val="003B503B"/>
    <w:rsid w:val="003B512C"/>
    <w:rsid w:val="003B5A4C"/>
    <w:rsid w:val="003B5EEE"/>
    <w:rsid w:val="003B7A37"/>
    <w:rsid w:val="003C19C9"/>
    <w:rsid w:val="003C20D9"/>
    <w:rsid w:val="003C34D3"/>
    <w:rsid w:val="003C3DDF"/>
    <w:rsid w:val="003C3F12"/>
    <w:rsid w:val="003C629F"/>
    <w:rsid w:val="003C7257"/>
    <w:rsid w:val="003C7C27"/>
    <w:rsid w:val="003D27A8"/>
    <w:rsid w:val="003D3463"/>
    <w:rsid w:val="003D47D4"/>
    <w:rsid w:val="003D5A4F"/>
    <w:rsid w:val="003D5AE8"/>
    <w:rsid w:val="003D617F"/>
    <w:rsid w:val="003D7325"/>
    <w:rsid w:val="003D742E"/>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13"/>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5389"/>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4F44"/>
    <w:rsid w:val="004B5FBE"/>
    <w:rsid w:val="004B6463"/>
    <w:rsid w:val="004B7A7C"/>
    <w:rsid w:val="004B7E0B"/>
    <w:rsid w:val="004B7E49"/>
    <w:rsid w:val="004C0DDB"/>
    <w:rsid w:val="004C1F37"/>
    <w:rsid w:val="004C25A0"/>
    <w:rsid w:val="004C41C3"/>
    <w:rsid w:val="004C4D2E"/>
    <w:rsid w:val="004C591E"/>
    <w:rsid w:val="004C5A6E"/>
    <w:rsid w:val="004C7F69"/>
    <w:rsid w:val="004D010B"/>
    <w:rsid w:val="004D02E6"/>
    <w:rsid w:val="004D088E"/>
    <w:rsid w:val="004D1254"/>
    <w:rsid w:val="004D139D"/>
    <w:rsid w:val="004D14FD"/>
    <w:rsid w:val="004D31B9"/>
    <w:rsid w:val="004D46F2"/>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2A9"/>
    <w:rsid w:val="004F3773"/>
    <w:rsid w:val="004F3C33"/>
    <w:rsid w:val="004F4163"/>
    <w:rsid w:val="004F4352"/>
    <w:rsid w:val="004F793E"/>
    <w:rsid w:val="00502E8A"/>
    <w:rsid w:val="00505659"/>
    <w:rsid w:val="005073D6"/>
    <w:rsid w:val="00510873"/>
    <w:rsid w:val="005109EF"/>
    <w:rsid w:val="00511F84"/>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09F"/>
    <w:rsid w:val="0053431E"/>
    <w:rsid w:val="005348A3"/>
    <w:rsid w:val="00534CDE"/>
    <w:rsid w:val="00534D20"/>
    <w:rsid w:val="00537ACA"/>
    <w:rsid w:val="00537C9D"/>
    <w:rsid w:val="00537E58"/>
    <w:rsid w:val="00540382"/>
    <w:rsid w:val="00540FC1"/>
    <w:rsid w:val="00541DE0"/>
    <w:rsid w:val="005425AB"/>
    <w:rsid w:val="0054282B"/>
    <w:rsid w:val="005429EE"/>
    <w:rsid w:val="00542B4A"/>
    <w:rsid w:val="005440EC"/>
    <w:rsid w:val="00544502"/>
    <w:rsid w:val="00544548"/>
    <w:rsid w:val="005474D8"/>
    <w:rsid w:val="00550B7F"/>
    <w:rsid w:val="005511C4"/>
    <w:rsid w:val="005514E8"/>
    <w:rsid w:val="00551E7F"/>
    <w:rsid w:val="00552757"/>
    <w:rsid w:val="00552CB6"/>
    <w:rsid w:val="00553EB3"/>
    <w:rsid w:val="005560F4"/>
    <w:rsid w:val="00557322"/>
    <w:rsid w:val="00561434"/>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637"/>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270"/>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1F4"/>
    <w:rsid w:val="005E3C0F"/>
    <w:rsid w:val="005E3C96"/>
    <w:rsid w:val="005E3EC3"/>
    <w:rsid w:val="005E4B14"/>
    <w:rsid w:val="005E4C5E"/>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3FFB"/>
    <w:rsid w:val="006240E4"/>
    <w:rsid w:val="00626043"/>
    <w:rsid w:val="00626C3E"/>
    <w:rsid w:val="00627149"/>
    <w:rsid w:val="0063066F"/>
    <w:rsid w:val="0063083A"/>
    <w:rsid w:val="00631A1C"/>
    <w:rsid w:val="00631CD5"/>
    <w:rsid w:val="006345A0"/>
    <w:rsid w:val="0063463D"/>
    <w:rsid w:val="00635621"/>
    <w:rsid w:val="006357AD"/>
    <w:rsid w:val="00636705"/>
    <w:rsid w:val="00642CA8"/>
    <w:rsid w:val="00643E52"/>
    <w:rsid w:val="00644BD8"/>
    <w:rsid w:val="00646BE8"/>
    <w:rsid w:val="00647143"/>
    <w:rsid w:val="006475E7"/>
    <w:rsid w:val="00647D89"/>
    <w:rsid w:val="00647F7E"/>
    <w:rsid w:val="006500E3"/>
    <w:rsid w:val="00650627"/>
    <w:rsid w:val="0065122D"/>
    <w:rsid w:val="00651302"/>
    <w:rsid w:val="0065174F"/>
    <w:rsid w:val="00653957"/>
    <w:rsid w:val="0065401D"/>
    <w:rsid w:val="0065490E"/>
    <w:rsid w:val="00655349"/>
    <w:rsid w:val="006563A0"/>
    <w:rsid w:val="006565DC"/>
    <w:rsid w:val="00657637"/>
    <w:rsid w:val="0066050E"/>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1EC"/>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1BF6"/>
    <w:rsid w:val="006E336C"/>
    <w:rsid w:val="006E49E3"/>
    <w:rsid w:val="006E6662"/>
    <w:rsid w:val="006F05A9"/>
    <w:rsid w:val="006F1266"/>
    <w:rsid w:val="006F1E4C"/>
    <w:rsid w:val="006F2B86"/>
    <w:rsid w:val="006F3726"/>
    <w:rsid w:val="006F47AC"/>
    <w:rsid w:val="006F5822"/>
    <w:rsid w:val="006F5FD1"/>
    <w:rsid w:val="006F6693"/>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1430"/>
    <w:rsid w:val="00732040"/>
    <w:rsid w:val="007333B4"/>
    <w:rsid w:val="007349C8"/>
    <w:rsid w:val="00734C1E"/>
    <w:rsid w:val="0073678F"/>
    <w:rsid w:val="0074048D"/>
    <w:rsid w:val="007405DF"/>
    <w:rsid w:val="00740B23"/>
    <w:rsid w:val="00740F1C"/>
    <w:rsid w:val="007410A6"/>
    <w:rsid w:val="00743DEF"/>
    <w:rsid w:val="0074547F"/>
    <w:rsid w:val="007464A1"/>
    <w:rsid w:val="0074697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6EEC"/>
    <w:rsid w:val="00787F55"/>
    <w:rsid w:val="00790A30"/>
    <w:rsid w:val="00793377"/>
    <w:rsid w:val="007946A9"/>
    <w:rsid w:val="00794E78"/>
    <w:rsid w:val="007954CE"/>
    <w:rsid w:val="007A095F"/>
    <w:rsid w:val="007A0C02"/>
    <w:rsid w:val="007A23A7"/>
    <w:rsid w:val="007A35B4"/>
    <w:rsid w:val="007A37D4"/>
    <w:rsid w:val="007A3824"/>
    <w:rsid w:val="007A5242"/>
    <w:rsid w:val="007A5EBD"/>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0C"/>
    <w:rsid w:val="007D0E20"/>
    <w:rsid w:val="007D2FA9"/>
    <w:rsid w:val="007D33C6"/>
    <w:rsid w:val="007D4866"/>
    <w:rsid w:val="007D56A9"/>
    <w:rsid w:val="007D5F5C"/>
    <w:rsid w:val="007D636C"/>
    <w:rsid w:val="007D684A"/>
    <w:rsid w:val="007D751C"/>
    <w:rsid w:val="007D7B42"/>
    <w:rsid w:val="007D7D06"/>
    <w:rsid w:val="007E0F14"/>
    <w:rsid w:val="007E0F73"/>
    <w:rsid w:val="007E0F8B"/>
    <w:rsid w:val="007E2F91"/>
    <w:rsid w:val="007E3202"/>
    <w:rsid w:val="007E3882"/>
    <w:rsid w:val="007E5064"/>
    <w:rsid w:val="007E605F"/>
    <w:rsid w:val="007F099B"/>
    <w:rsid w:val="007F14B0"/>
    <w:rsid w:val="007F14B3"/>
    <w:rsid w:val="007F46EC"/>
    <w:rsid w:val="007F476B"/>
    <w:rsid w:val="007F4C33"/>
    <w:rsid w:val="007F5D4F"/>
    <w:rsid w:val="007F7380"/>
    <w:rsid w:val="007F7CB6"/>
    <w:rsid w:val="00800136"/>
    <w:rsid w:val="00801E9F"/>
    <w:rsid w:val="0080350F"/>
    <w:rsid w:val="008050F4"/>
    <w:rsid w:val="00805EFA"/>
    <w:rsid w:val="0080698A"/>
    <w:rsid w:val="00806E48"/>
    <w:rsid w:val="00807552"/>
    <w:rsid w:val="008078D2"/>
    <w:rsid w:val="00810084"/>
    <w:rsid w:val="00810ED9"/>
    <w:rsid w:val="0081116A"/>
    <w:rsid w:val="00811649"/>
    <w:rsid w:val="00812E98"/>
    <w:rsid w:val="0081307D"/>
    <w:rsid w:val="00814542"/>
    <w:rsid w:val="00814953"/>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A77D1"/>
    <w:rsid w:val="008B1E6B"/>
    <w:rsid w:val="008B2AC2"/>
    <w:rsid w:val="008B40AC"/>
    <w:rsid w:val="008C04C1"/>
    <w:rsid w:val="008C34FB"/>
    <w:rsid w:val="008C39FA"/>
    <w:rsid w:val="008C493F"/>
    <w:rsid w:val="008C6C67"/>
    <w:rsid w:val="008C741F"/>
    <w:rsid w:val="008C7DE3"/>
    <w:rsid w:val="008D0CAE"/>
    <w:rsid w:val="008D20C5"/>
    <w:rsid w:val="008D213F"/>
    <w:rsid w:val="008D2528"/>
    <w:rsid w:val="008D2CB0"/>
    <w:rsid w:val="008D2D34"/>
    <w:rsid w:val="008D3700"/>
    <w:rsid w:val="008D4EBA"/>
    <w:rsid w:val="008D650B"/>
    <w:rsid w:val="008D6AF2"/>
    <w:rsid w:val="008E1898"/>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8F5E45"/>
    <w:rsid w:val="0090046D"/>
    <w:rsid w:val="00901FE8"/>
    <w:rsid w:val="0090217C"/>
    <w:rsid w:val="00902D70"/>
    <w:rsid w:val="0090433C"/>
    <w:rsid w:val="00904EF8"/>
    <w:rsid w:val="0090642C"/>
    <w:rsid w:val="009065A0"/>
    <w:rsid w:val="0091050F"/>
    <w:rsid w:val="00910BCD"/>
    <w:rsid w:val="00911AE4"/>
    <w:rsid w:val="00914143"/>
    <w:rsid w:val="00914350"/>
    <w:rsid w:val="00917670"/>
    <w:rsid w:val="00917F42"/>
    <w:rsid w:val="0092100E"/>
    <w:rsid w:val="00921740"/>
    <w:rsid w:val="00921783"/>
    <w:rsid w:val="00923128"/>
    <w:rsid w:val="00923B2D"/>
    <w:rsid w:val="00923BAE"/>
    <w:rsid w:val="00923C7E"/>
    <w:rsid w:val="00925ED1"/>
    <w:rsid w:val="00926557"/>
    <w:rsid w:val="00926FA7"/>
    <w:rsid w:val="00935F8A"/>
    <w:rsid w:val="0093630A"/>
    <w:rsid w:val="00940AAB"/>
    <w:rsid w:val="00940CE3"/>
    <w:rsid w:val="00942D9A"/>
    <w:rsid w:val="00942EC5"/>
    <w:rsid w:val="00944D65"/>
    <w:rsid w:val="009459D5"/>
    <w:rsid w:val="0094645B"/>
    <w:rsid w:val="009464F7"/>
    <w:rsid w:val="00946EF6"/>
    <w:rsid w:val="00947082"/>
    <w:rsid w:val="0094736C"/>
    <w:rsid w:val="00950768"/>
    <w:rsid w:val="00954A90"/>
    <w:rsid w:val="00954F73"/>
    <w:rsid w:val="00955A77"/>
    <w:rsid w:val="0095668E"/>
    <w:rsid w:val="00956894"/>
    <w:rsid w:val="00957DDB"/>
    <w:rsid w:val="00960299"/>
    <w:rsid w:val="009609DF"/>
    <w:rsid w:val="0096300F"/>
    <w:rsid w:val="009632ED"/>
    <w:rsid w:val="00965564"/>
    <w:rsid w:val="009671AC"/>
    <w:rsid w:val="0097059E"/>
    <w:rsid w:val="00970D8C"/>
    <w:rsid w:val="00973481"/>
    <w:rsid w:val="009737C2"/>
    <w:rsid w:val="00974B4E"/>
    <w:rsid w:val="00975145"/>
    <w:rsid w:val="009765C8"/>
    <w:rsid w:val="00980997"/>
    <w:rsid w:val="00980DDF"/>
    <w:rsid w:val="009814B6"/>
    <w:rsid w:val="00981D91"/>
    <w:rsid w:val="0098224D"/>
    <w:rsid w:val="00982BD9"/>
    <w:rsid w:val="0098478C"/>
    <w:rsid w:val="00984C55"/>
    <w:rsid w:val="009851CD"/>
    <w:rsid w:val="009878CF"/>
    <w:rsid w:val="00987F8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BD4"/>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7BB"/>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07168"/>
    <w:rsid w:val="00A110B7"/>
    <w:rsid w:val="00A128AB"/>
    <w:rsid w:val="00A143DD"/>
    <w:rsid w:val="00A17D3D"/>
    <w:rsid w:val="00A20C77"/>
    <w:rsid w:val="00A20F2F"/>
    <w:rsid w:val="00A22C36"/>
    <w:rsid w:val="00A23151"/>
    <w:rsid w:val="00A23485"/>
    <w:rsid w:val="00A23511"/>
    <w:rsid w:val="00A264B5"/>
    <w:rsid w:val="00A2697C"/>
    <w:rsid w:val="00A30588"/>
    <w:rsid w:val="00A32B53"/>
    <w:rsid w:val="00A34AE0"/>
    <w:rsid w:val="00A356DE"/>
    <w:rsid w:val="00A35ED6"/>
    <w:rsid w:val="00A37EEB"/>
    <w:rsid w:val="00A407B8"/>
    <w:rsid w:val="00A419EE"/>
    <w:rsid w:val="00A422CC"/>
    <w:rsid w:val="00A42974"/>
    <w:rsid w:val="00A44830"/>
    <w:rsid w:val="00A46A42"/>
    <w:rsid w:val="00A46EEA"/>
    <w:rsid w:val="00A476B8"/>
    <w:rsid w:val="00A50EDB"/>
    <w:rsid w:val="00A50FF5"/>
    <w:rsid w:val="00A523A6"/>
    <w:rsid w:val="00A537FB"/>
    <w:rsid w:val="00A53C44"/>
    <w:rsid w:val="00A53D78"/>
    <w:rsid w:val="00A54356"/>
    <w:rsid w:val="00A54F21"/>
    <w:rsid w:val="00A55860"/>
    <w:rsid w:val="00A606AF"/>
    <w:rsid w:val="00A60C99"/>
    <w:rsid w:val="00A619E2"/>
    <w:rsid w:val="00A656DD"/>
    <w:rsid w:val="00A70166"/>
    <w:rsid w:val="00A70E6B"/>
    <w:rsid w:val="00A740C3"/>
    <w:rsid w:val="00A7429F"/>
    <w:rsid w:val="00A74399"/>
    <w:rsid w:val="00A764B5"/>
    <w:rsid w:val="00A779F1"/>
    <w:rsid w:val="00A77A8E"/>
    <w:rsid w:val="00A81F08"/>
    <w:rsid w:val="00A82244"/>
    <w:rsid w:val="00A82878"/>
    <w:rsid w:val="00A82BA5"/>
    <w:rsid w:val="00A846B7"/>
    <w:rsid w:val="00A8623B"/>
    <w:rsid w:val="00A86CD4"/>
    <w:rsid w:val="00A876C9"/>
    <w:rsid w:val="00A9051D"/>
    <w:rsid w:val="00A90C5B"/>
    <w:rsid w:val="00A912A6"/>
    <w:rsid w:val="00A91A91"/>
    <w:rsid w:val="00A929C6"/>
    <w:rsid w:val="00A946C1"/>
    <w:rsid w:val="00A95080"/>
    <w:rsid w:val="00A9694A"/>
    <w:rsid w:val="00A96C6D"/>
    <w:rsid w:val="00A976AF"/>
    <w:rsid w:val="00AA0284"/>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45D"/>
    <w:rsid w:val="00AD1741"/>
    <w:rsid w:val="00AD176C"/>
    <w:rsid w:val="00AD1DBD"/>
    <w:rsid w:val="00AD2718"/>
    <w:rsid w:val="00AD2DCD"/>
    <w:rsid w:val="00AD35CC"/>
    <w:rsid w:val="00AD438D"/>
    <w:rsid w:val="00AD4F52"/>
    <w:rsid w:val="00AD5969"/>
    <w:rsid w:val="00AD661F"/>
    <w:rsid w:val="00AE0321"/>
    <w:rsid w:val="00AE041D"/>
    <w:rsid w:val="00AE09BB"/>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222"/>
    <w:rsid w:val="00B045BA"/>
    <w:rsid w:val="00B04B20"/>
    <w:rsid w:val="00B058E1"/>
    <w:rsid w:val="00B0592D"/>
    <w:rsid w:val="00B0742C"/>
    <w:rsid w:val="00B07819"/>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876"/>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264E"/>
    <w:rsid w:val="00B7334D"/>
    <w:rsid w:val="00B73AD6"/>
    <w:rsid w:val="00B74F08"/>
    <w:rsid w:val="00B75172"/>
    <w:rsid w:val="00B75F87"/>
    <w:rsid w:val="00B80B27"/>
    <w:rsid w:val="00B81818"/>
    <w:rsid w:val="00B819FF"/>
    <w:rsid w:val="00B83C67"/>
    <w:rsid w:val="00B843B1"/>
    <w:rsid w:val="00B844CD"/>
    <w:rsid w:val="00B84FBD"/>
    <w:rsid w:val="00B85F45"/>
    <w:rsid w:val="00B866DA"/>
    <w:rsid w:val="00B8705A"/>
    <w:rsid w:val="00B91014"/>
    <w:rsid w:val="00B92A77"/>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1E1"/>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3DF"/>
    <w:rsid w:val="00C31664"/>
    <w:rsid w:val="00C31FE6"/>
    <w:rsid w:val="00C33101"/>
    <w:rsid w:val="00C333E6"/>
    <w:rsid w:val="00C347B2"/>
    <w:rsid w:val="00C35147"/>
    <w:rsid w:val="00C3514A"/>
    <w:rsid w:val="00C35E56"/>
    <w:rsid w:val="00C40829"/>
    <w:rsid w:val="00C4247F"/>
    <w:rsid w:val="00C42AB4"/>
    <w:rsid w:val="00C4316C"/>
    <w:rsid w:val="00C43DFA"/>
    <w:rsid w:val="00C43FF2"/>
    <w:rsid w:val="00C46F09"/>
    <w:rsid w:val="00C47170"/>
    <w:rsid w:val="00C512D1"/>
    <w:rsid w:val="00C5378B"/>
    <w:rsid w:val="00C53D66"/>
    <w:rsid w:val="00C54099"/>
    <w:rsid w:val="00C54513"/>
    <w:rsid w:val="00C55CEE"/>
    <w:rsid w:val="00C55D41"/>
    <w:rsid w:val="00C57783"/>
    <w:rsid w:val="00C60AD3"/>
    <w:rsid w:val="00C61BE6"/>
    <w:rsid w:val="00C62BD1"/>
    <w:rsid w:val="00C63D0F"/>
    <w:rsid w:val="00C652B1"/>
    <w:rsid w:val="00C67CDF"/>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B70"/>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47B"/>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3D2D"/>
    <w:rsid w:val="00D04AC4"/>
    <w:rsid w:val="00D04F28"/>
    <w:rsid w:val="00D05687"/>
    <w:rsid w:val="00D06526"/>
    <w:rsid w:val="00D07267"/>
    <w:rsid w:val="00D077EA"/>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1A3"/>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ABC"/>
    <w:rsid w:val="00D50E74"/>
    <w:rsid w:val="00D52801"/>
    <w:rsid w:val="00D5385E"/>
    <w:rsid w:val="00D540D1"/>
    <w:rsid w:val="00D54BD4"/>
    <w:rsid w:val="00D54FDB"/>
    <w:rsid w:val="00D560F6"/>
    <w:rsid w:val="00D56BE6"/>
    <w:rsid w:val="00D575AC"/>
    <w:rsid w:val="00D6002A"/>
    <w:rsid w:val="00D60D9E"/>
    <w:rsid w:val="00D62483"/>
    <w:rsid w:val="00D6374E"/>
    <w:rsid w:val="00D65054"/>
    <w:rsid w:val="00D6616A"/>
    <w:rsid w:val="00D6657D"/>
    <w:rsid w:val="00D66C28"/>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37F"/>
    <w:rsid w:val="00DF24A3"/>
    <w:rsid w:val="00DF253F"/>
    <w:rsid w:val="00DF3470"/>
    <w:rsid w:val="00DF371A"/>
    <w:rsid w:val="00DF3E3B"/>
    <w:rsid w:val="00DF3FEA"/>
    <w:rsid w:val="00DF47F2"/>
    <w:rsid w:val="00DF50FD"/>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1BC3"/>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5E5"/>
    <w:rsid w:val="00E74746"/>
    <w:rsid w:val="00E74E5E"/>
    <w:rsid w:val="00E74EB2"/>
    <w:rsid w:val="00E75DF5"/>
    <w:rsid w:val="00E75F46"/>
    <w:rsid w:val="00E7674D"/>
    <w:rsid w:val="00E77693"/>
    <w:rsid w:val="00E81242"/>
    <w:rsid w:val="00E814AD"/>
    <w:rsid w:val="00E825AE"/>
    <w:rsid w:val="00E84536"/>
    <w:rsid w:val="00E84D01"/>
    <w:rsid w:val="00E85E36"/>
    <w:rsid w:val="00E86E6D"/>
    <w:rsid w:val="00E87D47"/>
    <w:rsid w:val="00E901C8"/>
    <w:rsid w:val="00E90F36"/>
    <w:rsid w:val="00E91B4A"/>
    <w:rsid w:val="00E91E21"/>
    <w:rsid w:val="00E92438"/>
    <w:rsid w:val="00E929DE"/>
    <w:rsid w:val="00E92F0B"/>
    <w:rsid w:val="00E9315A"/>
    <w:rsid w:val="00E9336B"/>
    <w:rsid w:val="00E94FED"/>
    <w:rsid w:val="00EA31B9"/>
    <w:rsid w:val="00EA3C96"/>
    <w:rsid w:val="00EA6469"/>
    <w:rsid w:val="00EA6A06"/>
    <w:rsid w:val="00EB0D69"/>
    <w:rsid w:val="00EB270F"/>
    <w:rsid w:val="00EB2CAE"/>
    <w:rsid w:val="00EB3898"/>
    <w:rsid w:val="00EB408D"/>
    <w:rsid w:val="00EB4FF6"/>
    <w:rsid w:val="00EB5C05"/>
    <w:rsid w:val="00EB6181"/>
    <w:rsid w:val="00EB6629"/>
    <w:rsid w:val="00EB67BA"/>
    <w:rsid w:val="00EB6C78"/>
    <w:rsid w:val="00EB6FAB"/>
    <w:rsid w:val="00EB7A9E"/>
    <w:rsid w:val="00EC1520"/>
    <w:rsid w:val="00EC3199"/>
    <w:rsid w:val="00EC31CA"/>
    <w:rsid w:val="00EC3D55"/>
    <w:rsid w:val="00EC407D"/>
    <w:rsid w:val="00EC4C10"/>
    <w:rsid w:val="00EC5C6D"/>
    <w:rsid w:val="00ED04DE"/>
    <w:rsid w:val="00ED080E"/>
    <w:rsid w:val="00ED1330"/>
    <w:rsid w:val="00ED1E64"/>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6363"/>
    <w:rsid w:val="00EF7914"/>
    <w:rsid w:val="00EF7FBB"/>
    <w:rsid w:val="00F05D95"/>
    <w:rsid w:val="00F0638A"/>
    <w:rsid w:val="00F06D04"/>
    <w:rsid w:val="00F14403"/>
    <w:rsid w:val="00F145A5"/>
    <w:rsid w:val="00F161D9"/>
    <w:rsid w:val="00F16BF8"/>
    <w:rsid w:val="00F16E24"/>
    <w:rsid w:val="00F213AD"/>
    <w:rsid w:val="00F214F2"/>
    <w:rsid w:val="00F21782"/>
    <w:rsid w:val="00F219C1"/>
    <w:rsid w:val="00F226FA"/>
    <w:rsid w:val="00F22F34"/>
    <w:rsid w:val="00F23A58"/>
    <w:rsid w:val="00F25B7F"/>
    <w:rsid w:val="00F260AA"/>
    <w:rsid w:val="00F270AA"/>
    <w:rsid w:val="00F27911"/>
    <w:rsid w:val="00F27FA6"/>
    <w:rsid w:val="00F33A20"/>
    <w:rsid w:val="00F348DA"/>
    <w:rsid w:val="00F357BD"/>
    <w:rsid w:val="00F35F9C"/>
    <w:rsid w:val="00F3602D"/>
    <w:rsid w:val="00F36E00"/>
    <w:rsid w:val="00F37CCD"/>
    <w:rsid w:val="00F37E79"/>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88"/>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97C51"/>
    <w:rsid w:val="00FA060A"/>
    <w:rsid w:val="00FA20DA"/>
    <w:rsid w:val="00FA2CB4"/>
    <w:rsid w:val="00FA328E"/>
    <w:rsid w:val="00FA32D8"/>
    <w:rsid w:val="00FA381B"/>
    <w:rsid w:val="00FA3930"/>
    <w:rsid w:val="00FA422C"/>
    <w:rsid w:val="00FA4950"/>
    <w:rsid w:val="00FA4DF4"/>
    <w:rsid w:val="00FA4F11"/>
    <w:rsid w:val="00FA5E7B"/>
    <w:rsid w:val="00FA6D55"/>
    <w:rsid w:val="00FB0893"/>
    <w:rsid w:val="00FB111A"/>
    <w:rsid w:val="00FB143B"/>
    <w:rsid w:val="00FB2015"/>
    <w:rsid w:val="00FB2CD8"/>
    <w:rsid w:val="00FB2E33"/>
    <w:rsid w:val="00FB30B1"/>
    <w:rsid w:val="00FB3B9F"/>
    <w:rsid w:val="00FB5CBD"/>
    <w:rsid w:val="00FB6998"/>
    <w:rsid w:val="00FB6BA0"/>
    <w:rsid w:val="00FB76B2"/>
    <w:rsid w:val="00FC0C6B"/>
    <w:rsid w:val="00FC24C2"/>
    <w:rsid w:val="00FC2C2E"/>
    <w:rsid w:val="00FC4A94"/>
    <w:rsid w:val="00FC59FB"/>
    <w:rsid w:val="00FC5BDC"/>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6"/>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2"/>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 w:type="table" w:styleId="ListTable7Colorful-Accent4">
    <w:name w:val="List Table 7 Colorful Accent 4"/>
    <w:basedOn w:val="TableNormal"/>
    <w:uiPriority w:val="52"/>
    <w:rsid w:val="002D5AD7"/>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2D5A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2D5AD7"/>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29" Type="http://schemas.openxmlformats.org/officeDocument/2006/relationships/hyperlink" Target="http://www.immagic.com/eLibrary/SOURCE/APPLE_US/A070206J.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footer" Target="footer8.xml"/><Relationship Id="rId30" Type="http://schemas.openxmlformats.org/officeDocument/2006/relationships/hyperlink" Target="http://dpannell.fnas.uwa.edu.au/dpap971f.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94CC0-6442-4648-BEB6-B331CB20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33</Pages>
  <Words>8694</Words>
  <Characters>49560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58138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90</cp:revision>
  <dcterms:created xsi:type="dcterms:W3CDTF">2017-10-09T20:27:00Z</dcterms:created>
  <dcterms:modified xsi:type="dcterms:W3CDTF">2017-10-21T23:44:00Z</dcterms:modified>
</cp:coreProperties>
</file>