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D588" w14:textId="536C67C4" w:rsidR="003C3637" w:rsidRDefault="003C3637" w:rsidP="003C3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Document : </w:t>
      </w:r>
      <w:r w:rsidR="006F4889" w:rsidRPr="006F4889">
        <w:rPr>
          <w:rFonts w:ascii="Times New Roman" w:hAnsi="Times New Roman" w:cs="Times New Roman"/>
        </w:rPr>
        <w:t xml:space="preserve">Décrochage scolaire et immigration. Un regard sociologique sur la scolarité des élèves immigrés en </w:t>
      </w:r>
      <w:r w:rsidR="006F4889" w:rsidRPr="006F4889">
        <w:rPr>
          <w:rFonts w:ascii="Times New Roman" w:hAnsi="Times New Roman" w:cs="Times New Roman"/>
        </w:rPr>
        <w:t>France ;</w:t>
      </w:r>
      <w:r w:rsidR="006F4889" w:rsidRPr="006F4889">
        <w:rPr>
          <w:rFonts w:ascii="Times New Roman" w:hAnsi="Times New Roman" w:cs="Times New Roman"/>
        </w:rPr>
        <w:t xml:space="preserve"> </w:t>
      </w:r>
      <w:hyperlink r:id="rId5" w:history="1">
        <w:r w:rsidR="006F4889" w:rsidRPr="000472E3">
          <w:rPr>
            <w:rStyle w:val="Lienhypertexte"/>
            <w:rFonts w:ascii="Times New Roman" w:hAnsi="Times New Roman" w:cs="Times New Roman"/>
          </w:rPr>
          <w:t>https://journals.openedition.org/dse/131</w:t>
        </w:r>
        <w:r w:rsidR="006F4889" w:rsidRPr="000472E3">
          <w:rPr>
            <w:rStyle w:val="Lienhypertexte"/>
            <w:rFonts w:ascii="Times New Roman" w:hAnsi="Times New Roman" w:cs="Times New Roman"/>
          </w:rPr>
          <w:t>4</w:t>
        </w:r>
      </w:hyperlink>
      <w:r w:rsidR="006F4889">
        <w:rPr>
          <w:rFonts w:ascii="Times New Roman" w:hAnsi="Times New Roman" w:cs="Times New Roman"/>
        </w:rPr>
        <w:t xml:space="preserve"> </w:t>
      </w:r>
      <w:r w:rsidR="006F4889" w:rsidRPr="006F4889">
        <w:rPr>
          <w:rFonts w:ascii="Times New Roman" w:hAnsi="Times New Roman" w:cs="Times New Roman"/>
        </w:rPr>
        <w:t xml:space="preserve"> mis en ligne en 2016</w:t>
      </w:r>
      <w:r w:rsidR="006F4889">
        <w:rPr>
          <w:rFonts w:ascii="Times New Roman" w:hAnsi="Times New Roman" w:cs="Times New Roman"/>
        </w:rPr>
        <w:t xml:space="preserve"> </w:t>
      </w:r>
    </w:p>
    <w:p w14:paraId="37F18D43" w14:textId="77777777" w:rsidR="003C3637" w:rsidRDefault="003C3637" w:rsidP="003C3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Arguments : </w:t>
      </w:r>
    </w:p>
    <w:p w14:paraId="48C5086C" w14:textId="77777777" w:rsidR="003C3637" w:rsidRDefault="003C3637" w:rsidP="003C363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F03D4C">
        <w:rPr>
          <w:rFonts w:ascii="Times New Roman" w:hAnsi="Times New Roman" w:cs="Times New Roman"/>
        </w:rPr>
        <w:t>Selon les données disponibles, les sortants du système éducatif français sans diplôme secondaire du second cycle étaient</w:t>
      </w:r>
      <w:r>
        <w:rPr>
          <w:rFonts w:ascii="Times New Roman" w:hAnsi="Times New Roman" w:cs="Times New Roman"/>
        </w:rPr>
        <w:t xml:space="preserve"> </w:t>
      </w:r>
      <w:r w:rsidRPr="00F03D4C">
        <w:rPr>
          <w:rFonts w:ascii="Times New Roman" w:hAnsi="Times New Roman" w:cs="Times New Roman"/>
        </w:rPr>
        <w:t>39 % en 1980 alors qu’ils étaient 12 % en 2009 (Bernard, 2011)</w:t>
      </w:r>
    </w:p>
    <w:p w14:paraId="49E10335" w14:textId="77777777" w:rsidR="003C3637" w:rsidRDefault="003C3637" w:rsidP="003C3637">
      <w:pPr>
        <w:pStyle w:val="Paragraphedeliste"/>
        <w:rPr>
          <w:rFonts w:ascii="Times New Roman" w:hAnsi="Times New Roman" w:cs="Times New Roman"/>
        </w:rPr>
      </w:pPr>
    </w:p>
    <w:p w14:paraId="5844D847" w14:textId="77777777" w:rsidR="003C3637" w:rsidRDefault="003C3637" w:rsidP="003C3637">
      <w:pPr>
        <w:pStyle w:val="Paragraphedelis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Selon [source], [énoncé]étaient [pourcentage] en [année] alors qu’ils étaient [pourcentage] en [année]</w:t>
      </w:r>
    </w:p>
    <w:p w14:paraId="6429F555" w14:textId="77777777" w:rsidR="003C3637" w:rsidRPr="008E7B73" w:rsidRDefault="003C3637" w:rsidP="003C3637">
      <w:pPr>
        <w:pStyle w:val="Paragraphedeliste"/>
        <w:rPr>
          <w:rFonts w:ascii="Times New Roman" w:hAnsi="Times New Roman" w:cs="Times New Roman"/>
          <w:color w:val="215E99" w:themeColor="text2" w:themeTint="BF"/>
        </w:rPr>
      </w:pPr>
      <w:r w:rsidRPr="008E7B73">
        <w:rPr>
          <w:rFonts w:ascii="Times New Roman" w:hAnsi="Times New Roman" w:cs="Times New Roman"/>
          <w:color w:val="215E99" w:themeColor="text2" w:themeTint="BF"/>
        </w:rPr>
        <w:t xml:space="preserve">Famille d’argument : cadrage basé sur la présentation </w:t>
      </w:r>
    </w:p>
    <w:p w14:paraId="38B59A0B" w14:textId="77777777" w:rsidR="003C3637" w:rsidRPr="008413CB" w:rsidRDefault="003C3637" w:rsidP="003C3637">
      <w:pPr>
        <w:pStyle w:val="Paragraphedeliste"/>
        <w:rPr>
          <w:rFonts w:ascii="Times New Roman" w:hAnsi="Times New Roman" w:cs="Times New Roman"/>
          <w:color w:val="215E99" w:themeColor="text2" w:themeTint="BF"/>
        </w:rPr>
      </w:pPr>
      <w:r w:rsidRPr="008E7B73">
        <w:rPr>
          <w:rFonts w:ascii="Times New Roman" w:hAnsi="Times New Roman" w:cs="Times New Roman"/>
          <w:color w:val="215E99" w:themeColor="text2" w:themeTint="BF"/>
        </w:rPr>
        <w:t>Enchâssement avec l’amalgame ou incompatibilité</w:t>
      </w:r>
    </w:p>
    <w:p w14:paraId="29E35B82" w14:textId="77777777" w:rsidR="003C3637" w:rsidRPr="00F03D4C" w:rsidRDefault="003C3637" w:rsidP="003C3637">
      <w:pPr>
        <w:pStyle w:val="Paragraphedeliste"/>
        <w:rPr>
          <w:rFonts w:ascii="Times New Roman" w:hAnsi="Times New Roman" w:cs="Times New Roman"/>
        </w:rPr>
      </w:pPr>
    </w:p>
    <w:p w14:paraId="123A56F5" w14:textId="04AE7FB0" w:rsidR="003C3637" w:rsidRDefault="003C3637" w:rsidP="003C363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F03D4C">
        <w:rPr>
          <w:rFonts w:ascii="Times New Roman" w:hAnsi="Times New Roman" w:cs="Times New Roman"/>
        </w:rPr>
        <w:t>Les jeunes faiblement qualifiés ou sans qualification furent alors les premiers à subir les conséquences du chômage.</w:t>
      </w:r>
      <w:r>
        <w:rPr>
          <w:rFonts w:ascii="Times New Roman" w:hAnsi="Times New Roman" w:cs="Times New Roman"/>
        </w:rPr>
        <w:t xml:space="preserve"> </w:t>
      </w:r>
      <w:r w:rsidRPr="003C3637">
        <w:rPr>
          <w:rFonts w:ascii="Times New Roman" w:hAnsi="Times New Roman" w:cs="Times New Roman"/>
          <w:color w:val="E97132" w:themeColor="accent2"/>
        </w:rPr>
        <w:t>(Cadre énoncé dans le paragraphe suivant)</w:t>
      </w:r>
    </w:p>
    <w:p w14:paraId="6326A87A" w14:textId="77777777" w:rsidR="003C3637" w:rsidRPr="00F03D4C" w:rsidRDefault="003C3637" w:rsidP="003C3637">
      <w:pPr>
        <w:pStyle w:val="Paragraphedeliste"/>
        <w:rPr>
          <w:rFonts w:ascii="Times New Roman" w:hAnsi="Times New Roman" w:cs="Times New Roman"/>
        </w:rPr>
      </w:pPr>
    </w:p>
    <w:p w14:paraId="5D1A485B" w14:textId="77777777" w:rsidR="003C3637" w:rsidRDefault="003C3637" w:rsidP="003C363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410A2D">
        <w:rPr>
          <w:rFonts w:ascii="Times New Roman" w:hAnsi="Times New Roman" w:cs="Times New Roman"/>
        </w:rPr>
        <w:t>Étant donné qu</w:t>
      </w:r>
      <w:r>
        <w:rPr>
          <w:rFonts w:ascii="Times New Roman" w:hAnsi="Times New Roman" w:cs="Times New Roman"/>
        </w:rPr>
        <w:t>’</w:t>
      </w:r>
      <w:r w:rsidRPr="00410A2D">
        <w:rPr>
          <w:rFonts w:ascii="Times New Roman" w:hAnsi="Times New Roman" w:cs="Times New Roman"/>
        </w:rPr>
        <w:t>un tel cadre concernait</w:t>
      </w:r>
      <w:r>
        <w:rPr>
          <w:rFonts w:ascii="Times New Roman" w:hAnsi="Times New Roman" w:cs="Times New Roman"/>
        </w:rPr>
        <w:t xml:space="preserve"> </w:t>
      </w:r>
      <w:r w:rsidRPr="00410A2D">
        <w:rPr>
          <w:rFonts w:ascii="Times New Roman" w:hAnsi="Times New Roman" w:cs="Times New Roman"/>
        </w:rPr>
        <w:t>en large partie</w:t>
      </w:r>
      <w:r>
        <w:rPr>
          <w:rFonts w:ascii="Times New Roman" w:hAnsi="Times New Roman" w:cs="Times New Roman"/>
        </w:rPr>
        <w:t xml:space="preserve"> </w:t>
      </w:r>
      <w:r w:rsidRPr="00410A2D">
        <w:rPr>
          <w:rFonts w:ascii="Times New Roman" w:hAnsi="Times New Roman" w:cs="Times New Roman"/>
        </w:rPr>
        <w:t>les jeunes des milieux populaires, et qu’à partir des</w:t>
      </w:r>
      <w:r>
        <w:rPr>
          <w:rFonts w:ascii="Times New Roman" w:hAnsi="Times New Roman" w:cs="Times New Roman"/>
        </w:rPr>
        <w:t xml:space="preserve"> </w:t>
      </w:r>
      <w:r w:rsidRPr="00410A2D">
        <w:rPr>
          <w:rFonts w:ascii="Times New Roman" w:hAnsi="Times New Roman" w:cs="Times New Roman"/>
        </w:rPr>
        <w:t>années 1980</w:t>
      </w:r>
      <w:r>
        <w:rPr>
          <w:rFonts w:ascii="Times New Roman" w:hAnsi="Times New Roman" w:cs="Times New Roman"/>
        </w:rPr>
        <w:t xml:space="preserve"> </w:t>
      </w:r>
      <w:r w:rsidRPr="00410A2D">
        <w:rPr>
          <w:rFonts w:ascii="Times New Roman" w:hAnsi="Times New Roman" w:cs="Times New Roman"/>
        </w:rPr>
        <w:t>leurs principaux lieux de résidence, les banlieues, commençaient à présenter des sérieux problèmes d’ordre publi</w:t>
      </w:r>
      <w:r>
        <w:rPr>
          <w:rFonts w:ascii="Times New Roman" w:hAnsi="Times New Roman" w:cs="Times New Roman"/>
        </w:rPr>
        <w:t>c</w:t>
      </w:r>
      <w:r w:rsidRPr="00410A2D">
        <w:rPr>
          <w:rFonts w:ascii="Times New Roman" w:hAnsi="Times New Roman" w:cs="Times New Roman"/>
        </w:rPr>
        <w:t>, la question des sorties précoces du sys</w:t>
      </w:r>
      <w:r>
        <w:rPr>
          <w:rFonts w:ascii="Times New Roman" w:hAnsi="Times New Roman" w:cs="Times New Roman"/>
        </w:rPr>
        <w:t>t</w:t>
      </w:r>
      <w:r w:rsidRPr="00410A2D">
        <w:rPr>
          <w:rFonts w:ascii="Times New Roman" w:hAnsi="Times New Roman" w:cs="Times New Roman"/>
        </w:rPr>
        <w:t>ème scolaire fut alors abordée sous l’angle de l’insécurité urbaine (Ravon, 2000).</w:t>
      </w:r>
    </w:p>
    <w:p w14:paraId="5456A472" w14:textId="77777777" w:rsidR="003C3637" w:rsidRPr="00E613B7" w:rsidRDefault="003C3637" w:rsidP="003C3637">
      <w:pPr>
        <w:pStyle w:val="Paragraphedeliste"/>
        <w:rPr>
          <w:rFonts w:ascii="Times New Roman" w:hAnsi="Times New Roman" w:cs="Times New Roman"/>
        </w:rPr>
      </w:pPr>
    </w:p>
    <w:p w14:paraId="1AEF9E01" w14:textId="77777777" w:rsidR="003C3637" w:rsidRPr="00410A2D" w:rsidRDefault="003C3637" w:rsidP="003C3637">
      <w:pPr>
        <w:pStyle w:val="Paragraphedeliste"/>
        <w:rPr>
          <w:rFonts w:ascii="Times New Roman" w:hAnsi="Times New Roman" w:cs="Times New Roman"/>
        </w:rPr>
      </w:pPr>
      <w:r w:rsidRPr="00410A2D">
        <w:rPr>
          <w:rFonts w:ascii="Times New Roman" w:hAnsi="Times New Roman" w:cs="Times New Roman"/>
        </w:rPr>
        <w:t>Étant donné qu</w:t>
      </w:r>
      <w:proofErr w:type="gramStart"/>
      <w:r w:rsidRPr="00410A2D">
        <w:rPr>
          <w:rFonts w:ascii="Times New Roman" w:hAnsi="Times New Roman" w:cs="Times New Roman"/>
        </w:rPr>
        <w:t>’[</w:t>
      </w:r>
      <w:proofErr w:type="gramEnd"/>
      <w:r>
        <w:rPr>
          <w:rFonts w:ascii="Times New Roman" w:hAnsi="Times New Roman" w:cs="Times New Roman"/>
        </w:rPr>
        <w:t>rappel du cadre]</w:t>
      </w:r>
      <w:r w:rsidRPr="00410A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[nombre]</w:t>
      </w:r>
      <w:r w:rsidRPr="00410A2D">
        <w:rPr>
          <w:rFonts w:ascii="Times New Roman" w:hAnsi="Times New Roman" w:cs="Times New Roman"/>
        </w:rPr>
        <w:t xml:space="preserve"> les jeunes des </w:t>
      </w:r>
      <w:r>
        <w:rPr>
          <w:rFonts w:ascii="Times New Roman" w:hAnsi="Times New Roman" w:cs="Times New Roman"/>
        </w:rPr>
        <w:t>[lieu</w:t>
      </w:r>
      <w:r w:rsidRPr="00410A2D">
        <w:rPr>
          <w:rFonts w:ascii="Times New Roman" w:hAnsi="Times New Roman" w:cs="Times New Roman"/>
        </w:rPr>
        <w:t xml:space="preserve">] et qu’à partir des [années] </w:t>
      </w:r>
      <w:r>
        <w:rPr>
          <w:rFonts w:ascii="Times New Roman" w:hAnsi="Times New Roman" w:cs="Times New Roman"/>
        </w:rPr>
        <w:t xml:space="preserve">[type de </w:t>
      </w:r>
      <w:r w:rsidRPr="00410A2D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ieux]</w:t>
      </w:r>
      <w:r w:rsidRPr="00410A2D">
        <w:rPr>
          <w:rFonts w:ascii="Times New Roman" w:hAnsi="Times New Roman" w:cs="Times New Roman"/>
        </w:rPr>
        <w:t>, commençaient à présenter des [</w:t>
      </w:r>
      <w:r>
        <w:rPr>
          <w:rFonts w:ascii="Times New Roman" w:hAnsi="Times New Roman" w:cs="Times New Roman"/>
        </w:rPr>
        <w:t>énoncé des faits</w:t>
      </w:r>
      <w:r w:rsidRPr="00410A2D">
        <w:rPr>
          <w:rFonts w:ascii="Times New Roman" w:hAnsi="Times New Roman" w:cs="Times New Roman"/>
        </w:rPr>
        <w:t>], la question des [</w:t>
      </w:r>
      <w:r>
        <w:rPr>
          <w:rFonts w:ascii="Times New Roman" w:hAnsi="Times New Roman" w:cs="Times New Roman"/>
        </w:rPr>
        <w:t>cause</w:t>
      </w:r>
      <w:r w:rsidRPr="00410A2D">
        <w:rPr>
          <w:rFonts w:ascii="Times New Roman" w:hAnsi="Times New Roman" w:cs="Times New Roman"/>
        </w:rPr>
        <w:t>] fut alors abordée sous l’angle [</w:t>
      </w:r>
      <w:r>
        <w:rPr>
          <w:rFonts w:ascii="Times New Roman" w:hAnsi="Times New Roman" w:cs="Times New Roman"/>
        </w:rPr>
        <w:t>conséquence</w:t>
      </w:r>
      <w:r w:rsidRPr="00410A2D">
        <w:rPr>
          <w:rFonts w:ascii="Times New Roman" w:hAnsi="Times New Roman" w:cs="Times New Roman"/>
        </w:rPr>
        <w:t>]</w:t>
      </w:r>
    </w:p>
    <w:p w14:paraId="758D581D" w14:textId="77777777" w:rsidR="003C3637" w:rsidRPr="00F03D4C" w:rsidRDefault="003C3637" w:rsidP="003C3637">
      <w:pPr>
        <w:pStyle w:val="Paragraphedeliste"/>
        <w:rPr>
          <w:rFonts w:ascii="Times New Roman" w:hAnsi="Times New Roman" w:cs="Times New Roman"/>
        </w:rPr>
      </w:pPr>
    </w:p>
    <w:p w14:paraId="4A7A42E0" w14:textId="77777777" w:rsidR="003C3637" w:rsidRDefault="003C3637" w:rsidP="003C3637">
      <w:pPr>
        <w:pStyle w:val="Paragraphedelis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Familles d’arguments : </w:t>
      </w:r>
      <w:r w:rsidRPr="001034C0">
        <w:rPr>
          <w:rFonts w:ascii="Times New Roman" w:hAnsi="Times New Roman" w:cs="Times New Roman"/>
          <w:color w:val="215E99" w:themeColor="text2" w:themeTint="BF"/>
        </w:rPr>
        <w:t>convocation d’un cadrage ; présentation</w:t>
      </w:r>
    </w:p>
    <w:p w14:paraId="4F646C68" w14:textId="77777777" w:rsidR="003C3637" w:rsidRDefault="003C3637" w:rsidP="003C3637">
      <w:pPr>
        <w:pStyle w:val="Paragraphedeliste"/>
        <w:rPr>
          <w:rFonts w:ascii="Times New Roman" w:hAnsi="Times New Roman" w:cs="Times New Roman"/>
        </w:rPr>
      </w:pPr>
    </w:p>
    <w:p w14:paraId="5A9FB43C" w14:textId="77777777" w:rsidR="003C3637" w:rsidRDefault="003C3637" w:rsidP="003C363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6277CA">
        <w:rPr>
          <w:rFonts w:ascii="Times New Roman" w:hAnsi="Times New Roman" w:cs="Times New Roman"/>
        </w:rPr>
        <w:t xml:space="preserve">L’objectif est alors de </w:t>
      </w:r>
      <w:r>
        <w:rPr>
          <w:rFonts w:ascii="Times New Roman" w:hAnsi="Times New Roman" w:cs="Times New Roman"/>
        </w:rPr>
        <w:t>[</w:t>
      </w:r>
      <w:r w:rsidRPr="006277CA">
        <w:rPr>
          <w:rFonts w:ascii="Times New Roman" w:hAnsi="Times New Roman" w:cs="Times New Roman"/>
        </w:rPr>
        <w:t>garder à l’école</w:t>
      </w:r>
      <w:r>
        <w:rPr>
          <w:rFonts w:ascii="Times New Roman" w:hAnsi="Times New Roman" w:cs="Times New Roman"/>
        </w:rPr>
        <w:t>]</w:t>
      </w:r>
      <w:r w:rsidRPr="006277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Pr="006277CA">
        <w:rPr>
          <w:rFonts w:ascii="Times New Roman" w:hAnsi="Times New Roman" w:cs="Times New Roman"/>
        </w:rPr>
        <w:t>les publics à risque d’échec</w:t>
      </w:r>
      <w:r>
        <w:rPr>
          <w:rFonts w:ascii="Times New Roman" w:hAnsi="Times New Roman" w:cs="Times New Roman"/>
        </w:rPr>
        <w:t>]</w:t>
      </w:r>
      <w:r w:rsidRPr="006277CA">
        <w:rPr>
          <w:rFonts w:ascii="Times New Roman" w:hAnsi="Times New Roman" w:cs="Times New Roman"/>
        </w:rPr>
        <w:t xml:space="preserve"> afin de </w:t>
      </w:r>
      <w:r>
        <w:rPr>
          <w:rFonts w:ascii="Times New Roman" w:hAnsi="Times New Roman" w:cs="Times New Roman"/>
        </w:rPr>
        <w:t>[</w:t>
      </w:r>
      <w:r w:rsidRPr="006277CA">
        <w:rPr>
          <w:rFonts w:ascii="Times New Roman" w:hAnsi="Times New Roman" w:cs="Times New Roman"/>
        </w:rPr>
        <w:t>les protéger</w:t>
      </w:r>
      <w:r>
        <w:rPr>
          <w:rFonts w:ascii="Times New Roman" w:hAnsi="Times New Roman" w:cs="Times New Roman"/>
        </w:rPr>
        <w:t>]</w:t>
      </w:r>
      <w:r w:rsidRPr="006277CA">
        <w:rPr>
          <w:rFonts w:ascii="Times New Roman" w:hAnsi="Times New Roman" w:cs="Times New Roman"/>
        </w:rPr>
        <w:t xml:space="preserve"> des </w:t>
      </w:r>
      <w:r>
        <w:rPr>
          <w:rFonts w:ascii="Times New Roman" w:hAnsi="Times New Roman" w:cs="Times New Roman"/>
        </w:rPr>
        <w:t>[</w:t>
      </w:r>
      <w:r w:rsidRPr="006277CA">
        <w:rPr>
          <w:rFonts w:ascii="Times New Roman" w:hAnsi="Times New Roman" w:cs="Times New Roman"/>
        </w:rPr>
        <w:t>dangers de la marginalisation et de la déviance</w:t>
      </w:r>
      <w:r>
        <w:rPr>
          <w:rFonts w:ascii="Times New Roman" w:hAnsi="Times New Roman" w:cs="Times New Roman"/>
        </w:rPr>
        <w:t>]</w:t>
      </w:r>
      <w:r w:rsidRPr="006277CA">
        <w:rPr>
          <w:rFonts w:ascii="Times New Roman" w:hAnsi="Times New Roman" w:cs="Times New Roman"/>
        </w:rPr>
        <w:t xml:space="preserve"> une fois confrontés à </w:t>
      </w:r>
      <w:r>
        <w:rPr>
          <w:rFonts w:ascii="Times New Roman" w:hAnsi="Times New Roman" w:cs="Times New Roman"/>
        </w:rPr>
        <w:t>[</w:t>
      </w:r>
      <w:r w:rsidRPr="006277CA">
        <w:rPr>
          <w:rFonts w:ascii="Times New Roman" w:hAnsi="Times New Roman" w:cs="Times New Roman"/>
        </w:rPr>
        <w:t>un marché du travail</w:t>
      </w:r>
      <w:r>
        <w:rPr>
          <w:rFonts w:ascii="Times New Roman" w:hAnsi="Times New Roman" w:cs="Times New Roman"/>
        </w:rPr>
        <w:t>]</w:t>
      </w:r>
      <w:r w:rsidRPr="006277CA">
        <w:rPr>
          <w:rFonts w:ascii="Times New Roman" w:hAnsi="Times New Roman" w:cs="Times New Roman"/>
        </w:rPr>
        <w:t xml:space="preserve"> de plus en plus </w:t>
      </w:r>
      <w:r>
        <w:rPr>
          <w:rFonts w:ascii="Times New Roman" w:hAnsi="Times New Roman" w:cs="Times New Roman"/>
        </w:rPr>
        <w:t>[</w:t>
      </w:r>
      <w:r w:rsidRPr="006277CA">
        <w:rPr>
          <w:rFonts w:ascii="Times New Roman" w:hAnsi="Times New Roman" w:cs="Times New Roman"/>
        </w:rPr>
        <w:t>hermétique</w:t>
      </w:r>
      <w:r>
        <w:rPr>
          <w:rFonts w:ascii="Times New Roman" w:hAnsi="Times New Roman" w:cs="Times New Roman"/>
        </w:rPr>
        <w:t>]</w:t>
      </w:r>
      <w:r w:rsidRPr="006277CA">
        <w:rPr>
          <w:rFonts w:ascii="Times New Roman" w:hAnsi="Times New Roman" w:cs="Times New Roman"/>
        </w:rPr>
        <w:t xml:space="preserve">, notamment à l’égard des </w:t>
      </w:r>
      <w:r>
        <w:rPr>
          <w:rFonts w:ascii="Times New Roman" w:hAnsi="Times New Roman" w:cs="Times New Roman"/>
        </w:rPr>
        <w:t>[</w:t>
      </w:r>
      <w:r w:rsidRPr="006277CA">
        <w:rPr>
          <w:rFonts w:ascii="Times New Roman" w:hAnsi="Times New Roman" w:cs="Times New Roman"/>
        </w:rPr>
        <w:t>demandeurs d’emploi dépourvus de qualifications.</w:t>
      </w:r>
      <w:r>
        <w:rPr>
          <w:rFonts w:ascii="Times New Roman" w:hAnsi="Times New Roman" w:cs="Times New Roman"/>
        </w:rPr>
        <w:t>]</w:t>
      </w:r>
    </w:p>
    <w:p w14:paraId="3BD25590" w14:textId="77777777" w:rsidR="003C3637" w:rsidRDefault="003C3637" w:rsidP="003C3637">
      <w:pPr>
        <w:pStyle w:val="Paragraphedeliste"/>
        <w:rPr>
          <w:rFonts w:ascii="Times New Roman" w:hAnsi="Times New Roman" w:cs="Times New Roman"/>
        </w:rPr>
      </w:pPr>
    </w:p>
    <w:p w14:paraId="0F294125" w14:textId="77777777" w:rsidR="003C3637" w:rsidRDefault="003C3637" w:rsidP="003C3637">
      <w:pPr>
        <w:pStyle w:val="Paragraphedeliste"/>
        <w:rPr>
          <w:rFonts w:ascii="Times New Roman" w:hAnsi="Times New Roman" w:cs="Times New Roman"/>
        </w:rPr>
      </w:pPr>
      <w:r w:rsidRPr="006277CA">
        <w:rPr>
          <w:rFonts w:ascii="Times New Roman" w:hAnsi="Times New Roman" w:cs="Times New Roman"/>
        </w:rPr>
        <w:t xml:space="preserve">L’objectif est alors de </w:t>
      </w:r>
      <w:r>
        <w:rPr>
          <w:rFonts w:ascii="Times New Roman" w:hAnsi="Times New Roman" w:cs="Times New Roman"/>
        </w:rPr>
        <w:t>[énoncé]</w:t>
      </w:r>
      <w:r w:rsidRPr="006277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[population - échantillon]</w:t>
      </w:r>
      <w:r w:rsidRPr="006277CA">
        <w:rPr>
          <w:rFonts w:ascii="Times New Roman" w:hAnsi="Times New Roman" w:cs="Times New Roman"/>
        </w:rPr>
        <w:t xml:space="preserve"> afin de </w:t>
      </w:r>
      <w:r>
        <w:rPr>
          <w:rFonts w:ascii="Times New Roman" w:hAnsi="Times New Roman" w:cs="Times New Roman"/>
        </w:rPr>
        <w:t>[énoncé des faits]</w:t>
      </w:r>
      <w:r w:rsidRPr="006277CA">
        <w:rPr>
          <w:rFonts w:ascii="Times New Roman" w:hAnsi="Times New Roman" w:cs="Times New Roman"/>
        </w:rPr>
        <w:t xml:space="preserve"> une fois confrontés à </w:t>
      </w:r>
      <w:r>
        <w:rPr>
          <w:rFonts w:ascii="Times New Roman" w:hAnsi="Times New Roman" w:cs="Times New Roman"/>
        </w:rPr>
        <w:t>[cadrage / situation]</w:t>
      </w:r>
      <w:r w:rsidRPr="006277CA">
        <w:rPr>
          <w:rFonts w:ascii="Times New Roman" w:hAnsi="Times New Roman" w:cs="Times New Roman"/>
        </w:rPr>
        <w:t xml:space="preserve"> de plus en plus </w:t>
      </w:r>
      <w:r>
        <w:rPr>
          <w:rFonts w:ascii="Times New Roman" w:hAnsi="Times New Roman" w:cs="Times New Roman"/>
        </w:rPr>
        <w:t>[qualificatif]</w:t>
      </w:r>
      <w:r w:rsidRPr="006277CA">
        <w:rPr>
          <w:rFonts w:ascii="Times New Roman" w:hAnsi="Times New Roman" w:cs="Times New Roman"/>
        </w:rPr>
        <w:t xml:space="preserve">, notamment à l’égard des </w:t>
      </w:r>
      <w:r>
        <w:rPr>
          <w:rFonts w:ascii="Times New Roman" w:hAnsi="Times New Roman" w:cs="Times New Roman"/>
        </w:rPr>
        <w:t>[échantillon représentatif]</w:t>
      </w:r>
    </w:p>
    <w:p w14:paraId="3CB4D506" w14:textId="77777777" w:rsidR="003C3637" w:rsidRDefault="003C3637" w:rsidP="003C3637">
      <w:pPr>
        <w:pStyle w:val="Paragraphedeliste"/>
        <w:rPr>
          <w:rFonts w:ascii="Times New Roman" w:hAnsi="Times New Roman" w:cs="Times New Roman"/>
        </w:rPr>
      </w:pPr>
      <w:r w:rsidRPr="00777C29">
        <w:rPr>
          <w:rFonts w:ascii="Times New Roman" w:hAnsi="Times New Roman" w:cs="Times New Roman"/>
          <w:color w:val="215E99" w:themeColor="text2" w:themeTint="BF"/>
        </w:rPr>
        <w:t>Famille d’argument : cadrage basé sur l’amplification</w:t>
      </w:r>
    </w:p>
    <w:p w14:paraId="005D23F2" w14:textId="77777777" w:rsidR="003C3637" w:rsidRDefault="003C3637" w:rsidP="003C3637">
      <w:pPr>
        <w:pStyle w:val="Paragraphedeliste"/>
        <w:rPr>
          <w:rFonts w:ascii="Times New Roman" w:hAnsi="Times New Roman" w:cs="Times New Roman"/>
        </w:rPr>
      </w:pPr>
    </w:p>
    <w:p w14:paraId="1038A973" w14:textId="77777777" w:rsidR="003C3637" w:rsidRDefault="003C3637" w:rsidP="003C363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1E4EFC">
        <w:rPr>
          <w:rFonts w:ascii="Times New Roman" w:hAnsi="Times New Roman" w:cs="Times New Roman"/>
        </w:rPr>
        <w:t>Les pouvoirs publics se rendent donc vite compte que la lutte contre l’absentéisme,</w:t>
      </w:r>
      <w:r>
        <w:rPr>
          <w:rFonts w:ascii="Times New Roman" w:hAnsi="Times New Roman" w:cs="Times New Roman"/>
        </w:rPr>
        <w:t xml:space="preserve"> </w:t>
      </w:r>
      <w:r w:rsidRPr="001E4EFC">
        <w:rPr>
          <w:rFonts w:ascii="Times New Roman" w:hAnsi="Times New Roman" w:cs="Times New Roman"/>
        </w:rPr>
        <w:t xml:space="preserve">premier signe d’un potentiel processus de </w:t>
      </w:r>
      <w:r>
        <w:rPr>
          <w:rFonts w:ascii="Times New Roman" w:hAnsi="Times New Roman" w:cs="Times New Roman"/>
        </w:rPr>
        <w:t>[</w:t>
      </w:r>
      <w:r w:rsidRPr="001E4EFC">
        <w:rPr>
          <w:rFonts w:ascii="Times New Roman" w:hAnsi="Times New Roman" w:cs="Times New Roman"/>
        </w:rPr>
        <w:t xml:space="preserve">désaffiliation scolaire, devient peu à peu synonyme de </w:t>
      </w:r>
      <w:r>
        <w:rPr>
          <w:rFonts w:ascii="Times New Roman" w:hAnsi="Times New Roman" w:cs="Times New Roman"/>
        </w:rPr>
        <w:t>[</w:t>
      </w:r>
      <w:r w:rsidRPr="001E4EFC">
        <w:rPr>
          <w:rFonts w:ascii="Times New Roman" w:hAnsi="Times New Roman" w:cs="Times New Roman"/>
        </w:rPr>
        <w:t>lutte contre la délinquance : « un jeune, parce qu’il traîne dans la rue, est supposé inscrit dans un processus débouchant sur des pratiques de transgression […] nécessitant une protection institutionnelle » (</w:t>
      </w:r>
      <w:proofErr w:type="spellStart"/>
      <w:r w:rsidRPr="001E4EFC">
        <w:rPr>
          <w:rFonts w:ascii="Times New Roman" w:hAnsi="Times New Roman" w:cs="Times New Roman"/>
        </w:rPr>
        <w:t>Douat</w:t>
      </w:r>
      <w:proofErr w:type="spellEnd"/>
      <w:r w:rsidRPr="001E4EFC">
        <w:rPr>
          <w:rFonts w:ascii="Times New Roman" w:hAnsi="Times New Roman" w:cs="Times New Roman"/>
        </w:rPr>
        <w:t>, 2007, p. 153).</w:t>
      </w:r>
    </w:p>
    <w:p w14:paraId="68C94C89" w14:textId="77777777" w:rsidR="003C3637" w:rsidRDefault="003C3637" w:rsidP="003C3637">
      <w:pPr>
        <w:pStyle w:val="Paragraphedeliste"/>
        <w:rPr>
          <w:rFonts w:ascii="Times New Roman" w:hAnsi="Times New Roman" w:cs="Times New Roman"/>
          <w:color w:val="FF0000"/>
        </w:rPr>
      </w:pPr>
    </w:p>
    <w:p w14:paraId="0D8A0EFA" w14:textId="77777777" w:rsidR="003C3637" w:rsidRDefault="003C3637" w:rsidP="003C3637">
      <w:pPr>
        <w:pStyle w:val="Paragraphedeliste"/>
        <w:rPr>
          <w:rFonts w:ascii="Times New Roman" w:hAnsi="Times New Roman" w:cs="Times New Roman"/>
        </w:rPr>
      </w:pPr>
      <w:r w:rsidRPr="0031610B">
        <w:rPr>
          <w:rFonts w:ascii="Times New Roman" w:hAnsi="Times New Roman" w:cs="Times New Roman"/>
          <w:color w:val="215E99" w:themeColor="text2" w:themeTint="BF"/>
        </w:rPr>
        <w:t>Famille d’argument : Cadrage basé sur la présentation avec enchâssement sur l’analogie </w:t>
      </w:r>
      <w:r>
        <w:rPr>
          <w:rFonts w:ascii="Times New Roman" w:hAnsi="Times New Roman" w:cs="Times New Roman"/>
        </w:rPr>
        <w:t>: [institution]</w:t>
      </w:r>
      <w:r w:rsidRPr="001E4EFC">
        <w:rPr>
          <w:rFonts w:ascii="Times New Roman" w:hAnsi="Times New Roman" w:cs="Times New Roman"/>
        </w:rPr>
        <w:t xml:space="preserve"> se rendent donc vite compte que </w:t>
      </w:r>
      <w:r>
        <w:rPr>
          <w:rFonts w:ascii="Times New Roman" w:hAnsi="Times New Roman" w:cs="Times New Roman"/>
        </w:rPr>
        <w:t>[énoncé des faits]</w:t>
      </w:r>
      <w:r w:rsidRPr="001E4EFC">
        <w:rPr>
          <w:rFonts w:ascii="Times New Roman" w:hAnsi="Times New Roman" w:cs="Times New Roman"/>
        </w:rPr>
        <w:t xml:space="preserve"> premier signe d’un potentiel processus de </w:t>
      </w:r>
      <w:r>
        <w:rPr>
          <w:rFonts w:ascii="Times New Roman" w:hAnsi="Times New Roman" w:cs="Times New Roman"/>
        </w:rPr>
        <w:t>[énoncé]</w:t>
      </w:r>
      <w:r w:rsidRPr="001E4EFC">
        <w:rPr>
          <w:rFonts w:ascii="Times New Roman" w:hAnsi="Times New Roman" w:cs="Times New Roman"/>
        </w:rPr>
        <w:t xml:space="preserve">, devient peu à peu synonyme de </w:t>
      </w:r>
      <w:r>
        <w:rPr>
          <w:rFonts w:ascii="Times New Roman" w:hAnsi="Times New Roman" w:cs="Times New Roman"/>
        </w:rPr>
        <w:t>[énoncé des faits]</w:t>
      </w:r>
      <w:r w:rsidRPr="001E4EFC">
        <w:rPr>
          <w:rFonts w:ascii="Times New Roman" w:hAnsi="Times New Roman" w:cs="Times New Roman"/>
        </w:rPr>
        <w:t xml:space="preserve"> : </w:t>
      </w:r>
      <w:r>
        <w:rPr>
          <w:rFonts w:ascii="Times New Roman" w:hAnsi="Times New Roman" w:cs="Times New Roman"/>
        </w:rPr>
        <w:t>[exemple]</w:t>
      </w:r>
      <w:r w:rsidRPr="001E4EFC">
        <w:rPr>
          <w:rFonts w:ascii="Times New Roman" w:hAnsi="Times New Roman" w:cs="Times New Roman"/>
        </w:rPr>
        <w:t xml:space="preserve"> </w:t>
      </w:r>
    </w:p>
    <w:p w14:paraId="046D4565" w14:textId="77777777" w:rsidR="003C3637" w:rsidRDefault="003C3637" w:rsidP="003C3637">
      <w:pPr>
        <w:pStyle w:val="Paragraphedeliste"/>
        <w:rPr>
          <w:rFonts w:ascii="Times New Roman" w:hAnsi="Times New Roman" w:cs="Times New Roman"/>
        </w:rPr>
      </w:pPr>
    </w:p>
    <w:p w14:paraId="6F0BEC7C" w14:textId="77777777" w:rsidR="003C3637" w:rsidRDefault="003C3637" w:rsidP="003C363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8072EE">
        <w:rPr>
          <w:rFonts w:ascii="Times New Roman" w:hAnsi="Times New Roman" w:cs="Times New Roman"/>
        </w:rPr>
        <w:t>D’après Esterle-</w:t>
      </w:r>
      <w:proofErr w:type="spellStart"/>
      <w:r w:rsidRPr="008072EE">
        <w:rPr>
          <w:rFonts w:ascii="Times New Roman" w:hAnsi="Times New Roman" w:cs="Times New Roman"/>
        </w:rPr>
        <w:t>Hedibel</w:t>
      </w:r>
      <w:proofErr w:type="spellEnd"/>
      <w:r w:rsidRPr="008072EE">
        <w:rPr>
          <w:rFonts w:ascii="Times New Roman" w:hAnsi="Times New Roman" w:cs="Times New Roman"/>
        </w:rPr>
        <w:t xml:space="preserve"> (2006), les facteurs qui contribuent à structurer les préoccupations autour des sorties scolaires précoces se résument à « trois présupposés liés entre eux dans le débat public : montée de l’insécurité, augmentation et rajeunissement de la délinquance juvénile, développements des « violences » »</w:t>
      </w:r>
    </w:p>
    <w:p w14:paraId="377C451D" w14:textId="77777777" w:rsidR="003C3637" w:rsidRDefault="003C3637" w:rsidP="003C3637">
      <w:pPr>
        <w:pStyle w:val="Paragraphedeliste"/>
        <w:rPr>
          <w:rFonts w:ascii="Times New Roman" w:hAnsi="Times New Roman" w:cs="Times New Roman"/>
        </w:rPr>
      </w:pPr>
    </w:p>
    <w:p w14:paraId="35742AF3" w14:textId="77777777" w:rsidR="003C3637" w:rsidRDefault="003C3637" w:rsidP="003C3637">
      <w:pPr>
        <w:pStyle w:val="Paragraphedeliste"/>
        <w:rPr>
          <w:rFonts w:ascii="Times New Roman" w:hAnsi="Times New Roman" w:cs="Times New Roman"/>
        </w:rPr>
      </w:pPr>
      <w:r w:rsidRPr="008072EE">
        <w:rPr>
          <w:rFonts w:ascii="Times New Roman" w:hAnsi="Times New Roman" w:cs="Times New Roman"/>
        </w:rPr>
        <w:t xml:space="preserve">D’après </w:t>
      </w:r>
      <w:r>
        <w:rPr>
          <w:rFonts w:ascii="Times New Roman" w:hAnsi="Times New Roman" w:cs="Times New Roman"/>
        </w:rPr>
        <w:t>[nom de personne]</w:t>
      </w:r>
      <w:r w:rsidRPr="008072E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2006</w:t>
      </w:r>
      <w:r w:rsidRPr="008072EE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>[opinion]</w:t>
      </w:r>
    </w:p>
    <w:p w14:paraId="44A075B5" w14:textId="77777777" w:rsidR="003C3637" w:rsidRDefault="003C3637" w:rsidP="003C3637">
      <w:pPr>
        <w:pStyle w:val="Paragraphedeliste"/>
        <w:rPr>
          <w:rFonts w:ascii="Times New Roman" w:hAnsi="Times New Roman" w:cs="Times New Roman"/>
          <w:color w:val="215E99" w:themeColor="text2" w:themeTint="BF"/>
        </w:rPr>
      </w:pPr>
      <w:r w:rsidRPr="00506B4C">
        <w:rPr>
          <w:rFonts w:ascii="Times New Roman" w:hAnsi="Times New Roman" w:cs="Times New Roman"/>
          <w:color w:val="215E99" w:themeColor="text2" w:themeTint="BF"/>
        </w:rPr>
        <w:t>Famille d’argument : cadrage basé sur la nomination</w:t>
      </w:r>
    </w:p>
    <w:p w14:paraId="5AD07AE4" w14:textId="77777777" w:rsidR="003C3637" w:rsidRPr="00506B4C" w:rsidRDefault="003C3637" w:rsidP="003C3637">
      <w:pPr>
        <w:pStyle w:val="Paragraphedeliste"/>
        <w:rPr>
          <w:rFonts w:ascii="Times New Roman" w:hAnsi="Times New Roman" w:cs="Times New Roman"/>
          <w:color w:val="215E99" w:themeColor="text2" w:themeTint="BF"/>
        </w:rPr>
      </w:pPr>
      <w:r>
        <w:rPr>
          <w:rFonts w:ascii="Times New Roman" w:hAnsi="Times New Roman" w:cs="Times New Roman"/>
          <w:color w:val="215E99" w:themeColor="text2" w:themeTint="BF"/>
        </w:rPr>
        <w:t>Enchâssement avec autorité et compétence</w:t>
      </w:r>
    </w:p>
    <w:p w14:paraId="1CC5C80A" w14:textId="77777777" w:rsidR="00C94DE6" w:rsidRDefault="00C94DE6"/>
    <w:sectPr w:rsidR="00C94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03A74"/>
    <w:multiLevelType w:val="hybridMultilevel"/>
    <w:tmpl w:val="0BD2DB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41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37"/>
    <w:rsid w:val="003C3637"/>
    <w:rsid w:val="006F4889"/>
    <w:rsid w:val="00C9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C81C5"/>
  <w15:chartTrackingRefBased/>
  <w15:docId w15:val="{C544B9EB-661D-49DA-9F5A-A86FC1F1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637"/>
  </w:style>
  <w:style w:type="paragraph" w:styleId="Titre1">
    <w:name w:val="heading 1"/>
    <w:basedOn w:val="Normal"/>
    <w:next w:val="Normal"/>
    <w:link w:val="Titre1Car"/>
    <w:uiPriority w:val="9"/>
    <w:qFormat/>
    <w:rsid w:val="003C3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C3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3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3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3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3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3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3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3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3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C3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C3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C363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C363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363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C363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C363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C363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C3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3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3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C3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C3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C363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C363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C363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3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363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C363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F488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4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urnals.openedition.org/dse/13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488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NDONGO MAGNANOCK</dc:creator>
  <cp:keywords/>
  <dc:description/>
  <cp:lastModifiedBy>Danielle NDONGO MAGNANOCK</cp:lastModifiedBy>
  <cp:revision>1</cp:revision>
  <dcterms:created xsi:type="dcterms:W3CDTF">2024-01-26T11:36:00Z</dcterms:created>
  <dcterms:modified xsi:type="dcterms:W3CDTF">2024-01-26T11:51:00Z</dcterms:modified>
</cp:coreProperties>
</file>