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7891（37.94%）、FF 7082（17.02%）、BRAM 12（24.00%）、DSP 40（44.44%），50MHz 下 WNS +0.677ns、零失败端点。自研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1.1 功能与特性 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1.2 应用领域 ··················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1.3 主要技术特点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1.4 主要性能指标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1.5 主要创新点 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1.6 设计流程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19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19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第五部分  参考文献 ·············· 21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37.94%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+0.677ns，0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