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7891（37.94%）、FF 7082（17.02%）、BRAM 12（24.00%）、DSP 40（44.44%），50MHz 下 WNS +0.677ns、零失败端点。自研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1.1 功能与特性 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1.2 应用领域 ·················· 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1.3 主要技术特点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1.4 主要性能指标 ··············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1.5 主要创新点 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1.6 设计流程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13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15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19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19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第五部分  参考文献 ·············· 21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37.94%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+0.677ns，0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_annotat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回环飞线，箭头标出关键接口）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