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7886（37.91%）、FF 7082（17.02%）、BRAM 12（24.00%）、DSP 40（44.44%），50MHz 下 WNS +0.613ns、零失败端点。自研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pageBreakBefore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第一部分  作品概述 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1.1 功能与特性 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1.2 应用领域 ··················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1.3 主要技术特点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1.4 主要性能指标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1.5 主要创新点 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1.6 设计流程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第二部分  系统组成及功能说明 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2.1 整体介绍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2.2 硬件系统介绍 ··············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2.2.1 硬件整体介绍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2.2.2 机械设计介绍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2.2.3 电路各模块介绍 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2.3 软件系统介绍 ··············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2.3.1 软件整体介绍 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2.3.2 软件各模块介绍 ········  11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第三部分  完成情况及性能参数 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3.1 整体介绍 ··················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3.2 工程成果 ··················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3.2.1 机械成果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3.2.2 电路成果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3.2.3 软件成果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3.3 特性成果 ··················  17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3.4 设计取舍 ··················  21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3.4.1 频谱核：自研 1024 点，而非直接例化 IP ····  21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3.4.2 点数与精度：用 1/4 的点数，达到同等的频率精度 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3.4.3 锁相：数字相干解调，而非模拟相敏检波 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3.5 扩展应用：二端网络的幅频与相频测量 ····  23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3.5.1 方法：直通校准 ········  23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3.5.2 系统自身响应（直通） ····  24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3.5.3 被测件：一阶有源低通 ····  24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3.5.4 相位测量与系统延迟的分离 ····  26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3.5.5 顺带得到的一条量程边界 ····  26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3.5.6 工程说明 ··············  26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第四部分  总结 ··················  27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4.1 可扩展之处 ················  27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4.2 心得体会 ··················  27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第五部分  参考文献 ··············  28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37.91%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+0.613ns，0 失败端点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完整测试连接如下：主板、ATK_HS_AD_DA 模拟模块与回环飞线同时入镜，这是实际演示时的接线状态；拔掉回环飞线即可改接外部信号源。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full_setup_annotat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完整测试连接（主板 + AD/DA 模块 + 回环飞线，箭头标出关键接口）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2-10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48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8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56081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5608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（10b）锁相放大的频率选择性（实测）。上述 −18.8dB 数据说明锁相能在噪声中提取信号，但没有回答另一个更基本的问题：它到底只认多窄的一段频率？为此做了独立测试 —— 参考频率固定 1000Hz，用外部音源在 500Hz~2kHz 之间逐点改变信号频率，每个频点读一次锁相幅度。音源经一只 MAX9814 麦克风模块接入 AD 输入端（图 3-5），信号路径为：手机扬声器 → 空气 → 麦克风模块 → AD 输入 → FPGA。结果见图 3-6。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408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c_modul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0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外部声源经麦克风模块接入 AD 输入端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实测曲线在 1000Hz 处形成单一尖峰（2597mV），偏离即迅速跌落：1020Hz 已降为 1354mV（−5.7dB），940Hz 为 308mV（−18.5dB），900Hz 为 198mV（−22.3dB），1110Hz 降到 64mV（−32.2dB），600Hz 与 1500Hz 分别只有 13.5mV（−45.7dB）与 55.7mV（−33.4dB），已接近 12mV 的噪声本底。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658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kin_selectivi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6587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锁相放大器的实测频率选择性（参考 1000Hz，积分 32 周期）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对上图做洛伦兹拟合得到半宽 γ≈23.3Hz，即 −3dB 全宽约 47Hz；由积分时间推算的理论等效噪声带宽为 B=1/(2T)=15.6Hz。实测带宽比理论宽约 1.7 倍，原因有三：音源的标称频率本身存在偏差、声学路径存在驻波、以及手机扬声器的频率响应并不平坦。因此这组数据的价值在于</w:t>
      </w:r>
      <w:r>
        <w:rPr>
          <w:rFonts w:ascii="Times New Roman" w:hAnsi="Times New Roman" w:eastAsia="宋体"/>
          <w:sz w:val="24"/>
          <w:b/>
        </w:rPr>
        <w:t xml:space="preserve">验证选择性存在且量级正确</w:t>
      </w:r>
      <w:r>
        <w:rPr>
          <w:rFonts w:ascii="Times New Roman" w:hAnsi="Times New Roman" w:eastAsia="宋体"/>
          <w:sz w:val="24"/>
        </w:rPr>
        <w:t xml:space="preserve">，而不能当作带宽的精密标定 —— 后者的前提是音源频率准确，本测试不具备该条件。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这组数据的演示意义大于其精度：它把"只认一个频率"这个抽象说法，变成了一条可以直接看的曲线。需要注意的是，本测试与前述 −18.8dB 测试使用的是两条不同路径 —— 前者走外部声学通道，后者走板内电学回环，两者的本底噪声水平不同，不宜直接比较绝对值。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7886（37.91%）、FF 7082（17.02%）、BRAM 12（24.00%）、DSP 40（44.44%），50MHz 下 WNS +0.613ns、WHS +0.057ns，零失败端点。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设计取舍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同样一套测量功能，实现路径往往不止一条。本节记录三处关键选择：选了什么、放弃了什么、代价用哪些数字量化。所有对比数据均来自本作品的综合报告与上板实测，而非估算。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频谱核：自研 1024 点，而非直接例化 IP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厂商 FFT IP 核功能完备、文档齐全，直接例化是最省事的路。本作品最终选择了自研 radix-2 DIF 原地运算结构，理由是资源账算下来差得太多。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对比采用同一口径：均为裸核，不含采样缓存、窗函数与峰值检测等外围逻辑；自研侧为 1024 点，IP 侧为 4096 点（IP 侧另有 1024 点配置，但本作品实际使用的是 4096 点那一档，故按此比较）。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资源项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IP 裸核（4096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自研核（1024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比值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1/3.5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触发器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1/7.4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DSP48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1/1.3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块 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1×RAMB36 + 2×RAMB18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1/2.8（按 36Kb 折算）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省资源本身不构成理由 —— 省了资源却算错，等于没做。所以更关键的是正确性验证。自研核的三个峰位（SF、S2、S3）与 Python 整数模型</w:t>
      </w:r>
      <w:r>
        <w:rPr>
          <w:rFonts w:ascii="Times New Roman" w:hAnsi="Times New Roman" w:eastAsia="宋体"/>
          <w:sz w:val="24"/>
          <w:b/>
        </w:rPr>
        <w:t xml:space="preserve">逐字一致</w:t>
      </w:r>
      <w:r>
        <w:rPr>
          <w:rFonts w:ascii="Times New Roman" w:hAnsi="Times New Roman" w:eastAsia="宋体"/>
          <w:sz w:val="24"/>
        </w:rPr>
        <w:t xml:space="preserve">，不是「误差在允许范围内」，而是每一位都对得上。这相当于给自研核配了一个可独立复算的参照物：把同一段采样喂给 Python 模型，算出来的数字必须和 FPGA 上一模一样。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IP 通路与自研通路在 1kHz 方波上给出的结论也一致：IP 报主峰 1001Hz、次峰 3003Hz，自研报 976 / 2978 / 4980。两者数值不同是因为点数不同（4096 点 Δf=12.2Hz，1024 点 Δf=48.8Hz），但都指向基波与其三次谐波这个事实。换句话说，1/3.5 的 LUT 换来的不是「近似结果」，而是同一个结论。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代价是明确的：点数少 4 倍，分辨率从 12.2Hz 降到 48.8Hz。这一点在 3.4.2 单独讨论。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点数与精度：用 1/4 的点数，达到同等的频率精度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把点数从 4096 降到 1024 的直接后果是 Δf 变粗 4 倍。如果只做 FFT 就结束，1kHz 的信号会被量化到 976Hz，误差 2.4%，这个数字在测量仪器上不能接受。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本作品的解法是把「分辨率」这个指标的代价用算法补回来，而不是用资源补：加 Hann 窗压低泄漏，再用抛物线插值从相邻三个 bin 反推真实峰位。实测效果如下。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只做 FFT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加窗 + 插值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谱泄漏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16 倍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读数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 2.4% → 0.1%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方波三峰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/ 2978 / 4980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/ 2998 / 4997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均 &lt; 0.1%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这处取舍的意义在于：资源是硬的，算法是软的。把指标压在算法上，省下来的 LUT 可以用来放第二个 FFT（IP 通路）和波形识别网络，整片 LUT 才落在 35.38%。若改用 4096 点自研核，单是蝶形级数增加就会让资源翻倍，双实现互校这个设计前提也就不成立了。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同时也必须承认它的边界：插值只能修正「单峰落在两个 bin 之间」的情形。当两峰间隔小于一个 bin 时，插值无法分离，此时 48.8Hz 的分辨率就是硬上限。3.3 节第（14）条给出的越界实测表，记录的就是这类失效场景。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锁相：数字相干解调，而非模拟相敏检波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锁相放大在模拟域实现是成熟方案：乘法器加低通滤波即可。本作品选择全数字实现，主要出于三点考虑。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第一，时间常数可配置且无漂移。模拟锁相的时间常数由 RC 决定，改一次要换元件，且电容漏电、温漂会让直流工作点缓慢移动。数字方案的积分周期在 1~4096 之间可调，32 周期对应 32ms、等效噪声带宽 15.6Hz；128 周期对应带宽 3.9Hz。实测两者均值差异为 0.0%，只有波动从 ±2.9mV 降到 ±2.6mV —— 这说明累加确实是整周期的，否则均值会随积分长度漂移。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第二，参考与激励同源。锁相的参考直接取自 DDS 的频率字，与激励信号严格同频，不存在模拟方案中参考通道的相位漂移问题。代价是必须先知道信号频率 —— 这一点在 3.3 节第（10）条的数据里没有被掩盖：通带只有 15.6Hz，落在通带外的噪声被压低约 48dB，但恰好落在通带内的干扰同样会被算进去。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第三，与主测量链路共用同一份 ADC 数据。锁相、FFT、参数测量三条通路都从 ad_cap 取数，互不干扰：锁相开启时频谱照常刷新，波形帧也照常出。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实现上采用正交双路（I/Q）而非单路相敏检波，原因是单路输出与信号相位相关，相位恰好落在 90° 时读数趋近于零。取两路正交分量后计算幅度 √(I²+Q²)，结果与相位无关。这一设计在实测中得到验证：回环 1kHz 下，锁相读数 4828mV 与直接峰峰值 4868mV 之比为 0.992。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以上三处取舍的共同点是：都放弃了「更直接的那条路」，但每一次放弃都对应一个可量化的代价，并且这个代价都在 3.3 节的实测数据里如实记录，包括失效边界。本作品不对任何一项指标做理想化描述。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3.5 扩展应用：二端网络的幅频与相频测量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前面各节的测量对象都是本系统自身：DDS 产生信号，ADC 收回信号，闭环自证。这种验证能说明链路正确，但说明不了仪器能用来测别的东西。为回答后一个问题，本作品在不改动任何 FPGA 逻辑的前提下，把现有能力组织成一台二端网络特性测量装置。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3.5.1 方法：直通校准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测量分两遍。第一遍拔掉被测件，让 DAC 直接连到 ADC，逐点记录系统自身的响应；第二遍串入被测件，同样频点再测一遍。两次相除，系统自身的幅频与相频被除掉，剩下的就是被测件。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这不是本作品自创的做法 —— 商用网络分析仪开机后的第一件事就是直通校准，目的完全一样。相位同理：锁相帧本身包含 I 与 Q 两路，相位由反正切直接得出，无需额外硬件。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两遍都使用 19 个</w:t>
      </w:r>
      <w:r>
        <w:rPr>
          <w:rFonts w:ascii="Times New Roman" w:hAnsi="Times New Roman" w:eastAsia="宋体"/>
          <w:sz w:val="24"/>
          <w:b/>
        </w:rPr>
        <w:t xml:space="preserve">对数间隔</w:t>
      </w:r>
      <w:r>
        <w:rPr>
          <w:rFonts w:ascii="Times New Roman" w:hAnsi="Times New Roman" w:eastAsia="宋体"/>
          <w:sz w:val="24"/>
        </w:rPr>
        <w:t xml:space="preserve">频点（1kHz 至 1MHz，每十倍频程 6 点）。不使用板内 0x8B 扫频功能，因为那是线性扫频，而幅频特性图的横轴是对数坐标。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3.5.2 系统自身响应（直通）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直通一遍的结果本身就是一个指标：本系统在 1MHz 内的幅频不平坦度为 0.034dB（1kHz 为基准，100kHz 处 +0.006dB，464kHz 处 −0.004dB，1MHz 处 −0.034dB）。这个数字说明后续测量可以放心把系统当作平坦通路，同时也解释了为什么两遍归一化后的结果几乎不发生变化 —— 系统确实没有多少可扣的。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3.5.3 被测件：一阶有源低通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被测件为自行搭焊的一阶有源低通，R=2.2kΩ、C=4.7nF，运放 NE5532，供电压 ±12V。按标称值计算，理论截止频率为 1/(2πRC)=15393Hz。实物见图 3-7。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40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pf_modul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0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被测件：一阶有源低通（2.2kΩ + 4.7nF + NE5532，±12V 双电源）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实测值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偏差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截止频率 fc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15393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15370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0.15%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滚降斜率（100k→1M）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−20.0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−19.03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滚降斜率（46k→464k）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−20.0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−19.45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2.8%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滚降斜率（32k→316k）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−20.0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−19.35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3.3%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通带幅度残差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≤1.2%（1k~68kHz）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96319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kin_bode_du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631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一阶有源低通的实测波特图（上：幅频；下：相频）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图 3-8 中灰线为由拟合参数生成的理论曲线，圆点为锁相实测，方块为峰峰值直接测量。可以看到三条信息：一是实测点与理论曲线在通带内几乎重合；二是 300kHz 之后方块点明显高于圆点，说明峰峰值已失效；三是相频曲线在中频段穿过 90°，高频段继续下探。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截止频率偏差 0.15%，小于电容本身的容差（4.7nF 常用 ±10%）。换句话说，测量结果的误差已经小于元件标称值的误差，此时剩余偏差主要来自元件而非仪器。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3.5.4 相位测量与系统延迟的分离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未经校准直接看被测件相位时，曲线在中频段穿过 90° 后继续下降，1MHz 处达到约 −277°。一阶低通的相移理论极限是 −90°（或反相拓扑的 +90°），出现这样的数值，第一反应会是「接错了」。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实际原因是系统存在传播延迟：延迟在频域表现为与频率成正比的相移，即 −360·f·Td。用三项模型拟合全部 19 点，未校准时得到 Td=0.33µs；</w:t>
      </w:r>
      <w:r>
        <w:rPr>
          <w:rFonts w:ascii="Times New Roman" w:hAnsi="Times New Roman" w:eastAsia="宋体"/>
          <w:sz w:val="24"/>
          <w:b/>
        </w:rPr>
        <w:t xml:space="preserve">做完直通校准后，同一批数据拟合出的 Td 降到 0.04µs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这个变化本身就是校准有效的证据：被扣掉的 0.29µs 来自 DAC 转换、AD 驱动与采样保持，属于系统而不属于被测件，而直通一遍恰好能把它单独量出来。换句话说，本作品不只知道「测出来的相位是多少」，还知道「其中多少是我的账」。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另有两点如实说明。其一，该被测件实测为</w:t>
      </w:r>
      <w:r>
        <w:rPr>
          <w:rFonts w:ascii="Times New Roman" w:hAnsi="Times New Roman" w:eastAsia="宋体"/>
          <w:sz w:val="24"/>
          <w:b/>
        </w:rPr>
        <w:t xml:space="preserve">反相</w:t>
      </w:r>
      <w:r>
        <w:rPr>
          <w:rFonts w:ascii="Times New Roman" w:hAnsi="Times New Roman" w:eastAsia="宋体"/>
          <w:sz w:val="24"/>
        </w:rPr>
        <w:t xml:space="preserve">拓扑（1kHz 处相位差约 180°），并非最初设想的同相跟随器，相位模型因此采用 φ(f)=180°−arctan(f/fc)；幅度特性不受影响。其二，1kHz 处相位仍有约 9° 的残差，与低频段信噪比下降及过零点判断有关，未做进一步修正。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3.5.5 顺带得到的一条量程边界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这次测量同时给出了两条通路失效点的实测值：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锁相读数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峰峰值读数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判断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736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762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两者一致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316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225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326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峰峰值偏高 45%，已被噪声撑住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82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363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峰峰值完全失效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316kHz 那一行值得单独说明：峰峰值读 326mV，而锁相读 225mV，</w:t>
      </w:r>
      <w:r>
        <w:rPr>
          <w:rFonts w:ascii="Times New Roman" w:hAnsi="Times New Roman" w:eastAsia="宋体"/>
          <w:sz w:val="24"/>
          <w:b/>
        </w:rPr>
        <w:t xml:space="preserve">峰峰值是偏高的</w:t>
      </w:r>
      <w:r>
        <w:rPr>
          <w:rFonts w:ascii="Times New Roman" w:hAnsi="Times New Roman" w:eastAsia="宋体"/>
          <w:sz w:val="24"/>
        </w:rPr>
        <w:t xml:space="preserve">。原因是信号已经降到噪声本底以下，峰峰值统计的是「最大值减最小值」，噪声的起伏会被当成信号记入，于是读数停在本底附近不再下降。这正是「读数看起来正常、实际已经无效」的情形 —— 也是为什么需要一条独立量程来互相印证。本作品的两条通路在此形成互补：峰峰值在 300kHz 附近失效，锁相可续至 1MHz。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3.5.6 工程说明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本项功能</w:t>
      </w:r>
      <w:r>
        <w:rPr>
          <w:rFonts w:ascii="Times New Roman" w:hAnsi="Times New Roman" w:eastAsia="宋体"/>
          <w:sz w:val="24"/>
          <w:b/>
        </w:rPr>
        <w:t xml:space="preserve">未新增任何 FPGA 逻辑</w:t>
      </w:r>
      <w:r>
        <w:rPr>
          <w:rFonts w:ascii="Times New Roman" w:hAnsi="Times New Roman" w:eastAsia="宋体"/>
          <w:sz w:val="24"/>
        </w:rPr>
        <w:t xml:space="preserve">，RTL 与比特流与 3.3 节所述完全一致。信号源、频率设定、幅度测量、锁相解调全部复用既有命令（0x85、0x8B、0x9A、0x9B）与既有时基通路；扫频流程、两遍归一化、拟合与绘图均由上位机完成。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这意味着被测对象可以更换而流程不变：换成 RC 高通、LC 谐振、运放幅频特性，只需重新插线并重跑同一条脚本。方法学与被测件无关，这是本作品从「自测装置」走向「测量仪器」的关键一步。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FFT，评估后放弃了：插值已经把频率误差压到 0.1%，再增加点数的收益远小于代价。把有限的时间放在把已有功能做扎实、把每个数字都验证过，比多加一个功能更有意义。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传感器前端的处理则走了另一条路。早期用麦克风模块接入时，读数长期停在 1500mV 不动，一开始怀疑算法，实测后才发现是增益档选得过高（60dB），信号本身已经贴着模块的输出上限。把增益降到 50dB 后读数回到 500mV，但此时信噪比又不足以体现锁相的作用。最终没有继续堆前端电路，而是改用一个更干净的实验替代 —— 用外部音源做频率扫描，直接测出锁相的选择性曲线（3.3 节第（10b）项）。这条路不需要改任何硬件，却把"只认一个频率"这个抽象说法变成了一条可看的曲线。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Relationship Id="rId26" Type="http://schemas.openxmlformats.org/officeDocument/2006/relationships/image" Target="media/image16.jpg"/><Relationship Id="rId27" Type="http://schemas.openxmlformats.org/officeDocument/2006/relationships/image" Target="media/image17.png"/><Relationship Id="rId28" Type="http://schemas.openxmlformats.org/officeDocument/2006/relationships/image" Target="media/image18.jpg"/><Relationship Id="rId29" Type="http://schemas.openxmlformats.org/officeDocument/2006/relationships/image" Target="media/image1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