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7358（35.38%）、DSP 42.22%，50MHz 下 </w:t>
      </w:r>
      <w:r>
        <w:rPr>
          <w:rFonts w:ascii="Times New Roman" w:hAnsi="Times New Roman" w:eastAsia="宋体"/>
          <w:sz w:val="24"/>
          <w:b/>
        </w:rPr>
        <w:t xml:space="preserve">WNS +1.552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68 条技能包与 44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35.38%、寄存器 15.68%、DSP 42.22%、块 RAM 22.00%，LUT 仍留有约六成余量，时序裕量 +1.552ns。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35.38% / FF 15.68%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+1.552ns，0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+1.552ns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 LUT（35.38%）/ 6,521 FF（15.68%）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+1.552ns，零失败端点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后最终：7,358（35.38%）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7358（35.38%）。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35.38%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7,358（35.38%）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6,521（15.68%）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`wave_feat` 的峭度链路上：`9×9 乘 → 15×15 乘 → 40 位加`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（`abs8*abs8`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`din_valid`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——`wave_feat`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核——它在开发期一直开着，从未关闭。关掉它（`ILA_EN = 1'b0`）之后：LUT 由 8595 降至 </w:t>
      </w:r>
      <w:r>
        <w:rPr>
          <w:rFonts w:ascii="Times New Roman" w:hAnsi="Times New Roman" w:eastAsia="宋体"/>
          <w:sz w:val="24"/>
          <w:b/>
        </w:rPr>
        <w:t xml:space="preserve">7358（−5.94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7358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`TY=` 行采用哪一路结果，默认保持规则法。切换时硬件内部完成类别编码的互换（两者原生编码不同），因此 `TY=`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`report/t3t4_disable_2026-10-14.md`。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