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line="240" w:lineRule="auto" w:before="0" w:after="0"/>
      </w:pPr>
      <w:r>
        <w:t>2、题库编号：20231283K5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3、题库编号：20231283K6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4、题库编号：20231283K7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line="240" w:lineRule="auto" w:before="0" w:after="0"/>
      </w:pPr>
      <w:r>
        <w:t>5、题库编号：20231283K2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line="240" w:lineRule="auto" w:before="0" w:after="0"/>
      </w:pPr>
      <w:r>
        <w:t>6、题库编号：20231283K4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4164" cy="4450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445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</w:p>
    <w:p>
      <w:pPr>
        <w:spacing w:line="240" w:lineRule="auto" w:before="0" w:after="0"/>
      </w:pPr>
      <w:r>
        <w:t>7、题库编号：20231283K11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4861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486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