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1、题库编号：202312811KK4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人站在自动扶梯上相对扶梯不动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随扶梯向上匀速运动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下列说法正确的是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1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1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合力对人做功为零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重力对人做负功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摩擦力对人做正功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支持力对人做正功</w:t>
      </w:r>
    </w:p>
    <w:p>
      <w:pPr>
        <w:pStyle w:val="Heading3"/>
        <w:spacing w:line="240" w:lineRule="auto" w:before="0" w:after="0"/>
      </w:pPr>
      <w:r>
        <w:t>2、题库编号：202312811KK6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连云港市期末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一位老爷爷在一片平坦的草地上遛狗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拉狗的绳子与地面的夹角为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设绳的拉力始终是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在向前移动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绳子的拉力对老爷爷做的功为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2085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208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．－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．－</w:t>
      </w:r>
      <w:r>
        <w:rPr>
          <w:rFonts w:ascii="Times New Roman" w:hAnsi="Times New Roman" w:eastAsia="宋体"/>
          <w:b w:val="0"/>
        </w:rPr>
        <w:t>40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3、题库编号：202312812KK4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某小孩在滑滑梯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假设滑梯是固定光滑斜面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倾角为</w:t>
      </w:r>
      <w:r>
        <w:rPr>
          <w:rFonts w:ascii="Times New Roman" w:hAnsi="Times New Roman" w:eastAsia="宋体"/>
          <w:b w:val="0"/>
        </w:rPr>
        <w:t>30°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小孩质量为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由静止开始沿滑梯下滑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滑行距离为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重力的瞬时功率为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重力加速度为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gs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4、题库编号：202312812KK6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2023·</w:t>
      </w:r>
      <w:r>
        <w:rPr>
          <w:rFonts w:ascii="Times New Roman" w:hAnsi="Times New Roman" w:eastAsia="宋体"/>
          <w:b w:val="0"/>
        </w:rPr>
        <w:t>揭阳市期末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高铁在高速行驶时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受到的阻力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与速度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的关系为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为常量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若某高铁以</w:t>
      </w:r>
      <w:r>
        <w:rPr>
          <w:rFonts w:ascii="Times New Roman" w:hAnsi="Times New Roman" w:eastAsia="宋体"/>
          <w:b w:val="0"/>
        </w:rPr>
        <w:t>160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km/h</w:t>
      </w:r>
      <w:r>
        <w:rPr>
          <w:rFonts w:ascii="Times New Roman" w:hAnsi="Times New Roman" w:eastAsia="宋体"/>
          <w:b w:val="0"/>
        </w:rPr>
        <w:t>的速度匀速行驶时机车的输出功率为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则该高铁以</w:t>
      </w:r>
      <w:r>
        <w:rPr>
          <w:rFonts w:ascii="Times New Roman" w:hAnsi="Times New Roman" w:eastAsia="宋体"/>
          <w:b w:val="0"/>
        </w:rPr>
        <w:t>320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km/h</w:t>
      </w:r>
      <w:r>
        <w:rPr>
          <w:rFonts w:ascii="Times New Roman" w:hAnsi="Times New Roman" w:eastAsia="宋体"/>
          <w:b w:val="0"/>
        </w:rPr>
        <w:t>的速度匀速行驶时机车的输出功率为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</w:p>
    <w:p>
      <w:pPr>
        <w:pStyle w:val="Heading3"/>
        <w:spacing w:line="240" w:lineRule="auto" w:before="0" w:after="0"/>
      </w:pPr>
      <w:r>
        <w:t>5、题库编号：202312812KK8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如图甲所示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物体受到水平推力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的作用在粗糙水平面上做直线运动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监测到推力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物体速度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随时间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变化的规律如图乙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丙所示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m/s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366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36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内推力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做功的平均功率为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1.5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时推力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的功率为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内推力做功为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内物体克服摩擦力做的功为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r>
        <w:t>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