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悬停空中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减速上升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2、题库编号：202312812KK5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8260" cy="9784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2KK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