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宝</w:t>
      </w:r>
      <w:r>
        <w:rPr>
          <w:rFonts w:ascii="Times New Roman" w:hAnsi="Times New Roman" w:eastAsia="宋体"/>
          <w:b w:val="0"/>
        </w:rPr>
        <w:t>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