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"E:\\徐丹\\2023\\步步高\\物理人教必修一第一章~第四章　做word\\左括.TIF"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做word\\word\\左括.TIF"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"E:\\马珊珊\\2023\\同步\\看\\物理 人教版 必修第一册\\教师用书Word版文档\\左括.TIF"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"E:\\徐丹\\2023\\步步高\\物理人教必修一第一章~第四章　做word\\右括.TIF"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做word\\word\\右括.TIF"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"E:\\马珊珊\\2023\\同步\\看\\物理 人教版 必修第一册\\教师用书Word版文档\\右括.TIF"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旗</w:t>
      </w:r>
      <w:r>
        <w:rPr>
          <w:rFonts w:ascii="Times New Roman" w:hAnsi="Times New Roman" w:eastAsia="宋体"/>
          <w:b w:val="0"/>
        </w:rPr>
        <w:t>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旗</w:t>
      </w:r>
      <w:r>
        <w:rPr>
          <w:rFonts w:ascii="Times New Roman" w:hAnsi="Times New Roman" w:eastAsia="宋体"/>
          <w:b w:val="0"/>
        </w:rPr>
        <w:t>帜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20368" cy="5974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597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