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202311121KK13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七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芯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68552" cy="7345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8552" cy="7345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