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202311141KK11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宽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垫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门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13304" cy="13152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3304" cy="131521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